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EBE35">
      <w:pPr>
        <w:jc w:val="center"/>
        <w:rPr>
          <w:rFonts w:hint="eastAsia" w:ascii="黑体" w:hAnsi="黑体" w:eastAsia="黑体" w:cs="黑体"/>
          <w:sz w:val="36"/>
          <w:szCs w:val="36"/>
        </w:rPr>
      </w:pPr>
      <w:r>
        <w:rPr>
          <w:rFonts w:hint="eastAsia" w:ascii="黑体" w:hAnsi="黑体" w:eastAsia="黑体" w:cs="黑体"/>
          <w:sz w:val="36"/>
          <w:szCs w:val="36"/>
        </w:rPr>
        <w:t>壮医药学院关于202</w:t>
      </w:r>
      <w:r>
        <w:rPr>
          <w:rFonts w:hint="eastAsia" w:ascii="黑体" w:hAnsi="黑体" w:eastAsia="黑体" w:cs="黑体"/>
          <w:sz w:val="36"/>
          <w:szCs w:val="36"/>
          <w:lang w:val="en-US" w:eastAsia="zh-CN"/>
        </w:rPr>
        <w:t>7</w:t>
      </w:r>
      <w:r>
        <w:rPr>
          <w:rFonts w:hint="eastAsia" w:ascii="黑体" w:hAnsi="黑体" w:eastAsia="黑体" w:cs="黑体"/>
          <w:sz w:val="36"/>
          <w:szCs w:val="36"/>
        </w:rPr>
        <w:t>届优秀应届本科毕业生免试攻读硕士学位研究生</w:t>
      </w:r>
      <w:r>
        <w:rPr>
          <w:rFonts w:hint="eastAsia" w:ascii="黑体" w:hAnsi="黑体" w:eastAsia="黑体" w:cs="黑体"/>
          <w:sz w:val="36"/>
          <w:szCs w:val="36"/>
          <w:lang w:val="en-US" w:eastAsia="zh-CN"/>
        </w:rPr>
        <w:t>拟</w:t>
      </w:r>
      <w:r>
        <w:rPr>
          <w:rFonts w:hint="eastAsia" w:ascii="黑体" w:hAnsi="黑体" w:eastAsia="黑体" w:cs="黑体"/>
          <w:sz w:val="36"/>
          <w:szCs w:val="36"/>
        </w:rPr>
        <w:t>推荐名单的公示</w:t>
      </w:r>
    </w:p>
    <w:p w14:paraId="3DE0F186">
      <w:pPr>
        <w:jc w:val="left"/>
        <w:rPr>
          <w:rFonts w:hint="eastAsia" w:ascii="宋体" w:hAnsi="宋体" w:eastAsia="宋体" w:cs="宋体"/>
          <w:sz w:val="28"/>
          <w:szCs w:val="28"/>
        </w:rPr>
      </w:pPr>
    </w:p>
    <w:p w14:paraId="67E9385E">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壮医药学院</w:t>
      </w:r>
      <w:r>
        <w:rPr>
          <w:rFonts w:hint="eastAsia" w:ascii="仿宋" w:hAnsi="仿宋" w:eastAsia="仿宋" w:cs="仿宋"/>
          <w:sz w:val="28"/>
          <w:szCs w:val="28"/>
        </w:rPr>
        <w:t>根据</w:t>
      </w:r>
      <w:r>
        <w:rPr>
          <w:rFonts w:hint="eastAsia" w:ascii="仿宋" w:hAnsi="仿宋" w:eastAsia="仿宋" w:cs="仿宋"/>
          <w:sz w:val="28"/>
          <w:szCs w:val="28"/>
          <w:lang w:val="en-US" w:eastAsia="zh-CN"/>
        </w:rPr>
        <w:t>《广西中医药大学推荐2027届优秀应届本科毕业生免试攻读硕士学位研究生工作方案》（桂中医大教务〔2026〕89号）《广西中医药大学推荐优秀应届本科毕业生免试攻读硕士学位研究生管理办法》（桂中医大教务〔2025〕75号）、《广西中医药大学壮医药学院推荐2027届优秀应届本科毕业生免试攻读硕士学位研究生工作实施细则》及《壮医药学院推荐免试攻读硕士学位研究生候选人附加分计算方法》等文件要求，经过学生个人申报、材料收集整理、学院推免工作组审核、学生院内答辩、学院党政联席会议审定，现将《壮医药学院2027届优秀应届本科毕业生免试攻读硕士学位研究生拟推荐名单》（见附件）进行公示。</w:t>
      </w:r>
    </w:p>
    <w:p w14:paraId="56D822EF">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公示时间：2026年9月2日至2026年9月4日。</w:t>
      </w:r>
    </w:p>
    <w:p w14:paraId="2E814A95">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如对拟推荐名单有异议，请以书面形式，并署真实姓名和联系地址，于9月4日前（以送达日期为准）向推免工作组进行反馈。</w:t>
      </w:r>
    </w:p>
    <w:p w14:paraId="29504B97">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地址：壮医药学院明秀校区壮医药楼204教务办公室。</w:t>
      </w:r>
    </w:p>
    <w:p w14:paraId="3956EF5C">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电话：0771-3137644。</w:t>
      </w:r>
    </w:p>
    <w:p w14:paraId="72FDC8EA">
      <w:pPr>
        <w:spacing w:line="360" w:lineRule="auto"/>
        <w:jc w:val="left"/>
        <w:rPr>
          <w:rFonts w:hint="eastAsia" w:ascii="仿宋" w:hAnsi="仿宋" w:eastAsia="仿宋" w:cs="仿宋"/>
          <w:sz w:val="28"/>
          <w:szCs w:val="28"/>
          <w:lang w:val="en-US" w:eastAsia="zh-CN"/>
        </w:rPr>
      </w:pPr>
    </w:p>
    <w:p w14:paraId="3F13B99D">
      <w:pPr>
        <w:spacing w:line="360" w:lineRule="auto"/>
        <w:ind w:firstLine="560" w:firstLineChars="200"/>
        <w:jc w:val="righ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广西中医药大学壮医药学院</w:t>
      </w:r>
    </w:p>
    <w:p w14:paraId="72E11D21">
      <w:pPr>
        <w:spacing w:line="360" w:lineRule="auto"/>
        <w:ind w:firstLine="560" w:firstLineChars="200"/>
        <w:jc w:val="righ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2026年9月2日</w:t>
      </w:r>
    </w:p>
    <w:p w14:paraId="1AE8F7EA">
      <w:pPr>
        <w:jc w:val="both"/>
        <w:rPr>
          <w:rFonts w:hint="eastAsia" w:ascii="Times New Roman" w:hAnsi="Times New Roman" w:eastAsia="黑体" w:cs="Times New Roman"/>
          <w:sz w:val="32"/>
          <w:szCs w:val="32"/>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156027B">
      <w:pPr>
        <w:jc w:val="both"/>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w:t>
      </w:r>
    </w:p>
    <w:p w14:paraId="72087ECE">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壮医药学院2027届优秀应届本科毕业生免试攻读硕士学位研究生拟推荐名单</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5"/>
        <w:gridCol w:w="1527"/>
        <w:gridCol w:w="635"/>
        <w:gridCol w:w="605"/>
        <w:gridCol w:w="1007"/>
        <w:gridCol w:w="719"/>
        <w:gridCol w:w="829"/>
        <w:gridCol w:w="1337"/>
        <w:gridCol w:w="1070"/>
        <w:gridCol w:w="834"/>
        <w:gridCol w:w="1168"/>
        <w:gridCol w:w="9529"/>
        <w:gridCol w:w="1274"/>
      </w:tblGrid>
      <w:tr w14:paraId="731F5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14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294693C">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361" w:type="pct"/>
            <w:vMerge w:val="restart"/>
            <w:tcBorders>
              <w:top w:val="single" w:color="000000" w:sz="8" w:space="0"/>
              <w:left w:val="nil"/>
              <w:bottom w:val="single" w:color="000000" w:sz="8" w:space="0"/>
              <w:right w:val="single" w:color="000000" w:sz="8" w:space="0"/>
            </w:tcBorders>
            <w:shd w:val="clear" w:color="auto" w:fill="auto"/>
            <w:vAlign w:val="center"/>
          </w:tcPr>
          <w:p w14:paraId="0F64B5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学号</w:t>
            </w:r>
          </w:p>
        </w:tc>
        <w:tc>
          <w:tcPr>
            <w:tcW w:w="150" w:type="pct"/>
            <w:vMerge w:val="restart"/>
            <w:tcBorders>
              <w:top w:val="single" w:color="000000" w:sz="8" w:space="0"/>
              <w:left w:val="nil"/>
              <w:bottom w:val="single" w:color="000000" w:sz="8" w:space="0"/>
              <w:right w:val="single" w:color="000000" w:sz="8" w:space="0"/>
            </w:tcBorders>
            <w:shd w:val="clear" w:color="auto" w:fill="auto"/>
            <w:vAlign w:val="center"/>
          </w:tcPr>
          <w:p w14:paraId="5A6448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姓名</w:t>
            </w:r>
          </w:p>
        </w:tc>
        <w:tc>
          <w:tcPr>
            <w:tcW w:w="143" w:type="pct"/>
            <w:vMerge w:val="restart"/>
            <w:tcBorders>
              <w:top w:val="single" w:color="000000" w:sz="8" w:space="0"/>
              <w:left w:val="nil"/>
              <w:bottom w:val="single" w:color="000000" w:sz="8" w:space="0"/>
              <w:right w:val="single" w:color="000000" w:sz="8" w:space="0"/>
            </w:tcBorders>
            <w:shd w:val="clear" w:color="auto" w:fill="auto"/>
            <w:vAlign w:val="center"/>
          </w:tcPr>
          <w:p w14:paraId="7E14BD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性别</w:t>
            </w:r>
          </w:p>
        </w:tc>
        <w:tc>
          <w:tcPr>
            <w:tcW w:w="238" w:type="pct"/>
            <w:vMerge w:val="restart"/>
            <w:tcBorders>
              <w:top w:val="single" w:color="000000" w:sz="8" w:space="0"/>
              <w:left w:val="nil"/>
              <w:bottom w:val="single" w:color="000000" w:sz="8" w:space="0"/>
              <w:right w:val="single" w:color="000000" w:sz="8" w:space="0"/>
            </w:tcBorders>
            <w:shd w:val="clear" w:color="auto" w:fill="auto"/>
            <w:vAlign w:val="center"/>
          </w:tcPr>
          <w:p w14:paraId="1A4F40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必修课</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加权平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均分成绩</w:t>
            </w:r>
          </w:p>
        </w:tc>
        <w:tc>
          <w:tcPr>
            <w:tcW w:w="170" w:type="pct"/>
            <w:vMerge w:val="restart"/>
            <w:tcBorders>
              <w:top w:val="single" w:color="000000" w:sz="8" w:space="0"/>
              <w:left w:val="nil"/>
              <w:bottom w:val="single" w:color="000000" w:sz="8" w:space="0"/>
              <w:right w:val="single" w:color="000000" w:sz="8" w:space="0"/>
            </w:tcBorders>
            <w:shd w:val="clear" w:color="auto" w:fill="auto"/>
            <w:vAlign w:val="center"/>
          </w:tcPr>
          <w:p w14:paraId="3F1887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加权平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均分成</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绩排名</w:t>
            </w:r>
          </w:p>
        </w:tc>
        <w:tc>
          <w:tcPr>
            <w:tcW w:w="196" w:type="pct"/>
            <w:vMerge w:val="restart"/>
            <w:tcBorders>
              <w:top w:val="single" w:color="000000" w:sz="8" w:space="0"/>
              <w:left w:val="nil"/>
              <w:bottom w:val="single" w:color="000000" w:sz="8" w:space="0"/>
              <w:right w:val="single" w:color="000000" w:sz="8" w:space="0"/>
            </w:tcBorders>
            <w:shd w:val="clear" w:color="auto" w:fill="auto"/>
            <w:vAlign w:val="center"/>
          </w:tcPr>
          <w:p w14:paraId="657B9B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附加分</w:t>
            </w:r>
          </w:p>
        </w:tc>
        <w:tc>
          <w:tcPr>
            <w:tcW w:w="316" w:type="pct"/>
            <w:vMerge w:val="restart"/>
            <w:tcBorders>
              <w:top w:val="single" w:color="000000" w:sz="8" w:space="0"/>
              <w:left w:val="nil"/>
              <w:bottom w:val="single" w:color="000000" w:sz="8" w:space="0"/>
              <w:right w:val="single" w:color="000000" w:sz="8" w:space="0"/>
            </w:tcBorders>
            <w:shd w:val="clear" w:color="auto" w:fill="auto"/>
            <w:noWrap/>
            <w:vAlign w:val="center"/>
          </w:tcPr>
          <w:p w14:paraId="050341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CET4成绩</w:t>
            </w:r>
          </w:p>
        </w:tc>
        <w:tc>
          <w:tcPr>
            <w:tcW w:w="253" w:type="pct"/>
            <w:vMerge w:val="restart"/>
            <w:tcBorders>
              <w:top w:val="single" w:color="000000" w:sz="8" w:space="0"/>
              <w:left w:val="nil"/>
              <w:bottom w:val="single" w:color="000000" w:sz="8" w:space="0"/>
              <w:right w:val="single" w:color="000000" w:sz="8" w:space="0"/>
            </w:tcBorders>
            <w:shd w:val="clear" w:color="auto" w:fill="auto"/>
            <w:vAlign w:val="center"/>
          </w:tcPr>
          <w:p w14:paraId="12DEE3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综合成绩</w:t>
            </w:r>
          </w:p>
        </w:tc>
        <w:tc>
          <w:tcPr>
            <w:tcW w:w="197" w:type="pct"/>
            <w:vMerge w:val="restart"/>
            <w:tcBorders>
              <w:top w:val="single" w:color="000000" w:sz="8" w:space="0"/>
              <w:left w:val="nil"/>
              <w:bottom w:val="single" w:color="000000" w:sz="8" w:space="0"/>
              <w:right w:val="single" w:color="000000" w:sz="8" w:space="0"/>
            </w:tcBorders>
            <w:shd w:val="clear" w:color="auto" w:fill="auto"/>
            <w:vAlign w:val="center"/>
          </w:tcPr>
          <w:p w14:paraId="018C51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综合名次</w:t>
            </w:r>
          </w:p>
        </w:tc>
        <w:tc>
          <w:tcPr>
            <w:tcW w:w="276" w:type="pct"/>
            <w:vMerge w:val="restart"/>
            <w:tcBorders>
              <w:top w:val="single" w:color="000000" w:sz="8" w:space="0"/>
              <w:left w:val="nil"/>
              <w:bottom w:val="single" w:color="000000" w:sz="8" w:space="0"/>
              <w:right w:val="single" w:color="000000" w:sz="8" w:space="0"/>
            </w:tcBorders>
            <w:shd w:val="clear" w:color="auto" w:fill="auto"/>
            <w:vAlign w:val="center"/>
          </w:tcPr>
          <w:p w14:paraId="1F4ABC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平均学分绩点</w:t>
            </w:r>
          </w:p>
        </w:tc>
        <w:tc>
          <w:tcPr>
            <w:tcW w:w="2252" w:type="pct"/>
            <w:vMerge w:val="restart"/>
            <w:tcBorders>
              <w:top w:val="single" w:color="000000" w:sz="8" w:space="0"/>
              <w:left w:val="nil"/>
              <w:bottom w:val="single" w:color="000000" w:sz="8" w:space="0"/>
              <w:right w:val="single" w:color="000000" w:sz="8" w:space="0"/>
            </w:tcBorders>
            <w:shd w:val="clear" w:color="auto" w:fill="auto"/>
            <w:vAlign w:val="center"/>
          </w:tcPr>
          <w:p w14:paraId="5A7749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附加分项目</w:t>
            </w:r>
          </w:p>
        </w:tc>
        <w:tc>
          <w:tcPr>
            <w:tcW w:w="301" w:type="pct"/>
            <w:vMerge w:val="restart"/>
            <w:tcBorders>
              <w:top w:val="single" w:color="000000" w:sz="8" w:space="0"/>
              <w:left w:val="nil"/>
              <w:bottom w:val="single" w:color="000000" w:sz="8" w:space="0"/>
              <w:right w:val="single" w:color="000000" w:sz="8" w:space="0"/>
            </w:tcBorders>
            <w:shd w:val="clear" w:color="auto" w:fill="auto"/>
            <w:vAlign w:val="center"/>
          </w:tcPr>
          <w:p w14:paraId="1175F5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推荐意见</w:t>
            </w:r>
          </w:p>
        </w:tc>
      </w:tr>
      <w:tr w14:paraId="28389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14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BE7893">
            <w:pPr>
              <w:jc w:val="center"/>
              <w:rPr>
                <w:rFonts w:hint="eastAsia" w:ascii="仿宋" w:hAnsi="仿宋" w:eastAsia="仿宋" w:cs="仿宋"/>
                <w:i w:val="0"/>
                <w:iCs w:val="0"/>
                <w:color w:val="000000"/>
                <w:sz w:val="24"/>
                <w:szCs w:val="24"/>
                <w:u w:val="none"/>
              </w:rPr>
            </w:pPr>
          </w:p>
        </w:tc>
        <w:tc>
          <w:tcPr>
            <w:tcW w:w="361" w:type="pct"/>
            <w:vMerge w:val="continue"/>
            <w:tcBorders>
              <w:top w:val="single" w:color="000000" w:sz="8" w:space="0"/>
              <w:left w:val="nil"/>
              <w:bottom w:val="single" w:color="000000" w:sz="8" w:space="0"/>
              <w:right w:val="single" w:color="000000" w:sz="8" w:space="0"/>
            </w:tcBorders>
            <w:shd w:val="clear" w:color="auto" w:fill="auto"/>
            <w:vAlign w:val="center"/>
          </w:tcPr>
          <w:p w14:paraId="1D5EE768">
            <w:pPr>
              <w:jc w:val="center"/>
              <w:rPr>
                <w:rFonts w:hint="eastAsia" w:ascii="仿宋" w:hAnsi="仿宋" w:eastAsia="仿宋" w:cs="仿宋"/>
                <w:i w:val="0"/>
                <w:iCs w:val="0"/>
                <w:color w:val="000000"/>
                <w:sz w:val="24"/>
                <w:szCs w:val="24"/>
                <w:u w:val="none"/>
              </w:rPr>
            </w:pPr>
          </w:p>
        </w:tc>
        <w:tc>
          <w:tcPr>
            <w:tcW w:w="150" w:type="pct"/>
            <w:vMerge w:val="continue"/>
            <w:tcBorders>
              <w:top w:val="single" w:color="000000" w:sz="8" w:space="0"/>
              <w:left w:val="nil"/>
              <w:bottom w:val="single" w:color="000000" w:sz="8" w:space="0"/>
              <w:right w:val="single" w:color="000000" w:sz="8" w:space="0"/>
            </w:tcBorders>
            <w:shd w:val="clear" w:color="auto" w:fill="auto"/>
            <w:vAlign w:val="center"/>
          </w:tcPr>
          <w:p w14:paraId="4ABBFBA0">
            <w:pPr>
              <w:jc w:val="center"/>
              <w:rPr>
                <w:rFonts w:hint="eastAsia" w:ascii="仿宋" w:hAnsi="仿宋" w:eastAsia="仿宋" w:cs="仿宋"/>
                <w:i w:val="0"/>
                <w:iCs w:val="0"/>
                <w:color w:val="000000"/>
                <w:sz w:val="24"/>
                <w:szCs w:val="24"/>
                <w:u w:val="none"/>
              </w:rPr>
            </w:pPr>
          </w:p>
        </w:tc>
        <w:tc>
          <w:tcPr>
            <w:tcW w:w="143" w:type="pct"/>
            <w:vMerge w:val="continue"/>
            <w:tcBorders>
              <w:top w:val="single" w:color="000000" w:sz="8" w:space="0"/>
              <w:left w:val="nil"/>
              <w:bottom w:val="single" w:color="000000" w:sz="8" w:space="0"/>
              <w:right w:val="single" w:color="000000" w:sz="8" w:space="0"/>
            </w:tcBorders>
            <w:shd w:val="clear" w:color="auto" w:fill="auto"/>
            <w:vAlign w:val="center"/>
          </w:tcPr>
          <w:p w14:paraId="35BED64D">
            <w:pPr>
              <w:jc w:val="center"/>
              <w:rPr>
                <w:rFonts w:hint="eastAsia" w:ascii="仿宋" w:hAnsi="仿宋" w:eastAsia="仿宋" w:cs="仿宋"/>
                <w:i w:val="0"/>
                <w:iCs w:val="0"/>
                <w:color w:val="000000"/>
                <w:sz w:val="24"/>
                <w:szCs w:val="24"/>
                <w:u w:val="none"/>
              </w:rPr>
            </w:pPr>
          </w:p>
        </w:tc>
        <w:tc>
          <w:tcPr>
            <w:tcW w:w="238" w:type="pct"/>
            <w:vMerge w:val="continue"/>
            <w:tcBorders>
              <w:top w:val="single" w:color="000000" w:sz="8" w:space="0"/>
              <w:left w:val="nil"/>
              <w:bottom w:val="single" w:color="000000" w:sz="8" w:space="0"/>
              <w:right w:val="single" w:color="000000" w:sz="8" w:space="0"/>
            </w:tcBorders>
            <w:shd w:val="clear" w:color="auto" w:fill="auto"/>
            <w:vAlign w:val="center"/>
          </w:tcPr>
          <w:p w14:paraId="6515D444">
            <w:pPr>
              <w:jc w:val="center"/>
              <w:rPr>
                <w:rFonts w:hint="eastAsia" w:ascii="仿宋" w:hAnsi="仿宋" w:eastAsia="仿宋" w:cs="仿宋"/>
                <w:i w:val="0"/>
                <w:iCs w:val="0"/>
                <w:color w:val="000000"/>
                <w:sz w:val="24"/>
                <w:szCs w:val="24"/>
                <w:u w:val="none"/>
              </w:rPr>
            </w:pPr>
          </w:p>
        </w:tc>
        <w:tc>
          <w:tcPr>
            <w:tcW w:w="170" w:type="pct"/>
            <w:vMerge w:val="continue"/>
            <w:tcBorders>
              <w:top w:val="single" w:color="000000" w:sz="8" w:space="0"/>
              <w:left w:val="nil"/>
              <w:bottom w:val="single" w:color="000000" w:sz="8" w:space="0"/>
              <w:right w:val="single" w:color="000000" w:sz="8" w:space="0"/>
            </w:tcBorders>
            <w:shd w:val="clear" w:color="auto" w:fill="auto"/>
            <w:vAlign w:val="center"/>
          </w:tcPr>
          <w:p w14:paraId="6CB570BC">
            <w:pPr>
              <w:jc w:val="center"/>
              <w:rPr>
                <w:rFonts w:hint="eastAsia" w:ascii="仿宋" w:hAnsi="仿宋" w:eastAsia="仿宋" w:cs="仿宋"/>
                <w:i w:val="0"/>
                <w:iCs w:val="0"/>
                <w:color w:val="000000"/>
                <w:sz w:val="24"/>
                <w:szCs w:val="24"/>
                <w:u w:val="none"/>
              </w:rPr>
            </w:pPr>
          </w:p>
        </w:tc>
        <w:tc>
          <w:tcPr>
            <w:tcW w:w="196" w:type="pct"/>
            <w:vMerge w:val="continue"/>
            <w:tcBorders>
              <w:top w:val="single" w:color="000000" w:sz="8" w:space="0"/>
              <w:left w:val="nil"/>
              <w:bottom w:val="single" w:color="000000" w:sz="8" w:space="0"/>
              <w:right w:val="single" w:color="000000" w:sz="8" w:space="0"/>
            </w:tcBorders>
            <w:shd w:val="clear" w:color="auto" w:fill="auto"/>
            <w:vAlign w:val="center"/>
          </w:tcPr>
          <w:p w14:paraId="4342A5D5">
            <w:pPr>
              <w:jc w:val="center"/>
              <w:rPr>
                <w:rFonts w:hint="eastAsia" w:ascii="仿宋" w:hAnsi="仿宋" w:eastAsia="仿宋" w:cs="仿宋"/>
                <w:i w:val="0"/>
                <w:iCs w:val="0"/>
                <w:color w:val="000000"/>
                <w:sz w:val="24"/>
                <w:szCs w:val="24"/>
                <w:u w:val="none"/>
              </w:rPr>
            </w:pPr>
          </w:p>
        </w:tc>
        <w:tc>
          <w:tcPr>
            <w:tcW w:w="316" w:type="pct"/>
            <w:vMerge w:val="continue"/>
            <w:tcBorders>
              <w:top w:val="single" w:color="000000" w:sz="8" w:space="0"/>
              <w:left w:val="nil"/>
              <w:bottom w:val="single" w:color="000000" w:sz="8" w:space="0"/>
              <w:right w:val="single" w:color="000000" w:sz="8" w:space="0"/>
            </w:tcBorders>
            <w:shd w:val="clear" w:color="auto" w:fill="auto"/>
            <w:noWrap/>
            <w:vAlign w:val="center"/>
          </w:tcPr>
          <w:p w14:paraId="7377EEE0">
            <w:pPr>
              <w:jc w:val="center"/>
              <w:rPr>
                <w:rFonts w:hint="eastAsia" w:ascii="仿宋" w:hAnsi="仿宋" w:eastAsia="仿宋" w:cs="仿宋"/>
                <w:i w:val="0"/>
                <w:iCs w:val="0"/>
                <w:color w:val="000000"/>
                <w:sz w:val="24"/>
                <w:szCs w:val="24"/>
                <w:u w:val="none"/>
              </w:rPr>
            </w:pPr>
          </w:p>
        </w:tc>
        <w:tc>
          <w:tcPr>
            <w:tcW w:w="253" w:type="pct"/>
            <w:vMerge w:val="continue"/>
            <w:tcBorders>
              <w:top w:val="single" w:color="000000" w:sz="8" w:space="0"/>
              <w:left w:val="nil"/>
              <w:bottom w:val="single" w:color="000000" w:sz="8" w:space="0"/>
              <w:right w:val="single" w:color="000000" w:sz="8" w:space="0"/>
            </w:tcBorders>
            <w:shd w:val="clear" w:color="auto" w:fill="auto"/>
            <w:vAlign w:val="center"/>
          </w:tcPr>
          <w:p w14:paraId="23829917">
            <w:pPr>
              <w:jc w:val="center"/>
              <w:rPr>
                <w:rFonts w:hint="eastAsia" w:ascii="仿宋" w:hAnsi="仿宋" w:eastAsia="仿宋" w:cs="仿宋"/>
                <w:i w:val="0"/>
                <w:iCs w:val="0"/>
                <w:color w:val="000000"/>
                <w:sz w:val="24"/>
                <w:szCs w:val="24"/>
                <w:u w:val="none"/>
              </w:rPr>
            </w:pPr>
          </w:p>
        </w:tc>
        <w:tc>
          <w:tcPr>
            <w:tcW w:w="197" w:type="pct"/>
            <w:vMerge w:val="continue"/>
            <w:tcBorders>
              <w:top w:val="single" w:color="000000" w:sz="8" w:space="0"/>
              <w:left w:val="nil"/>
              <w:bottom w:val="single" w:color="000000" w:sz="8" w:space="0"/>
              <w:right w:val="single" w:color="000000" w:sz="8" w:space="0"/>
            </w:tcBorders>
            <w:shd w:val="clear" w:color="auto" w:fill="auto"/>
            <w:vAlign w:val="center"/>
          </w:tcPr>
          <w:p w14:paraId="3FC29E59">
            <w:pPr>
              <w:jc w:val="center"/>
              <w:rPr>
                <w:rFonts w:hint="eastAsia" w:ascii="仿宋" w:hAnsi="仿宋" w:eastAsia="仿宋" w:cs="仿宋"/>
                <w:i w:val="0"/>
                <w:iCs w:val="0"/>
                <w:color w:val="000000"/>
                <w:sz w:val="24"/>
                <w:szCs w:val="24"/>
                <w:u w:val="none"/>
              </w:rPr>
            </w:pPr>
          </w:p>
        </w:tc>
        <w:tc>
          <w:tcPr>
            <w:tcW w:w="276" w:type="pct"/>
            <w:vMerge w:val="continue"/>
            <w:tcBorders>
              <w:top w:val="single" w:color="000000" w:sz="8" w:space="0"/>
              <w:left w:val="nil"/>
              <w:bottom w:val="single" w:color="000000" w:sz="8" w:space="0"/>
              <w:right w:val="single" w:color="000000" w:sz="8" w:space="0"/>
            </w:tcBorders>
            <w:shd w:val="clear" w:color="auto" w:fill="auto"/>
            <w:vAlign w:val="center"/>
          </w:tcPr>
          <w:p w14:paraId="779DFD58">
            <w:pPr>
              <w:jc w:val="center"/>
              <w:rPr>
                <w:rFonts w:hint="eastAsia" w:ascii="仿宋" w:hAnsi="仿宋" w:eastAsia="仿宋" w:cs="仿宋"/>
                <w:i w:val="0"/>
                <w:iCs w:val="0"/>
                <w:color w:val="000000"/>
                <w:sz w:val="24"/>
                <w:szCs w:val="24"/>
                <w:u w:val="none"/>
              </w:rPr>
            </w:pPr>
          </w:p>
        </w:tc>
        <w:tc>
          <w:tcPr>
            <w:tcW w:w="2252" w:type="pct"/>
            <w:vMerge w:val="continue"/>
            <w:tcBorders>
              <w:top w:val="single" w:color="000000" w:sz="8" w:space="0"/>
              <w:left w:val="nil"/>
              <w:bottom w:val="single" w:color="000000" w:sz="8" w:space="0"/>
              <w:right w:val="single" w:color="000000" w:sz="8" w:space="0"/>
            </w:tcBorders>
            <w:shd w:val="clear" w:color="auto" w:fill="auto"/>
            <w:vAlign w:val="center"/>
          </w:tcPr>
          <w:p w14:paraId="35F1DC24">
            <w:pPr>
              <w:jc w:val="center"/>
              <w:rPr>
                <w:rFonts w:hint="eastAsia" w:ascii="仿宋" w:hAnsi="仿宋" w:eastAsia="仿宋" w:cs="仿宋"/>
                <w:i w:val="0"/>
                <w:iCs w:val="0"/>
                <w:color w:val="000000"/>
                <w:sz w:val="24"/>
                <w:szCs w:val="24"/>
                <w:u w:val="none"/>
              </w:rPr>
            </w:pPr>
          </w:p>
        </w:tc>
        <w:tc>
          <w:tcPr>
            <w:tcW w:w="301" w:type="pct"/>
            <w:vMerge w:val="continue"/>
            <w:tcBorders>
              <w:top w:val="single" w:color="000000" w:sz="8" w:space="0"/>
              <w:left w:val="nil"/>
              <w:bottom w:val="single" w:color="000000" w:sz="8" w:space="0"/>
              <w:right w:val="single" w:color="000000" w:sz="8" w:space="0"/>
            </w:tcBorders>
            <w:shd w:val="clear" w:color="auto" w:fill="auto"/>
            <w:vAlign w:val="center"/>
          </w:tcPr>
          <w:p w14:paraId="4AD0852C">
            <w:pPr>
              <w:jc w:val="center"/>
              <w:rPr>
                <w:rFonts w:hint="eastAsia" w:ascii="仿宋" w:hAnsi="仿宋" w:eastAsia="仿宋" w:cs="仿宋"/>
                <w:i w:val="0"/>
                <w:iCs w:val="0"/>
                <w:color w:val="000000"/>
                <w:sz w:val="24"/>
                <w:szCs w:val="24"/>
                <w:u w:val="none"/>
              </w:rPr>
            </w:pPr>
          </w:p>
        </w:tc>
      </w:tr>
      <w:tr w14:paraId="0FC9D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F8129E">
            <w:pPr>
              <w:jc w:val="center"/>
              <w:rPr>
                <w:rFonts w:hint="eastAsia" w:ascii="仿宋" w:hAnsi="仿宋" w:eastAsia="仿宋" w:cs="仿宋"/>
                <w:i w:val="0"/>
                <w:iCs w:val="0"/>
                <w:color w:val="000000"/>
                <w:sz w:val="24"/>
                <w:szCs w:val="24"/>
                <w:u w:val="none"/>
              </w:rPr>
            </w:pPr>
          </w:p>
        </w:tc>
        <w:tc>
          <w:tcPr>
            <w:tcW w:w="361" w:type="pct"/>
            <w:vMerge w:val="continue"/>
            <w:tcBorders>
              <w:top w:val="single" w:color="000000" w:sz="8" w:space="0"/>
              <w:left w:val="nil"/>
              <w:bottom w:val="single" w:color="000000" w:sz="8" w:space="0"/>
              <w:right w:val="single" w:color="000000" w:sz="8" w:space="0"/>
            </w:tcBorders>
            <w:shd w:val="clear" w:color="auto" w:fill="auto"/>
            <w:vAlign w:val="center"/>
          </w:tcPr>
          <w:p w14:paraId="27E1C8D4">
            <w:pPr>
              <w:jc w:val="center"/>
              <w:rPr>
                <w:rFonts w:hint="eastAsia" w:ascii="仿宋" w:hAnsi="仿宋" w:eastAsia="仿宋" w:cs="仿宋"/>
                <w:i w:val="0"/>
                <w:iCs w:val="0"/>
                <w:color w:val="000000"/>
                <w:sz w:val="24"/>
                <w:szCs w:val="24"/>
                <w:u w:val="none"/>
              </w:rPr>
            </w:pPr>
          </w:p>
        </w:tc>
        <w:tc>
          <w:tcPr>
            <w:tcW w:w="150" w:type="pct"/>
            <w:vMerge w:val="continue"/>
            <w:tcBorders>
              <w:top w:val="single" w:color="000000" w:sz="8" w:space="0"/>
              <w:left w:val="nil"/>
              <w:bottom w:val="single" w:color="000000" w:sz="8" w:space="0"/>
              <w:right w:val="single" w:color="000000" w:sz="8" w:space="0"/>
            </w:tcBorders>
            <w:shd w:val="clear" w:color="auto" w:fill="auto"/>
            <w:vAlign w:val="center"/>
          </w:tcPr>
          <w:p w14:paraId="471F80E2">
            <w:pPr>
              <w:jc w:val="center"/>
              <w:rPr>
                <w:rFonts w:hint="eastAsia" w:ascii="仿宋" w:hAnsi="仿宋" w:eastAsia="仿宋" w:cs="仿宋"/>
                <w:i w:val="0"/>
                <w:iCs w:val="0"/>
                <w:color w:val="000000"/>
                <w:sz w:val="24"/>
                <w:szCs w:val="24"/>
                <w:u w:val="none"/>
              </w:rPr>
            </w:pPr>
          </w:p>
        </w:tc>
        <w:tc>
          <w:tcPr>
            <w:tcW w:w="143" w:type="pct"/>
            <w:vMerge w:val="continue"/>
            <w:tcBorders>
              <w:top w:val="single" w:color="000000" w:sz="8" w:space="0"/>
              <w:left w:val="nil"/>
              <w:bottom w:val="single" w:color="000000" w:sz="8" w:space="0"/>
              <w:right w:val="single" w:color="000000" w:sz="8" w:space="0"/>
            </w:tcBorders>
            <w:shd w:val="clear" w:color="auto" w:fill="auto"/>
            <w:vAlign w:val="center"/>
          </w:tcPr>
          <w:p w14:paraId="0FD94C37">
            <w:pPr>
              <w:jc w:val="center"/>
              <w:rPr>
                <w:rFonts w:hint="eastAsia" w:ascii="仿宋" w:hAnsi="仿宋" w:eastAsia="仿宋" w:cs="仿宋"/>
                <w:i w:val="0"/>
                <w:iCs w:val="0"/>
                <w:color w:val="000000"/>
                <w:sz w:val="24"/>
                <w:szCs w:val="24"/>
                <w:u w:val="none"/>
              </w:rPr>
            </w:pPr>
          </w:p>
        </w:tc>
        <w:tc>
          <w:tcPr>
            <w:tcW w:w="238" w:type="pct"/>
            <w:vMerge w:val="continue"/>
            <w:tcBorders>
              <w:top w:val="single" w:color="000000" w:sz="8" w:space="0"/>
              <w:left w:val="nil"/>
              <w:bottom w:val="single" w:color="000000" w:sz="8" w:space="0"/>
              <w:right w:val="single" w:color="000000" w:sz="8" w:space="0"/>
            </w:tcBorders>
            <w:shd w:val="clear" w:color="auto" w:fill="auto"/>
            <w:vAlign w:val="center"/>
          </w:tcPr>
          <w:p w14:paraId="466B962D">
            <w:pPr>
              <w:jc w:val="center"/>
              <w:rPr>
                <w:rFonts w:hint="eastAsia" w:ascii="仿宋" w:hAnsi="仿宋" w:eastAsia="仿宋" w:cs="仿宋"/>
                <w:i w:val="0"/>
                <w:iCs w:val="0"/>
                <w:color w:val="000000"/>
                <w:sz w:val="24"/>
                <w:szCs w:val="24"/>
                <w:u w:val="none"/>
              </w:rPr>
            </w:pPr>
          </w:p>
        </w:tc>
        <w:tc>
          <w:tcPr>
            <w:tcW w:w="170" w:type="pct"/>
            <w:vMerge w:val="continue"/>
            <w:tcBorders>
              <w:top w:val="single" w:color="000000" w:sz="8" w:space="0"/>
              <w:left w:val="nil"/>
              <w:bottom w:val="single" w:color="000000" w:sz="8" w:space="0"/>
              <w:right w:val="single" w:color="000000" w:sz="8" w:space="0"/>
            </w:tcBorders>
            <w:shd w:val="clear" w:color="auto" w:fill="auto"/>
            <w:vAlign w:val="center"/>
          </w:tcPr>
          <w:p w14:paraId="066748F1">
            <w:pPr>
              <w:jc w:val="center"/>
              <w:rPr>
                <w:rFonts w:hint="eastAsia" w:ascii="仿宋" w:hAnsi="仿宋" w:eastAsia="仿宋" w:cs="仿宋"/>
                <w:i w:val="0"/>
                <w:iCs w:val="0"/>
                <w:color w:val="000000"/>
                <w:sz w:val="24"/>
                <w:szCs w:val="24"/>
                <w:u w:val="none"/>
              </w:rPr>
            </w:pPr>
          </w:p>
        </w:tc>
        <w:tc>
          <w:tcPr>
            <w:tcW w:w="196" w:type="pct"/>
            <w:vMerge w:val="continue"/>
            <w:tcBorders>
              <w:top w:val="single" w:color="000000" w:sz="8" w:space="0"/>
              <w:left w:val="nil"/>
              <w:bottom w:val="single" w:color="000000" w:sz="8" w:space="0"/>
              <w:right w:val="single" w:color="000000" w:sz="8" w:space="0"/>
            </w:tcBorders>
            <w:shd w:val="clear" w:color="auto" w:fill="auto"/>
            <w:vAlign w:val="center"/>
          </w:tcPr>
          <w:p w14:paraId="26ACE436">
            <w:pPr>
              <w:jc w:val="center"/>
              <w:rPr>
                <w:rFonts w:hint="eastAsia" w:ascii="仿宋" w:hAnsi="仿宋" w:eastAsia="仿宋" w:cs="仿宋"/>
                <w:i w:val="0"/>
                <w:iCs w:val="0"/>
                <w:color w:val="000000"/>
                <w:sz w:val="24"/>
                <w:szCs w:val="24"/>
                <w:u w:val="none"/>
              </w:rPr>
            </w:pPr>
          </w:p>
        </w:tc>
        <w:tc>
          <w:tcPr>
            <w:tcW w:w="316" w:type="pct"/>
            <w:vMerge w:val="continue"/>
            <w:tcBorders>
              <w:top w:val="single" w:color="000000" w:sz="8" w:space="0"/>
              <w:left w:val="nil"/>
              <w:bottom w:val="single" w:color="000000" w:sz="8" w:space="0"/>
              <w:right w:val="single" w:color="000000" w:sz="8" w:space="0"/>
            </w:tcBorders>
            <w:shd w:val="clear" w:color="auto" w:fill="auto"/>
            <w:noWrap/>
            <w:vAlign w:val="center"/>
          </w:tcPr>
          <w:p w14:paraId="65AECDB9">
            <w:pPr>
              <w:jc w:val="center"/>
              <w:rPr>
                <w:rFonts w:hint="eastAsia" w:ascii="仿宋" w:hAnsi="仿宋" w:eastAsia="仿宋" w:cs="仿宋"/>
                <w:i w:val="0"/>
                <w:iCs w:val="0"/>
                <w:color w:val="000000"/>
                <w:sz w:val="24"/>
                <w:szCs w:val="24"/>
                <w:u w:val="none"/>
              </w:rPr>
            </w:pPr>
          </w:p>
        </w:tc>
        <w:tc>
          <w:tcPr>
            <w:tcW w:w="253" w:type="pct"/>
            <w:vMerge w:val="continue"/>
            <w:tcBorders>
              <w:top w:val="single" w:color="000000" w:sz="8" w:space="0"/>
              <w:left w:val="nil"/>
              <w:bottom w:val="single" w:color="000000" w:sz="8" w:space="0"/>
              <w:right w:val="single" w:color="000000" w:sz="8" w:space="0"/>
            </w:tcBorders>
            <w:shd w:val="clear" w:color="auto" w:fill="auto"/>
            <w:vAlign w:val="center"/>
          </w:tcPr>
          <w:p w14:paraId="04D2C30A">
            <w:pPr>
              <w:jc w:val="center"/>
              <w:rPr>
                <w:rFonts w:hint="eastAsia" w:ascii="仿宋" w:hAnsi="仿宋" w:eastAsia="仿宋" w:cs="仿宋"/>
                <w:i w:val="0"/>
                <w:iCs w:val="0"/>
                <w:color w:val="000000"/>
                <w:sz w:val="24"/>
                <w:szCs w:val="24"/>
                <w:u w:val="none"/>
              </w:rPr>
            </w:pPr>
          </w:p>
        </w:tc>
        <w:tc>
          <w:tcPr>
            <w:tcW w:w="197" w:type="pct"/>
            <w:vMerge w:val="continue"/>
            <w:tcBorders>
              <w:top w:val="single" w:color="000000" w:sz="8" w:space="0"/>
              <w:left w:val="nil"/>
              <w:bottom w:val="single" w:color="000000" w:sz="8" w:space="0"/>
              <w:right w:val="single" w:color="000000" w:sz="8" w:space="0"/>
            </w:tcBorders>
            <w:shd w:val="clear" w:color="auto" w:fill="auto"/>
            <w:vAlign w:val="center"/>
          </w:tcPr>
          <w:p w14:paraId="01F87E49">
            <w:pPr>
              <w:jc w:val="center"/>
              <w:rPr>
                <w:rFonts w:hint="eastAsia" w:ascii="仿宋" w:hAnsi="仿宋" w:eastAsia="仿宋" w:cs="仿宋"/>
                <w:i w:val="0"/>
                <w:iCs w:val="0"/>
                <w:color w:val="000000"/>
                <w:sz w:val="24"/>
                <w:szCs w:val="24"/>
                <w:u w:val="none"/>
              </w:rPr>
            </w:pPr>
          </w:p>
        </w:tc>
        <w:tc>
          <w:tcPr>
            <w:tcW w:w="276" w:type="pct"/>
            <w:vMerge w:val="continue"/>
            <w:tcBorders>
              <w:top w:val="single" w:color="000000" w:sz="8" w:space="0"/>
              <w:left w:val="nil"/>
              <w:bottom w:val="single" w:color="000000" w:sz="8" w:space="0"/>
              <w:right w:val="single" w:color="000000" w:sz="8" w:space="0"/>
            </w:tcBorders>
            <w:shd w:val="clear" w:color="auto" w:fill="auto"/>
            <w:vAlign w:val="center"/>
          </w:tcPr>
          <w:p w14:paraId="2594F589">
            <w:pPr>
              <w:jc w:val="center"/>
              <w:rPr>
                <w:rFonts w:hint="eastAsia" w:ascii="仿宋" w:hAnsi="仿宋" w:eastAsia="仿宋" w:cs="仿宋"/>
                <w:i w:val="0"/>
                <w:iCs w:val="0"/>
                <w:color w:val="000000"/>
                <w:sz w:val="24"/>
                <w:szCs w:val="24"/>
                <w:u w:val="none"/>
              </w:rPr>
            </w:pPr>
          </w:p>
        </w:tc>
        <w:tc>
          <w:tcPr>
            <w:tcW w:w="2252" w:type="pct"/>
            <w:vMerge w:val="continue"/>
            <w:tcBorders>
              <w:top w:val="single" w:color="000000" w:sz="8" w:space="0"/>
              <w:left w:val="nil"/>
              <w:bottom w:val="single" w:color="000000" w:sz="8" w:space="0"/>
              <w:right w:val="single" w:color="000000" w:sz="8" w:space="0"/>
            </w:tcBorders>
            <w:shd w:val="clear" w:color="auto" w:fill="auto"/>
            <w:vAlign w:val="center"/>
          </w:tcPr>
          <w:p w14:paraId="28310FBC">
            <w:pPr>
              <w:jc w:val="center"/>
              <w:rPr>
                <w:rFonts w:hint="eastAsia" w:ascii="仿宋" w:hAnsi="仿宋" w:eastAsia="仿宋" w:cs="仿宋"/>
                <w:i w:val="0"/>
                <w:iCs w:val="0"/>
                <w:color w:val="000000"/>
                <w:sz w:val="24"/>
                <w:szCs w:val="24"/>
                <w:u w:val="none"/>
              </w:rPr>
            </w:pPr>
          </w:p>
        </w:tc>
        <w:tc>
          <w:tcPr>
            <w:tcW w:w="301" w:type="pct"/>
            <w:vMerge w:val="continue"/>
            <w:tcBorders>
              <w:top w:val="single" w:color="000000" w:sz="8" w:space="0"/>
              <w:left w:val="nil"/>
              <w:bottom w:val="single" w:color="000000" w:sz="8" w:space="0"/>
              <w:right w:val="single" w:color="000000" w:sz="8" w:space="0"/>
            </w:tcBorders>
            <w:shd w:val="clear" w:color="auto" w:fill="auto"/>
            <w:vAlign w:val="center"/>
          </w:tcPr>
          <w:p w14:paraId="40559D83">
            <w:pPr>
              <w:jc w:val="center"/>
              <w:rPr>
                <w:rFonts w:hint="eastAsia" w:ascii="仿宋" w:hAnsi="仿宋" w:eastAsia="仿宋" w:cs="仿宋"/>
                <w:i w:val="0"/>
                <w:iCs w:val="0"/>
                <w:color w:val="000000"/>
                <w:sz w:val="24"/>
                <w:szCs w:val="24"/>
                <w:u w:val="none"/>
              </w:rPr>
            </w:pPr>
          </w:p>
        </w:tc>
      </w:tr>
      <w:tr w14:paraId="2FA5A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143" w:type="pct"/>
            <w:tcBorders>
              <w:top w:val="nil"/>
              <w:left w:val="single" w:color="000000" w:sz="8" w:space="0"/>
              <w:bottom w:val="single" w:color="auto" w:sz="4" w:space="0"/>
              <w:right w:val="single" w:color="000000" w:sz="8" w:space="0"/>
            </w:tcBorders>
            <w:shd w:val="clear" w:color="auto" w:fill="auto"/>
            <w:vAlign w:val="center"/>
          </w:tcPr>
          <w:p w14:paraId="18B20F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61" w:type="pct"/>
            <w:tcBorders>
              <w:top w:val="nil"/>
              <w:left w:val="nil"/>
              <w:bottom w:val="single" w:color="auto" w:sz="4" w:space="0"/>
              <w:right w:val="single" w:color="000000" w:sz="8" w:space="0"/>
            </w:tcBorders>
            <w:shd w:val="clear" w:color="auto" w:fill="auto"/>
            <w:vAlign w:val="center"/>
          </w:tcPr>
          <w:p w14:paraId="4C721B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20223270021</w:t>
            </w:r>
          </w:p>
        </w:tc>
        <w:tc>
          <w:tcPr>
            <w:tcW w:w="150" w:type="pct"/>
            <w:tcBorders>
              <w:top w:val="nil"/>
              <w:left w:val="nil"/>
              <w:bottom w:val="single" w:color="auto" w:sz="4" w:space="0"/>
              <w:right w:val="single" w:color="000000" w:sz="8" w:space="0"/>
            </w:tcBorders>
            <w:shd w:val="clear" w:color="auto" w:fill="auto"/>
            <w:vAlign w:val="center"/>
          </w:tcPr>
          <w:p w14:paraId="2FF209E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黄上华</w:t>
            </w:r>
          </w:p>
        </w:tc>
        <w:tc>
          <w:tcPr>
            <w:tcW w:w="143" w:type="pct"/>
            <w:tcBorders>
              <w:top w:val="nil"/>
              <w:left w:val="nil"/>
              <w:bottom w:val="single" w:color="auto" w:sz="4" w:space="0"/>
              <w:right w:val="single" w:color="000000" w:sz="8" w:space="0"/>
            </w:tcBorders>
            <w:shd w:val="clear" w:color="auto" w:fill="auto"/>
            <w:vAlign w:val="center"/>
          </w:tcPr>
          <w:p w14:paraId="293C57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男</w:t>
            </w:r>
          </w:p>
        </w:tc>
        <w:tc>
          <w:tcPr>
            <w:tcW w:w="238" w:type="pct"/>
            <w:tcBorders>
              <w:top w:val="nil"/>
              <w:left w:val="nil"/>
              <w:bottom w:val="single" w:color="auto" w:sz="4" w:space="0"/>
              <w:right w:val="single" w:color="000000" w:sz="8" w:space="0"/>
            </w:tcBorders>
            <w:shd w:val="clear" w:color="auto" w:fill="auto"/>
            <w:vAlign w:val="center"/>
          </w:tcPr>
          <w:p w14:paraId="6D130E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92.07</w:t>
            </w:r>
          </w:p>
        </w:tc>
        <w:tc>
          <w:tcPr>
            <w:tcW w:w="170" w:type="pct"/>
            <w:tcBorders>
              <w:top w:val="nil"/>
              <w:left w:val="nil"/>
              <w:bottom w:val="single" w:color="auto" w:sz="4" w:space="0"/>
              <w:right w:val="single" w:color="000000" w:sz="8" w:space="0"/>
            </w:tcBorders>
            <w:shd w:val="clear" w:color="auto" w:fill="auto"/>
            <w:vAlign w:val="center"/>
          </w:tcPr>
          <w:p w14:paraId="6621F1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96" w:type="pct"/>
            <w:tcBorders>
              <w:top w:val="nil"/>
              <w:left w:val="nil"/>
              <w:bottom w:val="single" w:color="auto" w:sz="4" w:space="0"/>
              <w:right w:val="single" w:color="000000" w:sz="8" w:space="0"/>
            </w:tcBorders>
            <w:shd w:val="clear" w:color="auto" w:fill="auto"/>
            <w:vAlign w:val="center"/>
          </w:tcPr>
          <w:p w14:paraId="734DEE0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9.2</w:t>
            </w:r>
          </w:p>
        </w:tc>
        <w:tc>
          <w:tcPr>
            <w:tcW w:w="316" w:type="pct"/>
            <w:tcBorders>
              <w:top w:val="nil"/>
              <w:left w:val="nil"/>
              <w:bottom w:val="single" w:color="auto" w:sz="4" w:space="0"/>
              <w:right w:val="single" w:color="000000" w:sz="8" w:space="0"/>
            </w:tcBorders>
            <w:shd w:val="clear" w:color="auto" w:fill="auto"/>
            <w:vAlign w:val="center"/>
          </w:tcPr>
          <w:p w14:paraId="23BD793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434</w:t>
            </w:r>
          </w:p>
        </w:tc>
        <w:tc>
          <w:tcPr>
            <w:tcW w:w="253" w:type="pct"/>
            <w:tcBorders>
              <w:top w:val="nil"/>
              <w:left w:val="nil"/>
              <w:bottom w:val="single" w:color="auto" w:sz="4" w:space="0"/>
              <w:right w:val="single" w:color="000000" w:sz="8" w:space="0"/>
            </w:tcBorders>
            <w:shd w:val="clear" w:color="auto" w:fill="auto"/>
            <w:vAlign w:val="center"/>
          </w:tcPr>
          <w:p w14:paraId="4CBA22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101.27 </w:t>
            </w:r>
          </w:p>
        </w:tc>
        <w:tc>
          <w:tcPr>
            <w:tcW w:w="197" w:type="pct"/>
            <w:tcBorders>
              <w:top w:val="nil"/>
              <w:left w:val="nil"/>
              <w:bottom w:val="single" w:color="auto" w:sz="4" w:space="0"/>
              <w:right w:val="single" w:color="000000" w:sz="8" w:space="0"/>
            </w:tcBorders>
            <w:shd w:val="clear" w:color="auto" w:fill="auto"/>
            <w:vAlign w:val="center"/>
          </w:tcPr>
          <w:p w14:paraId="52E5B2E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276" w:type="pct"/>
            <w:tcBorders>
              <w:top w:val="nil"/>
              <w:left w:val="nil"/>
              <w:bottom w:val="single" w:color="auto" w:sz="4" w:space="0"/>
              <w:right w:val="single" w:color="000000" w:sz="8" w:space="0"/>
            </w:tcBorders>
            <w:shd w:val="clear" w:color="auto" w:fill="auto"/>
            <w:vAlign w:val="center"/>
          </w:tcPr>
          <w:p w14:paraId="06BAE1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3.59</w:t>
            </w:r>
          </w:p>
        </w:tc>
        <w:tc>
          <w:tcPr>
            <w:tcW w:w="2252" w:type="pct"/>
            <w:tcBorders>
              <w:top w:val="nil"/>
              <w:left w:val="nil"/>
              <w:bottom w:val="single" w:color="auto" w:sz="4" w:space="0"/>
              <w:right w:val="single" w:color="000000" w:sz="8" w:space="0"/>
            </w:tcBorders>
            <w:shd w:val="clear" w:color="auto" w:fill="auto"/>
            <w:vAlign w:val="center"/>
          </w:tcPr>
          <w:p w14:paraId="4B0A5F7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一、学术竞赛类  共2.5分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1.2024年7月，《瑶鼻舒一无激素草本植物过敏性鼻炎治疗的开拓者》第十一届“挑战杯”广西大学生创业计划竞赛荣获区级铜奖，参与（排名第三）。1分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2.2025年10月，《壮医龙脊灸机——民族疗法赋能亚健康养护方案》中国国际大学生创新大赛(2025)“建行杯”广西赛区选拔赛荣获区级铜奖，参与（排名第二）。1.5分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二、学术研究类  共4.25分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1.自治区级课题：2025年9月，《石墨烯智能香疗助眠护颈枕设计与疗效评价研究》2023年自治区级大学生创新创业训练计划项目结题，参与（排名第三）；1.5分；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2.校级课题，2024年9月2日，《基于孟德尔随机化分析的人类血清代谢物、肠道菌群和炎症因子与冠心病关系研究》大学生创新创业训练计划立项；未结题，负责人；0.25分；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3.一般学术期刊发表论文：2025年9月于《广西中医药大学学报》刊物发表《壮医鲜花叶透穴疗法治疗腰椎间盘突出症》论文，第一作者；0.5分；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4.一般学术期刊发表论文：2026年2月于《中国疗养医学》刊物发表《壮医龙脊灸疗法扶阳作用的多理论支撑研究分析》论文，第一作者；0.5分；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5.一般图书出版单位出版著作：2025年10月于《广西民族出版社》出版《花叶医韵——壮医鲜花叶透穴疗法》专著，编委；0.5分；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6.一般图书出版单位出版著作：2025年11月于《广西民族出版社》出版《以陶疗疾——壮医陶针疗法》专著，副主编；1分。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三、中医经典考试类  共2分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1.全国中医经典能力等级考试：二级；1分；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2.西部高校联盟中医经典知识等级考试：四级；1分。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四、综合素质类  共11.5分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1.2023年12月，2022至2023学年度本专科生年国家奖学金；3分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2.2024年12月，2023至2024学年度本专科生年国家奖学金；3分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3.2025年12月，2024至2025学年度本专科生年国家奖学金；3分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4.2024-2025学年学校一等奖学金；0.8分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5.2022-2023学年三好学生；0.5分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6.2023-2024学年三好学生；0.5分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7.2024-2025学年三好学生；0.5分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8.2025年度优秀共青团员；0.2分。</w:t>
            </w:r>
          </w:p>
        </w:tc>
        <w:tc>
          <w:tcPr>
            <w:tcW w:w="301" w:type="pct"/>
            <w:tcBorders>
              <w:top w:val="single" w:color="000000" w:sz="8" w:space="0"/>
              <w:left w:val="single" w:color="000000" w:sz="8" w:space="0"/>
              <w:bottom w:val="single" w:color="auto" w:sz="4" w:space="0"/>
              <w:right w:val="single" w:color="000000" w:sz="8" w:space="0"/>
            </w:tcBorders>
            <w:shd w:val="clear" w:color="auto" w:fill="auto"/>
            <w:noWrap/>
            <w:vAlign w:val="center"/>
          </w:tcPr>
          <w:p w14:paraId="54DCCB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拟推荐</w:t>
            </w:r>
          </w:p>
        </w:tc>
      </w:tr>
    </w:tbl>
    <w:p w14:paraId="7B4C24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sectPr>
          <w:footerReference r:id="rId4" w:type="default"/>
          <w:pgSz w:w="23811" w:h="16838" w:orient="landscape"/>
          <w:pgMar w:top="1800" w:right="1440" w:bottom="1800" w:left="1440" w:header="851" w:footer="992" w:gutter="0"/>
          <w:pgBorders>
            <w:top w:val="none" w:sz="0" w:space="0"/>
            <w:left w:val="none" w:sz="0" w:space="0"/>
            <w:bottom w:val="none" w:sz="0" w:space="0"/>
            <w:right w:val="none" w:sz="0" w:space="0"/>
          </w:pgBorders>
          <w:pgNumType w:fmt="decimal" w:start="2"/>
          <w:cols w:space="425" w:num="1"/>
          <w:docGrid w:type="lines" w:linePitch="312" w:charSpace="0"/>
        </w:sectPr>
      </w:pP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3"/>
        <w:gridCol w:w="1515"/>
        <w:gridCol w:w="623"/>
        <w:gridCol w:w="593"/>
        <w:gridCol w:w="995"/>
        <w:gridCol w:w="707"/>
        <w:gridCol w:w="817"/>
        <w:gridCol w:w="1325"/>
        <w:gridCol w:w="1058"/>
        <w:gridCol w:w="822"/>
        <w:gridCol w:w="1156"/>
        <w:gridCol w:w="9518"/>
        <w:gridCol w:w="1417"/>
      </w:tblGrid>
      <w:tr w14:paraId="6BD8E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0" w:hRule="atLeast"/>
        </w:trPr>
        <w:tc>
          <w:tcPr>
            <w:tcW w:w="143" w:type="pct"/>
            <w:tcBorders>
              <w:top w:val="single" w:color="auto" w:sz="4" w:space="0"/>
              <w:left w:val="single" w:color="auto" w:sz="4" w:space="0"/>
              <w:bottom w:val="single" w:color="auto" w:sz="4" w:space="0"/>
              <w:right w:val="single" w:color="000000" w:sz="8" w:space="0"/>
            </w:tcBorders>
            <w:shd w:val="clear" w:color="auto" w:fill="auto"/>
            <w:vAlign w:val="center"/>
          </w:tcPr>
          <w:p w14:paraId="6B86E7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361" w:type="pct"/>
            <w:tcBorders>
              <w:top w:val="single" w:color="auto" w:sz="4" w:space="0"/>
              <w:left w:val="nil"/>
              <w:bottom w:val="single" w:color="auto" w:sz="4" w:space="0"/>
              <w:right w:val="single" w:color="000000" w:sz="8" w:space="0"/>
            </w:tcBorders>
            <w:shd w:val="clear" w:color="auto" w:fill="auto"/>
            <w:vAlign w:val="center"/>
          </w:tcPr>
          <w:p w14:paraId="359F7E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20223270015</w:t>
            </w:r>
          </w:p>
        </w:tc>
        <w:tc>
          <w:tcPr>
            <w:tcW w:w="150" w:type="pct"/>
            <w:tcBorders>
              <w:top w:val="single" w:color="auto" w:sz="4" w:space="0"/>
              <w:left w:val="nil"/>
              <w:bottom w:val="single" w:color="auto" w:sz="4" w:space="0"/>
              <w:right w:val="single" w:color="000000" w:sz="8" w:space="0"/>
            </w:tcBorders>
            <w:shd w:val="clear" w:color="auto" w:fill="auto"/>
            <w:vAlign w:val="center"/>
          </w:tcPr>
          <w:p w14:paraId="7961D8B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包博林</w:t>
            </w:r>
          </w:p>
        </w:tc>
        <w:tc>
          <w:tcPr>
            <w:tcW w:w="143" w:type="pct"/>
            <w:tcBorders>
              <w:top w:val="single" w:color="auto" w:sz="4" w:space="0"/>
              <w:left w:val="nil"/>
              <w:bottom w:val="single" w:color="auto" w:sz="4" w:space="0"/>
              <w:right w:val="single" w:color="000000" w:sz="8" w:space="0"/>
            </w:tcBorders>
            <w:shd w:val="clear" w:color="auto" w:fill="auto"/>
            <w:vAlign w:val="center"/>
          </w:tcPr>
          <w:p w14:paraId="7482AB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男</w:t>
            </w:r>
          </w:p>
        </w:tc>
        <w:tc>
          <w:tcPr>
            <w:tcW w:w="238" w:type="pct"/>
            <w:tcBorders>
              <w:top w:val="single" w:color="auto" w:sz="4" w:space="0"/>
              <w:left w:val="nil"/>
              <w:bottom w:val="single" w:color="auto" w:sz="4" w:space="0"/>
              <w:right w:val="single" w:color="000000" w:sz="8" w:space="0"/>
            </w:tcBorders>
            <w:shd w:val="clear" w:color="auto" w:fill="auto"/>
            <w:vAlign w:val="center"/>
          </w:tcPr>
          <w:p w14:paraId="73AA6A8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85.43</w:t>
            </w:r>
          </w:p>
        </w:tc>
        <w:tc>
          <w:tcPr>
            <w:tcW w:w="170" w:type="pct"/>
            <w:tcBorders>
              <w:top w:val="single" w:color="auto" w:sz="4" w:space="0"/>
              <w:left w:val="nil"/>
              <w:bottom w:val="single" w:color="auto" w:sz="4" w:space="0"/>
              <w:right w:val="single" w:color="000000" w:sz="8" w:space="0"/>
            </w:tcBorders>
            <w:shd w:val="clear" w:color="auto" w:fill="auto"/>
            <w:vAlign w:val="center"/>
          </w:tcPr>
          <w:p w14:paraId="52A450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196" w:type="pct"/>
            <w:tcBorders>
              <w:top w:val="single" w:color="auto" w:sz="4" w:space="0"/>
              <w:left w:val="nil"/>
              <w:bottom w:val="single" w:color="auto" w:sz="4" w:space="0"/>
              <w:right w:val="single" w:color="000000" w:sz="8" w:space="0"/>
            </w:tcBorders>
            <w:shd w:val="clear" w:color="auto" w:fill="auto"/>
            <w:vAlign w:val="center"/>
          </w:tcPr>
          <w:p w14:paraId="74E8B7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8.54</w:t>
            </w:r>
          </w:p>
        </w:tc>
        <w:tc>
          <w:tcPr>
            <w:tcW w:w="316" w:type="pct"/>
            <w:tcBorders>
              <w:top w:val="single" w:color="auto" w:sz="4" w:space="0"/>
              <w:left w:val="nil"/>
              <w:bottom w:val="single" w:color="auto" w:sz="4" w:space="0"/>
              <w:right w:val="single" w:color="000000" w:sz="8" w:space="0"/>
            </w:tcBorders>
            <w:shd w:val="clear" w:color="auto" w:fill="auto"/>
            <w:vAlign w:val="center"/>
          </w:tcPr>
          <w:p w14:paraId="4AB5EA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427</w:t>
            </w:r>
          </w:p>
        </w:tc>
        <w:tc>
          <w:tcPr>
            <w:tcW w:w="253" w:type="pct"/>
            <w:tcBorders>
              <w:top w:val="single" w:color="auto" w:sz="4" w:space="0"/>
              <w:left w:val="nil"/>
              <w:bottom w:val="single" w:color="auto" w:sz="4" w:space="0"/>
              <w:right w:val="single" w:color="000000" w:sz="8" w:space="0"/>
            </w:tcBorders>
            <w:shd w:val="clear" w:color="auto" w:fill="auto"/>
            <w:vAlign w:val="center"/>
          </w:tcPr>
          <w:p w14:paraId="600141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93.97 </w:t>
            </w:r>
          </w:p>
        </w:tc>
        <w:tc>
          <w:tcPr>
            <w:tcW w:w="197" w:type="pct"/>
            <w:tcBorders>
              <w:top w:val="single" w:color="auto" w:sz="4" w:space="0"/>
              <w:left w:val="nil"/>
              <w:bottom w:val="single" w:color="auto" w:sz="4" w:space="0"/>
              <w:right w:val="single" w:color="000000" w:sz="8" w:space="0"/>
            </w:tcBorders>
            <w:shd w:val="clear" w:color="auto" w:fill="auto"/>
            <w:vAlign w:val="center"/>
          </w:tcPr>
          <w:p w14:paraId="2BB779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276" w:type="pct"/>
            <w:tcBorders>
              <w:top w:val="single" w:color="auto" w:sz="4" w:space="0"/>
              <w:left w:val="nil"/>
              <w:bottom w:val="single" w:color="auto" w:sz="4" w:space="0"/>
              <w:right w:val="single" w:color="000000" w:sz="8" w:space="0"/>
            </w:tcBorders>
            <w:shd w:val="clear" w:color="auto" w:fill="auto"/>
            <w:vAlign w:val="center"/>
          </w:tcPr>
          <w:p w14:paraId="169BFB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2252" w:type="pct"/>
            <w:tcBorders>
              <w:top w:val="single" w:color="auto" w:sz="4" w:space="0"/>
              <w:left w:val="nil"/>
              <w:bottom w:val="single" w:color="auto" w:sz="4" w:space="0"/>
              <w:right w:val="single" w:color="000000" w:sz="8" w:space="0"/>
            </w:tcBorders>
            <w:shd w:val="clear" w:color="auto" w:fill="auto"/>
            <w:vAlign w:val="center"/>
          </w:tcPr>
          <w:p w14:paraId="253F92C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（一）学术竞赛类 共3分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1.中国国际大学生创新大赛（2025）“建行杯”广西赛区选拔赛“铜奖”，排名第一，2分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2.第五届“挑战杯”广西中医药大学创业计划大赛中荣获“金奖”，排名第一，1分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（二）学术研究类 共4分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1.2024年国家级大学生创新训练计划项目立项并结题，排名第一。＋4分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（三）中医经典考试类 共2分，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1.全国中医经典能力等级考试二级，＋1分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2.西部高校联盟中医经典知识等级考试四级，＋1分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（四）综合素质类 共0.7分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1.2023-2024学年校优秀学生干部＋0.5分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2.2025年度校优秀团员＋0.2分</w:t>
            </w:r>
          </w:p>
        </w:tc>
        <w:tc>
          <w:tcPr>
            <w:tcW w:w="301" w:type="pct"/>
            <w:tcBorders>
              <w:top w:val="single" w:color="auto" w:sz="4" w:space="0"/>
              <w:left w:val="single" w:color="000000" w:sz="8" w:space="0"/>
              <w:bottom w:val="single" w:color="auto" w:sz="4" w:space="0"/>
              <w:right w:val="single" w:color="auto" w:sz="4" w:space="0"/>
            </w:tcBorders>
            <w:shd w:val="clear" w:color="auto" w:fill="auto"/>
            <w:noWrap/>
            <w:vAlign w:val="center"/>
          </w:tcPr>
          <w:p w14:paraId="77E673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拟推荐</w:t>
            </w:r>
          </w:p>
        </w:tc>
      </w:tr>
      <w:tr w14:paraId="69EA2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143" w:type="pct"/>
            <w:tcBorders>
              <w:top w:val="single" w:color="auto" w:sz="4" w:space="0"/>
              <w:left w:val="single" w:color="000000" w:sz="8" w:space="0"/>
              <w:bottom w:val="single" w:color="auto" w:sz="4" w:space="0"/>
              <w:right w:val="single" w:color="000000" w:sz="8" w:space="0"/>
            </w:tcBorders>
            <w:shd w:val="clear" w:color="auto" w:fill="auto"/>
            <w:vAlign w:val="center"/>
          </w:tcPr>
          <w:p w14:paraId="316D606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361" w:type="pct"/>
            <w:tcBorders>
              <w:top w:val="single" w:color="auto" w:sz="4" w:space="0"/>
              <w:left w:val="nil"/>
              <w:bottom w:val="single" w:color="auto" w:sz="4" w:space="0"/>
              <w:right w:val="single" w:color="000000" w:sz="8" w:space="0"/>
            </w:tcBorders>
            <w:shd w:val="clear" w:color="auto" w:fill="auto"/>
            <w:vAlign w:val="center"/>
          </w:tcPr>
          <w:p w14:paraId="795A95A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20223270008</w:t>
            </w:r>
          </w:p>
        </w:tc>
        <w:tc>
          <w:tcPr>
            <w:tcW w:w="150" w:type="pct"/>
            <w:tcBorders>
              <w:top w:val="single" w:color="auto" w:sz="4" w:space="0"/>
              <w:left w:val="nil"/>
              <w:bottom w:val="single" w:color="auto" w:sz="4" w:space="0"/>
              <w:right w:val="single" w:color="000000" w:sz="8" w:space="0"/>
            </w:tcBorders>
            <w:shd w:val="clear" w:color="auto" w:fill="auto"/>
            <w:vAlign w:val="center"/>
          </w:tcPr>
          <w:p w14:paraId="5EF9D2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梅芯萍</w:t>
            </w:r>
          </w:p>
        </w:tc>
        <w:tc>
          <w:tcPr>
            <w:tcW w:w="143" w:type="pct"/>
            <w:tcBorders>
              <w:top w:val="single" w:color="auto" w:sz="4" w:space="0"/>
              <w:left w:val="nil"/>
              <w:bottom w:val="single" w:color="auto" w:sz="4" w:space="0"/>
              <w:right w:val="single" w:color="000000" w:sz="8" w:space="0"/>
            </w:tcBorders>
            <w:shd w:val="clear" w:color="auto" w:fill="auto"/>
            <w:vAlign w:val="center"/>
          </w:tcPr>
          <w:p w14:paraId="3A137F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女</w:t>
            </w:r>
          </w:p>
        </w:tc>
        <w:tc>
          <w:tcPr>
            <w:tcW w:w="238" w:type="pct"/>
            <w:tcBorders>
              <w:top w:val="single" w:color="auto" w:sz="4" w:space="0"/>
              <w:left w:val="nil"/>
              <w:bottom w:val="single" w:color="auto" w:sz="4" w:space="0"/>
              <w:right w:val="single" w:color="000000" w:sz="8" w:space="0"/>
            </w:tcBorders>
            <w:shd w:val="clear" w:color="auto" w:fill="auto"/>
            <w:vAlign w:val="center"/>
          </w:tcPr>
          <w:p w14:paraId="20C7012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84.54</w:t>
            </w:r>
          </w:p>
        </w:tc>
        <w:tc>
          <w:tcPr>
            <w:tcW w:w="170" w:type="pct"/>
            <w:tcBorders>
              <w:top w:val="single" w:color="auto" w:sz="4" w:space="0"/>
              <w:left w:val="nil"/>
              <w:bottom w:val="single" w:color="auto" w:sz="4" w:space="0"/>
              <w:right w:val="single" w:color="000000" w:sz="8" w:space="0"/>
            </w:tcBorders>
            <w:shd w:val="clear" w:color="auto" w:fill="auto"/>
            <w:vAlign w:val="center"/>
          </w:tcPr>
          <w:p w14:paraId="25C92D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196" w:type="pct"/>
            <w:tcBorders>
              <w:top w:val="single" w:color="auto" w:sz="4" w:space="0"/>
              <w:left w:val="nil"/>
              <w:bottom w:val="single" w:color="auto" w:sz="4" w:space="0"/>
              <w:right w:val="single" w:color="000000" w:sz="8" w:space="0"/>
            </w:tcBorders>
            <w:shd w:val="clear" w:color="auto" w:fill="auto"/>
            <w:vAlign w:val="center"/>
          </w:tcPr>
          <w:p w14:paraId="73F8E7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8.4</w:t>
            </w:r>
          </w:p>
        </w:tc>
        <w:tc>
          <w:tcPr>
            <w:tcW w:w="316" w:type="pct"/>
            <w:tcBorders>
              <w:top w:val="single" w:color="auto" w:sz="4" w:space="0"/>
              <w:left w:val="nil"/>
              <w:bottom w:val="single" w:color="auto" w:sz="4" w:space="0"/>
              <w:right w:val="single" w:color="000000" w:sz="8" w:space="0"/>
            </w:tcBorders>
            <w:shd w:val="clear" w:color="auto" w:fill="auto"/>
            <w:vAlign w:val="center"/>
          </w:tcPr>
          <w:p w14:paraId="77DE18D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427</w:t>
            </w:r>
          </w:p>
        </w:tc>
        <w:tc>
          <w:tcPr>
            <w:tcW w:w="253" w:type="pct"/>
            <w:tcBorders>
              <w:top w:val="single" w:color="auto" w:sz="4" w:space="0"/>
              <w:left w:val="nil"/>
              <w:bottom w:val="single" w:color="auto" w:sz="4" w:space="0"/>
              <w:right w:val="single" w:color="000000" w:sz="8" w:space="0"/>
            </w:tcBorders>
            <w:shd w:val="clear" w:color="auto" w:fill="auto"/>
            <w:vAlign w:val="center"/>
          </w:tcPr>
          <w:p w14:paraId="215A3D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92.94 </w:t>
            </w:r>
          </w:p>
        </w:tc>
        <w:tc>
          <w:tcPr>
            <w:tcW w:w="197" w:type="pct"/>
            <w:tcBorders>
              <w:top w:val="single" w:color="auto" w:sz="4" w:space="0"/>
              <w:left w:val="nil"/>
              <w:bottom w:val="single" w:color="auto" w:sz="4" w:space="0"/>
              <w:right w:val="single" w:color="000000" w:sz="8" w:space="0"/>
            </w:tcBorders>
            <w:shd w:val="clear" w:color="auto" w:fill="auto"/>
            <w:vAlign w:val="center"/>
          </w:tcPr>
          <w:p w14:paraId="22E95B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276" w:type="pct"/>
            <w:tcBorders>
              <w:top w:val="single" w:color="auto" w:sz="4" w:space="0"/>
              <w:left w:val="nil"/>
              <w:bottom w:val="single" w:color="auto" w:sz="4" w:space="0"/>
              <w:right w:val="single" w:color="000000" w:sz="8" w:space="0"/>
            </w:tcBorders>
            <w:shd w:val="clear" w:color="auto" w:fill="auto"/>
            <w:vAlign w:val="center"/>
          </w:tcPr>
          <w:p w14:paraId="409D6C8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3.05</w:t>
            </w:r>
          </w:p>
        </w:tc>
        <w:tc>
          <w:tcPr>
            <w:tcW w:w="2252" w:type="pct"/>
            <w:tcBorders>
              <w:top w:val="single" w:color="auto" w:sz="4" w:space="0"/>
              <w:left w:val="nil"/>
              <w:bottom w:val="single" w:color="auto" w:sz="4" w:space="0"/>
              <w:right w:val="single" w:color="000000" w:sz="8" w:space="0"/>
            </w:tcBorders>
            <w:shd w:val="clear" w:color="auto" w:fill="auto"/>
            <w:vAlign w:val="center"/>
          </w:tcPr>
          <w:p w14:paraId="51E4917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(一)学术竞赛类 共0.5分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1.第五届“挑战杯”广西中医药大学创业计划大赛中荣获“金奖”，排名第三，＋0.5分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(二)学术研究类 共5.5分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1.2025年国家级大学生创新训练计划立项（未结题），排名第一，＋2分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2.排名第二，获得2024年国家级大学生创新训练计划项目立项并结题。＋3.5分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(三)中医经典考试类  共1分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1.全国中医经典等级考试一级＋0.5分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2.西部中医经典等级考试三级＋0.5分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(四)综合素质类  共1.4分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1.2024-2025年度校三好学生＋0.5分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2.2023-2024学年优秀学生干部＋0.5分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3.2025年度校优秀共青团员＋0.2分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w:t>
            </w:r>
            <w:bookmarkStart w:id="0" w:name="_GoBack"/>
            <w:bookmarkEnd w:id="0"/>
            <w:r>
              <w:rPr>
                <w:rFonts w:hint="eastAsia" w:ascii="仿宋" w:hAnsi="仿宋" w:eastAsia="仿宋" w:cs="仿宋"/>
                <w:i w:val="0"/>
                <w:iCs w:val="0"/>
                <w:color w:val="000000"/>
                <w:kern w:val="0"/>
                <w:sz w:val="21"/>
                <w:szCs w:val="21"/>
                <w:u w:val="none"/>
                <w:lang w:val="en-US" w:eastAsia="zh-CN" w:bidi="ar"/>
              </w:rPr>
              <w:t>.2024年度校优秀共青团员＋0.2分</w:t>
            </w:r>
          </w:p>
        </w:tc>
        <w:tc>
          <w:tcPr>
            <w:tcW w:w="301" w:type="pct"/>
            <w:tcBorders>
              <w:top w:val="single" w:color="auto" w:sz="4" w:space="0"/>
              <w:left w:val="single" w:color="000000" w:sz="8" w:space="0"/>
              <w:bottom w:val="single" w:color="auto" w:sz="4" w:space="0"/>
              <w:right w:val="single" w:color="000000" w:sz="8" w:space="0"/>
            </w:tcBorders>
            <w:shd w:val="clear" w:color="auto" w:fill="auto"/>
            <w:noWrap/>
            <w:vAlign w:val="center"/>
          </w:tcPr>
          <w:p w14:paraId="22DD02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拟推荐</w:t>
            </w:r>
          </w:p>
        </w:tc>
      </w:tr>
      <w:tr w14:paraId="330DB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143" w:type="pct"/>
            <w:tcBorders>
              <w:top w:val="single" w:color="auto" w:sz="4" w:space="0"/>
              <w:left w:val="single" w:color="auto" w:sz="4" w:space="0"/>
              <w:bottom w:val="single" w:color="auto" w:sz="4" w:space="0"/>
              <w:right w:val="single" w:color="000000" w:sz="8" w:space="0"/>
            </w:tcBorders>
            <w:shd w:val="clear" w:color="auto" w:fill="auto"/>
            <w:noWrap/>
            <w:vAlign w:val="center"/>
          </w:tcPr>
          <w:p w14:paraId="0DFE9E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361" w:type="pct"/>
            <w:tcBorders>
              <w:top w:val="single" w:color="auto" w:sz="4" w:space="0"/>
              <w:left w:val="nil"/>
              <w:bottom w:val="single" w:color="auto" w:sz="4" w:space="0"/>
              <w:right w:val="single" w:color="000000" w:sz="8" w:space="0"/>
            </w:tcBorders>
            <w:shd w:val="clear" w:color="auto" w:fill="auto"/>
            <w:vAlign w:val="center"/>
          </w:tcPr>
          <w:p w14:paraId="2264AE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20223270002</w:t>
            </w:r>
          </w:p>
        </w:tc>
        <w:tc>
          <w:tcPr>
            <w:tcW w:w="150" w:type="pct"/>
            <w:tcBorders>
              <w:top w:val="single" w:color="auto" w:sz="4" w:space="0"/>
              <w:left w:val="nil"/>
              <w:bottom w:val="single" w:color="auto" w:sz="4" w:space="0"/>
              <w:right w:val="single" w:color="000000" w:sz="8" w:space="0"/>
            </w:tcBorders>
            <w:shd w:val="clear" w:color="auto" w:fill="auto"/>
            <w:vAlign w:val="center"/>
          </w:tcPr>
          <w:p w14:paraId="7AAC64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高熙巳</w:t>
            </w:r>
          </w:p>
        </w:tc>
        <w:tc>
          <w:tcPr>
            <w:tcW w:w="143" w:type="pct"/>
            <w:tcBorders>
              <w:top w:val="single" w:color="auto" w:sz="4" w:space="0"/>
              <w:left w:val="nil"/>
              <w:bottom w:val="single" w:color="auto" w:sz="4" w:space="0"/>
              <w:right w:val="single" w:color="000000" w:sz="8" w:space="0"/>
            </w:tcBorders>
            <w:shd w:val="clear" w:color="auto" w:fill="auto"/>
            <w:vAlign w:val="center"/>
          </w:tcPr>
          <w:p w14:paraId="723FBCB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男</w:t>
            </w:r>
          </w:p>
        </w:tc>
        <w:tc>
          <w:tcPr>
            <w:tcW w:w="238" w:type="pct"/>
            <w:tcBorders>
              <w:top w:val="single" w:color="auto" w:sz="4" w:space="0"/>
              <w:left w:val="nil"/>
              <w:bottom w:val="single" w:color="auto" w:sz="4" w:space="0"/>
              <w:right w:val="single" w:color="000000" w:sz="8" w:space="0"/>
            </w:tcBorders>
            <w:shd w:val="clear" w:color="auto" w:fill="auto"/>
            <w:vAlign w:val="center"/>
          </w:tcPr>
          <w:p w14:paraId="708570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85.93</w:t>
            </w:r>
          </w:p>
        </w:tc>
        <w:tc>
          <w:tcPr>
            <w:tcW w:w="170" w:type="pct"/>
            <w:tcBorders>
              <w:top w:val="single" w:color="auto" w:sz="4" w:space="0"/>
              <w:left w:val="nil"/>
              <w:bottom w:val="single" w:color="auto" w:sz="4" w:space="0"/>
              <w:right w:val="single" w:color="000000" w:sz="8" w:space="0"/>
            </w:tcBorders>
            <w:shd w:val="clear" w:color="auto" w:fill="auto"/>
            <w:vAlign w:val="center"/>
          </w:tcPr>
          <w:p w14:paraId="6D8CEC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96" w:type="pct"/>
            <w:tcBorders>
              <w:top w:val="single" w:color="auto" w:sz="4" w:space="0"/>
              <w:left w:val="nil"/>
              <w:bottom w:val="single" w:color="auto" w:sz="4" w:space="0"/>
              <w:right w:val="single" w:color="000000" w:sz="8" w:space="0"/>
            </w:tcBorders>
            <w:shd w:val="clear" w:color="auto" w:fill="auto"/>
            <w:vAlign w:val="center"/>
          </w:tcPr>
          <w:p w14:paraId="75D01E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6.4</w:t>
            </w:r>
          </w:p>
        </w:tc>
        <w:tc>
          <w:tcPr>
            <w:tcW w:w="316" w:type="pct"/>
            <w:tcBorders>
              <w:top w:val="single" w:color="auto" w:sz="4" w:space="0"/>
              <w:left w:val="nil"/>
              <w:bottom w:val="single" w:color="auto" w:sz="4" w:space="0"/>
              <w:right w:val="single" w:color="000000" w:sz="8" w:space="0"/>
            </w:tcBorders>
            <w:shd w:val="clear" w:color="auto" w:fill="auto"/>
            <w:vAlign w:val="center"/>
          </w:tcPr>
          <w:p w14:paraId="60AF7C0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530</w:t>
            </w:r>
          </w:p>
        </w:tc>
        <w:tc>
          <w:tcPr>
            <w:tcW w:w="253" w:type="pct"/>
            <w:tcBorders>
              <w:top w:val="single" w:color="auto" w:sz="4" w:space="0"/>
              <w:left w:val="nil"/>
              <w:bottom w:val="single" w:color="auto" w:sz="4" w:space="0"/>
              <w:right w:val="single" w:color="000000" w:sz="8" w:space="0"/>
            </w:tcBorders>
            <w:shd w:val="clear" w:color="auto" w:fill="auto"/>
            <w:vAlign w:val="center"/>
          </w:tcPr>
          <w:p w14:paraId="2F42B1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92.33 </w:t>
            </w:r>
          </w:p>
        </w:tc>
        <w:tc>
          <w:tcPr>
            <w:tcW w:w="197" w:type="pct"/>
            <w:tcBorders>
              <w:top w:val="single" w:color="auto" w:sz="4" w:space="0"/>
              <w:left w:val="nil"/>
              <w:bottom w:val="single" w:color="auto" w:sz="4" w:space="0"/>
              <w:right w:val="single" w:color="000000" w:sz="8" w:space="0"/>
            </w:tcBorders>
            <w:shd w:val="clear" w:color="auto" w:fill="auto"/>
            <w:vAlign w:val="center"/>
          </w:tcPr>
          <w:p w14:paraId="2813F3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276" w:type="pct"/>
            <w:tcBorders>
              <w:top w:val="single" w:color="auto" w:sz="4" w:space="0"/>
              <w:left w:val="nil"/>
              <w:bottom w:val="single" w:color="auto" w:sz="4" w:space="0"/>
              <w:right w:val="single" w:color="000000" w:sz="8" w:space="0"/>
            </w:tcBorders>
            <w:shd w:val="clear" w:color="auto" w:fill="auto"/>
            <w:vAlign w:val="center"/>
          </w:tcPr>
          <w:p w14:paraId="68FE21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3.09</w:t>
            </w:r>
          </w:p>
        </w:tc>
        <w:tc>
          <w:tcPr>
            <w:tcW w:w="2252" w:type="pct"/>
            <w:tcBorders>
              <w:top w:val="single" w:color="auto" w:sz="4" w:space="0"/>
              <w:left w:val="nil"/>
              <w:bottom w:val="single" w:color="auto" w:sz="4" w:space="0"/>
              <w:right w:val="single" w:color="000000" w:sz="8" w:space="0"/>
            </w:tcBorders>
            <w:shd w:val="clear" w:color="auto" w:fill="auto"/>
            <w:vAlign w:val="center"/>
          </w:tcPr>
          <w:p w14:paraId="288CECA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（一）学术竞赛类。总分值：1.7分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1、参加中国国际大学生创新大赛（2025）“建行杯”广西赛区选拔赛，获区级铜奖，排名第三。（1分）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2.参加第五届“挑战杯”广西中医药大学大学生创业计划大赛，获校级金奖，排名第二。（0.7分）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（二）学术研究类。总分值：3分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1.参加2025年大学生创新训练计划获自治区级立项，按期结题，排名第二。（2分）核算2分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 一般图书出版单位出版著作编委×2（1分）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（三）中医经典考试类。无</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（四）综合素质类。总分值：1.7分。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1.2022-2023年度校三好学生（0.5分）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2.2023-2024学年校三好学生（0.5分）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3.2025年度优秀共青团干部0.5分。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4.2023年度优秀共青团员0.2分</w:t>
            </w:r>
          </w:p>
        </w:tc>
        <w:tc>
          <w:tcPr>
            <w:tcW w:w="301" w:type="pct"/>
            <w:tcBorders>
              <w:top w:val="single" w:color="auto" w:sz="4" w:space="0"/>
              <w:left w:val="single" w:color="000000" w:sz="8" w:space="0"/>
              <w:bottom w:val="single" w:color="auto" w:sz="4" w:space="0"/>
              <w:right w:val="single" w:color="auto" w:sz="4" w:space="0"/>
            </w:tcBorders>
            <w:shd w:val="clear" w:color="auto" w:fill="auto"/>
            <w:noWrap/>
            <w:vAlign w:val="center"/>
          </w:tcPr>
          <w:p w14:paraId="42E023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拟推荐</w:t>
            </w:r>
          </w:p>
        </w:tc>
      </w:tr>
      <w:tr w14:paraId="11D09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143" w:type="pct"/>
            <w:tcBorders>
              <w:top w:val="single" w:color="auto" w:sz="4" w:space="0"/>
              <w:left w:val="single" w:color="000000" w:sz="8" w:space="0"/>
              <w:bottom w:val="single" w:color="auto" w:sz="4" w:space="0"/>
              <w:right w:val="single" w:color="000000" w:sz="8" w:space="0"/>
            </w:tcBorders>
            <w:shd w:val="clear" w:color="auto" w:fill="auto"/>
            <w:vAlign w:val="center"/>
          </w:tcPr>
          <w:p w14:paraId="2CEF39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361" w:type="pct"/>
            <w:tcBorders>
              <w:top w:val="single" w:color="auto" w:sz="4" w:space="0"/>
              <w:left w:val="nil"/>
              <w:bottom w:val="single" w:color="auto" w:sz="4" w:space="0"/>
              <w:right w:val="single" w:color="000000" w:sz="8" w:space="0"/>
            </w:tcBorders>
            <w:shd w:val="clear" w:color="auto" w:fill="auto"/>
            <w:vAlign w:val="center"/>
          </w:tcPr>
          <w:p w14:paraId="7E1C2C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20223270003</w:t>
            </w:r>
          </w:p>
        </w:tc>
        <w:tc>
          <w:tcPr>
            <w:tcW w:w="150" w:type="pct"/>
            <w:tcBorders>
              <w:top w:val="single" w:color="auto" w:sz="4" w:space="0"/>
              <w:left w:val="nil"/>
              <w:bottom w:val="single" w:color="auto" w:sz="4" w:space="0"/>
              <w:right w:val="single" w:color="000000" w:sz="8" w:space="0"/>
            </w:tcBorders>
            <w:shd w:val="clear" w:color="auto" w:fill="auto"/>
            <w:vAlign w:val="center"/>
          </w:tcPr>
          <w:p w14:paraId="72F796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王霞珍</w:t>
            </w:r>
          </w:p>
        </w:tc>
        <w:tc>
          <w:tcPr>
            <w:tcW w:w="143" w:type="pct"/>
            <w:tcBorders>
              <w:top w:val="single" w:color="auto" w:sz="4" w:space="0"/>
              <w:left w:val="nil"/>
              <w:bottom w:val="single" w:color="auto" w:sz="4" w:space="0"/>
              <w:right w:val="single" w:color="000000" w:sz="8" w:space="0"/>
            </w:tcBorders>
            <w:shd w:val="clear" w:color="auto" w:fill="auto"/>
            <w:vAlign w:val="center"/>
          </w:tcPr>
          <w:p w14:paraId="348CA5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女</w:t>
            </w:r>
          </w:p>
        </w:tc>
        <w:tc>
          <w:tcPr>
            <w:tcW w:w="238" w:type="pct"/>
            <w:tcBorders>
              <w:top w:val="single" w:color="auto" w:sz="4" w:space="0"/>
              <w:left w:val="nil"/>
              <w:bottom w:val="single" w:color="auto" w:sz="4" w:space="0"/>
              <w:right w:val="single" w:color="000000" w:sz="8" w:space="0"/>
            </w:tcBorders>
            <w:shd w:val="clear" w:color="auto" w:fill="auto"/>
            <w:vAlign w:val="center"/>
          </w:tcPr>
          <w:p w14:paraId="2DF14C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88.21</w:t>
            </w:r>
          </w:p>
        </w:tc>
        <w:tc>
          <w:tcPr>
            <w:tcW w:w="170" w:type="pct"/>
            <w:tcBorders>
              <w:top w:val="single" w:color="auto" w:sz="4" w:space="0"/>
              <w:left w:val="nil"/>
              <w:bottom w:val="single" w:color="auto" w:sz="4" w:space="0"/>
              <w:right w:val="single" w:color="000000" w:sz="8" w:space="0"/>
            </w:tcBorders>
            <w:shd w:val="clear" w:color="auto" w:fill="auto"/>
            <w:vAlign w:val="center"/>
          </w:tcPr>
          <w:p w14:paraId="28E724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96" w:type="pct"/>
            <w:tcBorders>
              <w:top w:val="single" w:color="auto" w:sz="4" w:space="0"/>
              <w:left w:val="nil"/>
              <w:bottom w:val="single" w:color="auto" w:sz="4" w:space="0"/>
              <w:right w:val="single" w:color="000000" w:sz="8" w:space="0"/>
            </w:tcBorders>
            <w:shd w:val="clear" w:color="auto" w:fill="auto"/>
            <w:vAlign w:val="center"/>
          </w:tcPr>
          <w:p w14:paraId="070901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316" w:type="pct"/>
            <w:tcBorders>
              <w:top w:val="single" w:color="auto" w:sz="4" w:space="0"/>
              <w:left w:val="nil"/>
              <w:bottom w:val="single" w:color="auto" w:sz="4" w:space="0"/>
              <w:right w:val="single" w:color="000000" w:sz="8" w:space="0"/>
            </w:tcBorders>
            <w:shd w:val="clear" w:color="auto" w:fill="auto"/>
            <w:vAlign w:val="center"/>
          </w:tcPr>
          <w:p w14:paraId="325381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448</w:t>
            </w:r>
          </w:p>
        </w:tc>
        <w:tc>
          <w:tcPr>
            <w:tcW w:w="253" w:type="pct"/>
            <w:tcBorders>
              <w:top w:val="single" w:color="auto" w:sz="4" w:space="0"/>
              <w:left w:val="nil"/>
              <w:bottom w:val="single" w:color="auto" w:sz="4" w:space="0"/>
              <w:right w:val="single" w:color="000000" w:sz="8" w:space="0"/>
            </w:tcBorders>
            <w:shd w:val="clear" w:color="auto" w:fill="auto"/>
            <w:vAlign w:val="center"/>
          </w:tcPr>
          <w:p w14:paraId="0E35B9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91.31 </w:t>
            </w:r>
          </w:p>
        </w:tc>
        <w:tc>
          <w:tcPr>
            <w:tcW w:w="197" w:type="pct"/>
            <w:tcBorders>
              <w:top w:val="single" w:color="auto" w:sz="4" w:space="0"/>
              <w:left w:val="nil"/>
              <w:bottom w:val="single" w:color="auto" w:sz="4" w:space="0"/>
              <w:right w:val="single" w:color="000000" w:sz="8" w:space="0"/>
            </w:tcBorders>
            <w:shd w:val="clear" w:color="auto" w:fill="auto"/>
            <w:vAlign w:val="center"/>
          </w:tcPr>
          <w:p w14:paraId="1A4293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276" w:type="pct"/>
            <w:tcBorders>
              <w:top w:val="single" w:color="auto" w:sz="4" w:space="0"/>
              <w:left w:val="nil"/>
              <w:bottom w:val="single" w:color="auto" w:sz="4" w:space="0"/>
              <w:right w:val="single" w:color="000000" w:sz="8" w:space="0"/>
            </w:tcBorders>
            <w:shd w:val="clear" w:color="auto" w:fill="auto"/>
            <w:vAlign w:val="center"/>
          </w:tcPr>
          <w:p w14:paraId="0C76DC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3.28</w:t>
            </w:r>
          </w:p>
        </w:tc>
        <w:tc>
          <w:tcPr>
            <w:tcW w:w="2252" w:type="pct"/>
            <w:tcBorders>
              <w:top w:val="single" w:color="auto" w:sz="4" w:space="0"/>
              <w:left w:val="nil"/>
              <w:bottom w:val="single" w:color="auto" w:sz="4" w:space="0"/>
              <w:right w:val="single" w:color="000000" w:sz="8" w:space="0"/>
            </w:tcBorders>
            <w:shd w:val="clear" w:color="auto" w:fill="auto"/>
            <w:vAlign w:val="center"/>
          </w:tcPr>
          <w:p w14:paraId="45390CA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（一）学术竞赛类。 无。</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（二）学术研究类。 分值0.3分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1.校级项目《马齿苋宝宝祛痱软膏的制备工艺及祛痱效果研究》排名第三：0.3分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（三）中医经典等级考试。分值1分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1.通过西部高校联盟中医经典知识等级考试四级。1分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（四）综合素质类。分值1.8分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1.2023-2024学年校一等奖学金  0.8分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2.2024-2025年度校三好学生  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3.2023-2024学年校优秀学生干部  0.5分</w:t>
            </w:r>
          </w:p>
        </w:tc>
        <w:tc>
          <w:tcPr>
            <w:tcW w:w="301" w:type="pct"/>
            <w:tcBorders>
              <w:top w:val="single" w:color="auto" w:sz="4" w:space="0"/>
              <w:left w:val="single" w:color="000000" w:sz="8" w:space="0"/>
              <w:bottom w:val="single" w:color="auto" w:sz="4" w:space="0"/>
              <w:right w:val="single" w:color="000000" w:sz="8" w:space="0"/>
            </w:tcBorders>
            <w:shd w:val="clear" w:color="auto" w:fill="auto"/>
            <w:noWrap/>
            <w:vAlign w:val="center"/>
          </w:tcPr>
          <w:p w14:paraId="7AAEF9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拟推荐</w:t>
            </w:r>
          </w:p>
        </w:tc>
      </w:tr>
      <w:tr w14:paraId="2A94E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0" w:hRule="atLeast"/>
        </w:trPr>
        <w:tc>
          <w:tcPr>
            <w:tcW w:w="143" w:type="pct"/>
            <w:tcBorders>
              <w:top w:val="single" w:color="auto" w:sz="4" w:space="0"/>
              <w:left w:val="single" w:color="auto" w:sz="4" w:space="0"/>
              <w:bottom w:val="single" w:color="auto" w:sz="4" w:space="0"/>
              <w:right w:val="single" w:color="000000" w:sz="8" w:space="0"/>
            </w:tcBorders>
            <w:shd w:val="clear" w:color="auto" w:fill="auto"/>
            <w:vAlign w:val="center"/>
          </w:tcPr>
          <w:p w14:paraId="0E2782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361" w:type="pct"/>
            <w:tcBorders>
              <w:top w:val="single" w:color="auto" w:sz="4" w:space="0"/>
              <w:left w:val="nil"/>
              <w:bottom w:val="single" w:color="auto" w:sz="4" w:space="0"/>
              <w:right w:val="single" w:color="000000" w:sz="8" w:space="0"/>
            </w:tcBorders>
            <w:shd w:val="clear" w:color="auto" w:fill="auto"/>
            <w:vAlign w:val="center"/>
          </w:tcPr>
          <w:p w14:paraId="56D3B1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20223270023</w:t>
            </w:r>
          </w:p>
        </w:tc>
        <w:tc>
          <w:tcPr>
            <w:tcW w:w="150" w:type="pct"/>
            <w:tcBorders>
              <w:top w:val="single" w:color="auto" w:sz="4" w:space="0"/>
              <w:left w:val="nil"/>
              <w:bottom w:val="single" w:color="auto" w:sz="4" w:space="0"/>
              <w:right w:val="single" w:color="000000" w:sz="8" w:space="0"/>
            </w:tcBorders>
            <w:shd w:val="clear" w:color="auto" w:fill="auto"/>
            <w:vAlign w:val="center"/>
          </w:tcPr>
          <w:p w14:paraId="5C647D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唐啟圆</w:t>
            </w:r>
          </w:p>
        </w:tc>
        <w:tc>
          <w:tcPr>
            <w:tcW w:w="143" w:type="pct"/>
            <w:tcBorders>
              <w:top w:val="single" w:color="auto" w:sz="4" w:space="0"/>
              <w:left w:val="nil"/>
              <w:bottom w:val="single" w:color="auto" w:sz="4" w:space="0"/>
              <w:right w:val="single" w:color="000000" w:sz="8" w:space="0"/>
            </w:tcBorders>
            <w:shd w:val="clear" w:color="auto" w:fill="auto"/>
            <w:vAlign w:val="center"/>
          </w:tcPr>
          <w:p w14:paraId="5D0724F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女</w:t>
            </w:r>
          </w:p>
        </w:tc>
        <w:tc>
          <w:tcPr>
            <w:tcW w:w="238" w:type="pct"/>
            <w:tcBorders>
              <w:top w:val="single" w:color="auto" w:sz="4" w:space="0"/>
              <w:left w:val="nil"/>
              <w:bottom w:val="single" w:color="auto" w:sz="4" w:space="0"/>
              <w:right w:val="single" w:color="000000" w:sz="8" w:space="0"/>
            </w:tcBorders>
            <w:shd w:val="clear" w:color="auto" w:fill="auto"/>
            <w:vAlign w:val="center"/>
          </w:tcPr>
          <w:p w14:paraId="1C57D05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85.52</w:t>
            </w:r>
          </w:p>
        </w:tc>
        <w:tc>
          <w:tcPr>
            <w:tcW w:w="170" w:type="pct"/>
            <w:tcBorders>
              <w:top w:val="single" w:color="auto" w:sz="4" w:space="0"/>
              <w:left w:val="nil"/>
              <w:bottom w:val="single" w:color="auto" w:sz="4" w:space="0"/>
              <w:right w:val="single" w:color="000000" w:sz="8" w:space="0"/>
            </w:tcBorders>
            <w:shd w:val="clear" w:color="auto" w:fill="auto"/>
            <w:vAlign w:val="center"/>
          </w:tcPr>
          <w:p w14:paraId="5EEEAE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196" w:type="pct"/>
            <w:tcBorders>
              <w:top w:val="single" w:color="auto" w:sz="4" w:space="0"/>
              <w:left w:val="nil"/>
              <w:bottom w:val="single" w:color="auto" w:sz="4" w:space="0"/>
              <w:right w:val="single" w:color="000000" w:sz="8" w:space="0"/>
            </w:tcBorders>
            <w:shd w:val="clear" w:color="auto" w:fill="auto"/>
            <w:vAlign w:val="center"/>
          </w:tcPr>
          <w:p w14:paraId="4ADBBF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4.9</w:t>
            </w:r>
          </w:p>
        </w:tc>
        <w:tc>
          <w:tcPr>
            <w:tcW w:w="316" w:type="pct"/>
            <w:tcBorders>
              <w:top w:val="single" w:color="auto" w:sz="4" w:space="0"/>
              <w:left w:val="nil"/>
              <w:bottom w:val="single" w:color="auto" w:sz="4" w:space="0"/>
              <w:right w:val="single" w:color="000000" w:sz="8" w:space="0"/>
            </w:tcBorders>
            <w:shd w:val="clear" w:color="auto" w:fill="auto"/>
            <w:vAlign w:val="center"/>
          </w:tcPr>
          <w:p w14:paraId="6615ED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476</w:t>
            </w:r>
          </w:p>
        </w:tc>
        <w:tc>
          <w:tcPr>
            <w:tcW w:w="253" w:type="pct"/>
            <w:tcBorders>
              <w:top w:val="single" w:color="auto" w:sz="4" w:space="0"/>
              <w:left w:val="nil"/>
              <w:bottom w:val="single" w:color="auto" w:sz="4" w:space="0"/>
              <w:right w:val="single" w:color="000000" w:sz="8" w:space="0"/>
            </w:tcBorders>
            <w:shd w:val="clear" w:color="auto" w:fill="auto"/>
            <w:vAlign w:val="center"/>
          </w:tcPr>
          <w:p w14:paraId="71AAFD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90.42 </w:t>
            </w:r>
          </w:p>
        </w:tc>
        <w:tc>
          <w:tcPr>
            <w:tcW w:w="197" w:type="pct"/>
            <w:tcBorders>
              <w:top w:val="single" w:color="auto" w:sz="4" w:space="0"/>
              <w:left w:val="nil"/>
              <w:bottom w:val="single" w:color="auto" w:sz="4" w:space="0"/>
              <w:right w:val="single" w:color="000000" w:sz="8" w:space="0"/>
            </w:tcBorders>
            <w:shd w:val="clear" w:color="auto" w:fill="auto"/>
            <w:vAlign w:val="center"/>
          </w:tcPr>
          <w:p w14:paraId="3B056B0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276" w:type="pct"/>
            <w:tcBorders>
              <w:top w:val="single" w:color="auto" w:sz="4" w:space="0"/>
              <w:left w:val="nil"/>
              <w:bottom w:val="single" w:color="auto" w:sz="4" w:space="0"/>
              <w:right w:val="single" w:color="000000" w:sz="8" w:space="0"/>
            </w:tcBorders>
            <w:shd w:val="clear" w:color="auto" w:fill="auto"/>
            <w:vAlign w:val="center"/>
          </w:tcPr>
          <w:p w14:paraId="02CBF4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w:t>
            </w:r>
          </w:p>
        </w:tc>
        <w:tc>
          <w:tcPr>
            <w:tcW w:w="2252" w:type="pct"/>
            <w:tcBorders>
              <w:top w:val="single" w:color="auto" w:sz="4" w:space="0"/>
              <w:left w:val="nil"/>
              <w:bottom w:val="single" w:color="auto" w:sz="4" w:space="0"/>
              <w:right w:val="single" w:color="000000" w:sz="8" w:space="0"/>
            </w:tcBorders>
            <w:shd w:val="clear" w:color="auto" w:fill="auto"/>
            <w:vAlign w:val="center"/>
          </w:tcPr>
          <w:p w14:paraId="06B933D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（一）学术竞赛类：无</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（二）学术研究类：  共4.4分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1.自治区级课题：排名第一，《壮方消滞，健和谷道——参楂消食片的研制》自治区级大学生创新创业训练计划项目立项和结题，2.5分  核算2.5分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2.自治区级课题：排名第三，《壮药血力除疲汤对慢性疲芳综合征模型大鼠皮质酮(CORT)及促肾上腺皮质激素(ACTH）的作用》自治区级大学生创新创业训练计划项目立项和结题，1.5分核算1.5分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3.校级课题：排名第二，《马齿览宝宝祛痱软膏的制备工艺及祛痱效果研究》校级大学生创新创业训练计划项目结题。0.4分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（三）中医经典考试类：无</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（四）综合素质类：共0.5分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1.2023-2024学年校优秀学生干部 0.5分</w:t>
            </w:r>
          </w:p>
        </w:tc>
        <w:tc>
          <w:tcPr>
            <w:tcW w:w="301" w:type="pct"/>
            <w:tcBorders>
              <w:top w:val="single" w:color="auto" w:sz="4" w:space="0"/>
              <w:left w:val="single" w:color="000000" w:sz="8" w:space="0"/>
              <w:bottom w:val="single" w:color="auto" w:sz="4" w:space="0"/>
              <w:right w:val="single" w:color="auto" w:sz="4" w:space="0"/>
            </w:tcBorders>
            <w:shd w:val="clear" w:color="auto" w:fill="auto"/>
            <w:noWrap/>
            <w:vAlign w:val="center"/>
          </w:tcPr>
          <w:p w14:paraId="6E93AA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拟推荐</w:t>
            </w:r>
          </w:p>
        </w:tc>
      </w:tr>
      <w:tr w14:paraId="7928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143" w:type="pct"/>
            <w:tcBorders>
              <w:top w:val="single" w:color="auto" w:sz="4" w:space="0"/>
              <w:left w:val="single" w:color="auto" w:sz="4" w:space="0"/>
              <w:bottom w:val="single" w:color="auto" w:sz="4" w:space="0"/>
              <w:right w:val="single" w:color="000000" w:sz="8" w:space="0"/>
            </w:tcBorders>
            <w:shd w:val="clear" w:color="auto" w:fill="auto"/>
            <w:vAlign w:val="center"/>
          </w:tcPr>
          <w:p w14:paraId="772795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361" w:type="pct"/>
            <w:tcBorders>
              <w:top w:val="single" w:color="auto" w:sz="4" w:space="0"/>
              <w:left w:val="nil"/>
              <w:bottom w:val="single" w:color="auto" w:sz="4" w:space="0"/>
              <w:right w:val="single" w:color="000000" w:sz="8" w:space="0"/>
            </w:tcBorders>
            <w:shd w:val="clear" w:color="auto" w:fill="auto"/>
            <w:vAlign w:val="center"/>
          </w:tcPr>
          <w:p w14:paraId="5D9F1A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20223270046</w:t>
            </w:r>
          </w:p>
        </w:tc>
        <w:tc>
          <w:tcPr>
            <w:tcW w:w="150" w:type="pct"/>
            <w:tcBorders>
              <w:top w:val="single" w:color="auto" w:sz="4" w:space="0"/>
              <w:left w:val="nil"/>
              <w:bottom w:val="single" w:color="auto" w:sz="4" w:space="0"/>
              <w:right w:val="single" w:color="000000" w:sz="8" w:space="0"/>
            </w:tcBorders>
            <w:shd w:val="clear" w:color="auto" w:fill="auto"/>
            <w:vAlign w:val="center"/>
          </w:tcPr>
          <w:p w14:paraId="37A1D1B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梁嘉嘉</w:t>
            </w:r>
          </w:p>
        </w:tc>
        <w:tc>
          <w:tcPr>
            <w:tcW w:w="143" w:type="pct"/>
            <w:tcBorders>
              <w:top w:val="single" w:color="auto" w:sz="4" w:space="0"/>
              <w:left w:val="nil"/>
              <w:bottom w:val="single" w:color="auto" w:sz="4" w:space="0"/>
              <w:right w:val="single" w:color="000000" w:sz="8" w:space="0"/>
            </w:tcBorders>
            <w:shd w:val="clear" w:color="auto" w:fill="auto"/>
            <w:vAlign w:val="center"/>
          </w:tcPr>
          <w:p w14:paraId="3D3BF0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女</w:t>
            </w:r>
          </w:p>
        </w:tc>
        <w:tc>
          <w:tcPr>
            <w:tcW w:w="238" w:type="pct"/>
            <w:tcBorders>
              <w:top w:val="single" w:color="auto" w:sz="4" w:space="0"/>
              <w:left w:val="nil"/>
              <w:bottom w:val="single" w:color="auto" w:sz="4" w:space="0"/>
              <w:right w:val="single" w:color="000000" w:sz="8" w:space="0"/>
            </w:tcBorders>
            <w:shd w:val="clear" w:color="auto" w:fill="auto"/>
            <w:vAlign w:val="center"/>
          </w:tcPr>
          <w:p w14:paraId="32549D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86.83</w:t>
            </w:r>
          </w:p>
        </w:tc>
        <w:tc>
          <w:tcPr>
            <w:tcW w:w="170" w:type="pct"/>
            <w:tcBorders>
              <w:top w:val="single" w:color="auto" w:sz="4" w:space="0"/>
              <w:left w:val="nil"/>
              <w:bottom w:val="single" w:color="auto" w:sz="4" w:space="0"/>
              <w:right w:val="single" w:color="000000" w:sz="8" w:space="0"/>
            </w:tcBorders>
            <w:shd w:val="clear" w:color="auto" w:fill="auto"/>
            <w:vAlign w:val="center"/>
          </w:tcPr>
          <w:p w14:paraId="15303C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96" w:type="pct"/>
            <w:tcBorders>
              <w:top w:val="single" w:color="auto" w:sz="4" w:space="0"/>
              <w:left w:val="nil"/>
              <w:bottom w:val="single" w:color="auto" w:sz="4" w:space="0"/>
              <w:right w:val="single" w:color="000000" w:sz="8" w:space="0"/>
            </w:tcBorders>
            <w:shd w:val="clear" w:color="auto" w:fill="auto"/>
            <w:vAlign w:val="center"/>
          </w:tcPr>
          <w:p w14:paraId="41B2A5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316" w:type="pct"/>
            <w:tcBorders>
              <w:top w:val="single" w:color="auto" w:sz="4" w:space="0"/>
              <w:left w:val="nil"/>
              <w:bottom w:val="single" w:color="auto" w:sz="4" w:space="0"/>
              <w:right w:val="single" w:color="000000" w:sz="8" w:space="0"/>
            </w:tcBorders>
            <w:shd w:val="clear" w:color="auto" w:fill="auto"/>
            <w:vAlign w:val="center"/>
          </w:tcPr>
          <w:p w14:paraId="7CEA49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483</w:t>
            </w:r>
          </w:p>
        </w:tc>
        <w:tc>
          <w:tcPr>
            <w:tcW w:w="253" w:type="pct"/>
            <w:tcBorders>
              <w:top w:val="single" w:color="auto" w:sz="4" w:space="0"/>
              <w:left w:val="nil"/>
              <w:bottom w:val="single" w:color="auto" w:sz="4" w:space="0"/>
              <w:right w:val="single" w:color="000000" w:sz="8" w:space="0"/>
            </w:tcBorders>
            <w:shd w:val="clear" w:color="auto" w:fill="auto"/>
            <w:vAlign w:val="center"/>
          </w:tcPr>
          <w:p w14:paraId="5C5810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89.73 </w:t>
            </w:r>
          </w:p>
        </w:tc>
        <w:tc>
          <w:tcPr>
            <w:tcW w:w="197" w:type="pct"/>
            <w:tcBorders>
              <w:top w:val="single" w:color="auto" w:sz="4" w:space="0"/>
              <w:left w:val="nil"/>
              <w:bottom w:val="single" w:color="auto" w:sz="4" w:space="0"/>
              <w:right w:val="single" w:color="000000" w:sz="8" w:space="0"/>
            </w:tcBorders>
            <w:shd w:val="clear" w:color="auto" w:fill="auto"/>
            <w:vAlign w:val="center"/>
          </w:tcPr>
          <w:p w14:paraId="324C70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276" w:type="pct"/>
            <w:tcBorders>
              <w:top w:val="single" w:color="auto" w:sz="4" w:space="0"/>
              <w:left w:val="nil"/>
              <w:bottom w:val="single" w:color="auto" w:sz="4" w:space="0"/>
              <w:right w:val="single" w:color="000000" w:sz="8" w:space="0"/>
            </w:tcBorders>
            <w:shd w:val="clear" w:color="auto" w:fill="auto"/>
            <w:vAlign w:val="center"/>
          </w:tcPr>
          <w:p w14:paraId="25FF6B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3.18</w:t>
            </w:r>
          </w:p>
        </w:tc>
        <w:tc>
          <w:tcPr>
            <w:tcW w:w="2252" w:type="pct"/>
            <w:tcBorders>
              <w:top w:val="single" w:color="auto" w:sz="4" w:space="0"/>
              <w:left w:val="nil"/>
              <w:bottom w:val="single" w:color="auto" w:sz="4" w:space="0"/>
              <w:right w:val="single" w:color="000000" w:sz="8" w:space="0"/>
            </w:tcBorders>
            <w:shd w:val="clear" w:color="auto" w:fill="auto"/>
            <w:vAlign w:val="center"/>
          </w:tcPr>
          <w:p w14:paraId="5F1DD46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（一）学术研究类  共0.9分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1.2024年校级大学生创新训练计划立项项目《古方今用，消食轻松—棵瓦芦消食膏的研发》主要完成人（排名第二） +0.4分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2.广西民族出版社出版著作《花叶医韵—壮医鲜花叶透穴疗法》编委 +0.5分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（二）中医经典考试类   共1分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1.全国中医经典能力等级考试一级87分 +0.5分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2.西部高校联盟中医经典知识等级考试三级124分 +0.5分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（三）综合素质类  共1分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1.荣获2022-2023年度校三好学生 +0.5分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2.荣获2024-2025年度校三好学生 +0.5分</w:t>
            </w:r>
          </w:p>
        </w:tc>
        <w:tc>
          <w:tcPr>
            <w:tcW w:w="301" w:type="pct"/>
            <w:tcBorders>
              <w:top w:val="single" w:color="auto" w:sz="4" w:space="0"/>
              <w:left w:val="single" w:color="000000" w:sz="8" w:space="0"/>
              <w:bottom w:val="single" w:color="auto" w:sz="4" w:space="0"/>
              <w:right w:val="single" w:color="auto" w:sz="4" w:space="0"/>
            </w:tcBorders>
            <w:shd w:val="clear" w:color="auto" w:fill="auto"/>
            <w:noWrap/>
            <w:vAlign w:val="center"/>
          </w:tcPr>
          <w:p w14:paraId="6863B9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拟推荐递补</w:t>
            </w:r>
          </w:p>
        </w:tc>
      </w:tr>
    </w:tbl>
    <w:p w14:paraId="0DB559E6">
      <w:pPr>
        <w:rPr>
          <w:rFonts w:hint="default" w:ascii="宋体" w:hAnsi="宋体" w:cs="宋体"/>
          <w:sz w:val="28"/>
          <w:szCs w:val="28"/>
          <w:lang w:val="en-US" w:eastAsia="zh-CN"/>
        </w:rPr>
      </w:pPr>
    </w:p>
    <w:sectPr>
      <w:footerReference r:id="rId5" w:type="default"/>
      <w:pgSz w:w="23811" w:h="16838" w:orient="landscape"/>
      <w:pgMar w:top="1800" w:right="1440" w:bottom="1800" w:left="1440" w:header="851" w:footer="992" w:gutter="0"/>
      <w:pgBorders>
        <w:top w:val="none" w:sz="0" w:space="0"/>
        <w:left w:val="none" w:sz="0" w:space="0"/>
        <w:bottom w:val="none" w:sz="0" w:space="0"/>
        <w:right w:val="none" w:sz="0" w:space="0"/>
      </w:pgBorders>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92B4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49CE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6F49CE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60FC">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E1D8A">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6E1D8A">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98934">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E95C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8DE95C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62BD0"/>
    <w:rsid w:val="01CB435A"/>
    <w:rsid w:val="044730A1"/>
    <w:rsid w:val="06F82658"/>
    <w:rsid w:val="083D7B7B"/>
    <w:rsid w:val="0CA06781"/>
    <w:rsid w:val="0CA45BFB"/>
    <w:rsid w:val="10E9465F"/>
    <w:rsid w:val="145E4429"/>
    <w:rsid w:val="15B833A4"/>
    <w:rsid w:val="15DD3DC4"/>
    <w:rsid w:val="16E91E8E"/>
    <w:rsid w:val="19FC09AC"/>
    <w:rsid w:val="1BD9176D"/>
    <w:rsid w:val="1E490D43"/>
    <w:rsid w:val="1E540802"/>
    <w:rsid w:val="224B6377"/>
    <w:rsid w:val="25E707F7"/>
    <w:rsid w:val="282466E1"/>
    <w:rsid w:val="294D1E39"/>
    <w:rsid w:val="29747620"/>
    <w:rsid w:val="2A7B2605"/>
    <w:rsid w:val="2C6233CF"/>
    <w:rsid w:val="2D3C541C"/>
    <w:rsid w:val="2FE96D9A"/>
    <w:rsid w:val="31B2676A"/>
    <w:rsid w:val="35775243"/>
    <w:rsid w:val="36715DBA"/>
    <w:rsid w:val="395D33E0"/>
    <w:rsid w:val="39DE1D35"/>
    <w:rsid w:val="3D57260A"/>
    <w:rsid w:val="3D791D75"/>
    <w:rsid w:val="3EB07A18"/>
    <w:rsid w:val="3EFE77B4"/>
    <w:rsid w:val="430C6B0B"/>
    <w:rsid w:val="46115E4E"/>
    <w:rsid w:val="46673E61"/>
    <w:rsid w:val="496C04C8"/>
    <w:rsid w:val="4A9F72BE"/>
    <w:rsid w:val="4D926C66"/>
    <w:rsid w:val="506E473E"/>
    <w:rsid w:val="51E32F03"/>
    <w:rsid w:val="5C541BBD"/>
    <w:rsid w:val="5D092F30"/>
    <w:rsid w:val="600F05EB"/>
    <w:rsid w:val="60B714B7"/>
    <w:rsid w:val="6B1444E0"/>
    <w:rsid w:val="6BB01138"/>
    <w:rsid w:val="6D7B7122"/>
    <w:rsid w:val="6DBD3434"/>
    <w:rsid w:val="6EB5170C"/>
    <w:rsid w:val="6FB3534A"/>
    <w:rsid w:val="7036224D"/>
    <w:rsid w:val="707963AF"/>
    <w:rsid w:val="75B415C0"/>
    <w:rsid w:val="79255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2662</Words>
  <Characters>3327</Characters>
  <Lines>0</Lines>
  <Paragraphs>0</Paragraphs>
  <TotalTime>7</TotalTime>
  <ScaleCrop>false</ScaleCrop>
  <LinksUpToDate>false</LinksUpToDate>
  <CharactersWithSpaces>3387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2025-09-05T10:23:00Z</dcterms:created>
  <dc:creator>HUAWEI</dc:creator>
  <cp:lastModifiedBy>锐好</cp:lastModifiedBy>
  <dcterms:modified xsi:type="dcterms:W3CDTF">2026-09-02T07:36:30Z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eyJoZGlkIjoiNGY2ZGI3NjhmMWMxMjk4M2EyODJmMjRlNGJhYWE4NGEiLCJ1c2VySWQiOiI1MTQ3OTM3NjIifQ==</vt:lpwstr>
  </property>
  <property fmtid="{D5CDD505-2E9C-101B-9397-08002B2CF9AE}" pid="4" name="ICV">
    <vt:lpwstr>D371B3259BDD4DC8B3B6F799F2959B96_12</vt:lpwstr>
  </property>
</Properties>
</file>