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0599A">
      <w:pPr>
        <w:spacing w:line="50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广西中医药大学资产经营有限公司</w:t>
      </w:r>
    </w:p>
    <w:p w14:paraId="6B4940BA">
      <w:pPr>
        <w:spacing w:line="50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明秀校区学生宿舍（新建）大楼空调</w:t>
      </w:r>
    </w:p>
    <w:p w14:paraId="219EE7A7">
      <w:pPr>
        <w:spacing w:line="50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采购项目公开询价采购公告</w:t>
      </w:r>
    </w:p>
    <w:p w14:paraId="3109FD8E">
      <w:pPr>
        <w:spacing w:line="500" w:lineRule="exact"/>
        <w:rPr>
          <w:sz w:val="32"/>
          <w:szCs w:val="32"/>
        </w:rPr>
      </w:pPr>
    </w:p>
    <w:p w14:paraId="55A0FEA3">
      <w:pPr>
        <w:spacing w:line="500" w:lineRule="exact"/>
        <w:ind w:firstLine="640" w:firstLineChars="200"/>
        <w:rPr>
          <w:rFonts w:ascii="仿宋" w:hAnsi="仿宋" w:eastAsia="仿宋"/>
          <w:sz w:val="32"/>
          <w:szCs w:val="32"/>
        </w:rPr>
      </w:pPr>
      <w:r>
        <w:rPr>
          <w:rFonts w:hint="eastAsia" w:ascii="仿宋" w:hAnsi="仿宋" w:eastAsia="仿宋"/>
          <w:sz w:val="32"/>
          <w:szCs w:val="32"/>
        </w:rPr>
        <w:t>广西中医药大学资产经营有限公司现对明秀校区学生宿舍（新建）大楼空调采购项目采用</w:t>
      </w:r>
      <w:r>
        <w:rPr>
          <w:rFonts w:hint="eastAsia" w:ascii="仿宋" w:hAnsi="仿宋" w:eastAsia="仿宋"/>
          <w:sz w:val="32"/>
          <w:szCs w:val="32"/>
          <w:u w:val="none"/>
        </w:rPr>
        <w:t>公开询价方式</w:t>
      </w:r>
      <w:r>
        <w:rPr>
          <w:rFonts w:hint="eastAsia" w:ascii="仿宋" w:hAnsi="仿宋" w:eastAsia="仿宋"/>
          <w:sz w:val="32"/>
          <w:szCs w:val="32"/>
        </w:rPr>
        <w:t>进行采购，欢迎符合资格条件的单位参加公开询价活动，现将有关事项公告如下：</w:t>
      </w:r>
    </w:p>
    <w:p w14:paraId="680341D4">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一、项目编号：</w:t>
      </w:r>
      <w:r>
        <w:rPr>
          <w:rFonts w:hint="eastAsia" w:ascii="仿宋" w:hAnsi="仿宋" w:eastAsia="仿宋"/>
          <w:bCs/>
          <w:sz w:val="32"/>
          <w:szCs w:val="32"/>
        </w:rPr>
        <w:t>ZCGS202</w:t>
      </w:r>
      <w:r>
        <w:rPr>
          <w:rFonts w:hint="eastAsia" w:ascii="仿宋" w:hAnsi="仿宋" w:eastAsia="仿宋"/>
          <w:bCs/>
          <w:sz w:val="32"/>
          <w:szCs w:val="32"/>
          <w:lang w:val="en-US" w:eastAsia="zh-CN"/>
        </w:rPr>
        <w:t>61103</w:t>
      </w:r>
      <w:r>
        <w:rPr>
          <w:rFonts w:hint="eastAsia" w:ascii="仿宋" w:hAnsi="仿宋" w:eastAsia="仿宋"/>
          <w:sz w:val="32"/>
          <w:szCs w:val="32"/>
        </w:rPr>
        <w:t xml:space="preserve"> </w:t>
      </w:r>
    </w:p>
    <w:p w14:paraId="5B3EE3B4">
      <w:pPr>
        <w:spacing w:line="500" w:lineRule="exact"/>
        <w:ind w:firstLine="640" w:firstLineChars="200"/>
        <w:rPr>
          <w:rFonts w:ascii="仿宋" w:hAnsi="仿宋" w:eastAsia="仿宋"/>
          <w:sz w:val="32"/>
          <w:szCs w:val="32"/>
        </w:rPr>
      </w:pPr>
      <w:r>
        <w:rPr>
          <w:rFonts w:hint="eastAsia" w:ascii="黑体" w:hAnsi="黑体" w:eastAsia="黑体" w:cs="黑体"/>
          <w:bCs/>
          <w:sz w:val="32"/>
          <w:szCs w:val="32"/>
        </w:rPr>
        <w:t>二、项目名称：</w:t>
      </w:r>
      <w:r>
        <w:rPr>
          <w:rFonts w:hint="eastAsia" w:ascii="仿宋" w:hAnsi="仿宋" w:eastAsia="仿宋"/>
          <w:sz w:val="32"/>
          <w:szCs w:val="32"/>
        </w:rPr>
        <w:t>明秀校区学生宿舍（新建）大楼空调采购项目</w:t>
      </w:r>
    </w:p>
    <w:p w14:paraId="61244FEB">
      <w:pPr>
        <w:spacing w:line="500" w:lineRule="exact"/>
        <w:ind w:firstLine="640" w:firstLineChars="200"/>
        <w:rPr>
          <w:rFonts w:ascii="仿宋" w:hAnsi="仿宋" w:eastAsia="仿宋"/>
          <w:sz w:val="32"/>
          <w:szCs w:val="32"/>
        </w:rPr>
      </w:pPr>
      <w:r>
        <w:rPr>
          <w:rFonts w:hint="eastAsia" w:ascii="黑体" w:hAnsi="黑体" w:eastAsia="黑体" w:cs="黑体"/>
          <w:bCs/>
          <w:sz w:val="32"/>
          <w:szCs w:val="32"/>
        </w:rPr>
        <w:t>三、采购方式</w:t>
      </w:r>
      <w:r>
        <w:rPr>
          <w:rFonts w:hint="eastAsia" w:ascii="仿宋" w:hAnsi="仿宋" w:eastAsia="仿宋"/>
          <w:sz w:val="32"/>
          <w:szCs w:val="32"/>
        </w:rPr>
        <w:t>：公开询价</w:t>
      </w:r>
    </w:p>
    <w:p w14:paraId="276D3E91">
      <w:pPr>
        <w:spacing w:line="500" w:lineRule="exact"/>
        <w:ind w:left="640"/>
        <w:rPr>
          <w:rFonts w:hint="eastAsia" w:ascii="仿宋" w:hAnsi="仿宋" w:eastAsia="仿宋"/>
          <w:sz w:val="32"/>
          <w:szCs w:val="32"/>
          <w:lang w:eastAsia="zh-CN"/>
        </w:rPr>
      </w:pPr>
      <w:r>
        <w:rPr>
          <w:rFonts w:hint="eastAsia" w:ascii="黑体" w:hAnsi="黑体" w:eastAsia="黑体" w:cs="黑体"/>
          <w:bCs/>
          <w:sz w:val="32"/>
          <w:szCs w:val="32"/>
        </w:rPr>
        <w:t>四、最高限价</w:t>
      </w:r>
      <w:r>
        <w:rPr>
          <w:rFonts w:ascii="黑体" w:hAnsi="黑体" w:eastAsia="黑体" w:cs="黑体"/>
          <w:bCs/>
          <w:sz w:val="32"/>
          <w:szCs w:val="32"/>
        </w:rPr>
        <w:t>：</w:t>
      </w:r>
      <w:r>
        <w:rPr>
          <w:rFonts w:ascii="仿宋" w:hAnsi="仿宋" w:eastAsia="仿宋"/>
          <w:sz w:val="32"/>
          <w:szCs w:val="32"/>
        </w:rPr>
        <w:t>不高于</w:t>
      </w:r>
      <w:r>
        <w:rPr>
          <w:rFonts w:hint="eastAsia" w:ascii="仿宋" w:hAnsi="仿宋" w:eastAsia="仿宋"/>
          <w:sz w:val="32"/>
          <w:szCs w:val="32"/>
          <w:lang w:val="en-US" w:eastAsia="zh-CN"/>
        </w:rPr>
        <w:t>85.33</w:t>
      </w:r>
      <w:r>
        <w:rPr>
          <w:rFonts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lang w:val="en-US" w:eastAsia="zh-CN"/>
        </w:rPr>
        <w:t>含税</w:t>
      </w:r>
      <w:r>
        <w:rPr>
          <w:rFonts w:hint="eastAsia" w:ascii="仿宋" w:hAnsi="仿宋" w:eastAsia="仿宋"/>
          <w:sz w:val="32"/>
          <w:szCs w:val="32"/>
          <w:lang w:eastAsia="zh-CN"/>
        </w:rPr>
        <w:t>）</w:t>
      </w:r>
    </w:p>
    <w:p w14:paraId="6184B381">
      <w:pPr>
        <w:spacing w:line="500" w:lineRule="exact"/>
        <w:ind w:firstLine="640" w:firstLineChars="200"/>
        <w:rPr>
          <w:rFonts w:hint="eastAsia" w:ascii="黑体" w:hAnsi="黑体" w:eastAsia="仿宋" w:cs="黑体"/>
          <w:bCs/>
          <w:sz w:val="32"/>
          <w:szCs w:val="32"/>
          <w:lang w:eastAsia="zh-CN"/>
        </w:rPr>
      </w:pPr>
      <w:r>
        <w:rPr>
          <w:rFonts w:hint="eastAsia" w:ascii="黑体" w:hAnsi="黑体" w:eastAsia="黑体" w:cs="黑体"/>
          <w:bCs/>
          <w:sz w:val="32"/>
          <w:szCs w:val="32"/>
        </w:rPr>
        <w:t>五、项目需求</w:t>
      </w:r>
      <w:r>
        <w:rPr>
          <w:rFonts w:hint="eastAsia" w:ascii="黑体" w:hAnsi="黑体" w:eastAsia="黑体" w:cs="黑体"/>
          <w:bCs/>
          <w:sz w:val="32"/>
          <w:szCs w:val="32"/>
          <w:lang w:eastAsia="zh-CN"/>
        </w:rPr>
        <w:t>（</w:t>
      </w:r>
      <w:r>
        <w:rPr>
          <w:rFonts w:hint="eastAsia" w:ascii="仿宋" w:hAnsi="仿宋" w:eastAsia="仿宋" w:cs="仿宋"/>
          <w:color w:val="000000"/>
          <w:sz w:val="32"/>
          <w:szCs w:val="32"/>
        </w:rPr>
        <w:t>标注“▲”的条款或要求系指实质性条款或实质性要求，必须满足，如</w:t>
      </w:r>
      <w:r>
        <w:rPr>
          <w:rFonts w:hint="eastAsia" w:ascii="仿宋" w:hAnsi="仿宋" w:eastAsia="仿宋" w:cs="仿宋"/>
          <w:color w:val="000000"/>
          <w:sz w:val="32"/>
          <w:szCs w:val="32"/>
          <w:lang w:val="en-US" w:eastAsia="zh-CN"/>
        </w:rPr>
        <w:t>不响应</w:t>
      </w:r>
      <w:r>
        <w:rPr>
          <w:rFonts w:hint="eastAsia" w:ascii="仿宋" w:hAnsi="仿宋" w:eastAsia="仿宋" w:cs="仿宋"/>
          <w:color w:val="000000"/>
          <w:sz w:val="32"/>
          <w:szCs w:val="32"/>
        </w:rPr>
        <w:t>将</w:t>
      </w:r>
      <w:r>
        <w:rPr>
          <w:rFonts w:hint="eastAsia" w:ascii="仿宋" w:hAnsi="仿宋" w:eastAsia="仿宋" w:cs="仿宋"/>
          <w:color w:val="000000"/>
          <w:sz w:val="32"/>
          <w:szCs w:val="32"/>
          <w:lang w:val="en-US" w:eastAsia="zh-CN"/>
        </w:rPr>
        <w:t>作为无效投标处理</w:t>
      </w:r>
      <w:r>
        <w:rPr>
          <w:rFonts w:hint="eastAsia" w:ascii="仿宋" w:hAnsi="仿宋" w:eastAsia="仿宋" w:cs="仿宋"/>
          <w:color w:val="000000"/>
          <w:sz w:val="32"/>
          <w:szCs w:val="32"/>
          <w:lang w:eastAsia="zh-CN"/>
        </w:rPr>
        <w:t>）</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29"/>
        <w:gridCol w:w="6293"/>
      </w:tblGrid>
      <w:tr w14:paraId="02BEC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22" w:type="dxa"/>
            <w:gridSpan w:val="2"/>
            <w:tcBorders>
              <w:top w:val="single" w:color="auto" w:sz="4" w:space="0"/>
              <w:left w:val="single" w:color="auto" w:sz="4" w:space="0"/>
              <w:bottom w:val="single" w:color="auto" w:sz="4" w:space="0"/>
              <w:right w:val="single" w:color="auto" w:sz="4" w:space="0"/>
            </w:tcBorders>
            <w:vAlign w:val="center"/>
          </w:tcPr>
          <w:p w14:paraId="479B777B">
            <w:pPr>
              <w:spacing w:line="500" w:lineRule="exact"/>
              <w:rPr>
                <w:rFonts w:ascii="仿宋" w:hAnsi="仿宋" w:eastAsia="仿宋" w:cs="仿宋"/>
                <w:sz w:val="24"/>
                <w:szCs w:val="24"/>
              </w:rPr>
            </w:pPr>
            <w:r>
              <w:rPr>
                <w:rFonts w:hint="eastAsia" w:ascii="仿宋" w:hAnsi="仿宋" w:eastAsia="仿宋" w:cs="仿宋"/>
                <w:kern w:val="0"/>
                <w:sz w:val="24"/>
                <w:szCs w:val="24"/>
              </w:rPr>
              <w:t>▲</w:t>
            </w:r>
            <w:r>
              <w:rPr>
                <w:rFonts w:hint="eastAsia" w:ascii="仿宋" w:hAnsi="仿宋" w:eastAsia="仿宋" w:cs="仿宋"/>
                <w:b/>
                <w:bCs/>
                <w:sz w:val="24"/>
                <w:szCs w:val="24"/>
              </w:rPr>
              <w:t>（一）</w:t>
            </w:r>
            <w:r>
              <w:rPr>
                <w:rFonts w:hint="eastAsia" w:ascii="仿宋" w:hAnsi="仿宋" w:eastAsia="仿宋" w:cs="仿宋"/>
                <w:b/>
                <w:bCs/>
                <w:sz w:val="28"/>
                <w:szCs w:val="28"/>
              </w:rPr>
              <w:t>采购需求</w:t>
            </w:r>
          </w:p>
        </w:tc>
      </w:tr>
      <w:tr w14:paraId="6E0D94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81" w:hRule="atLeast"/>
        </w:trPr>
        <w:tc>
          <w:tcPr>
            <w:tcW w:w="8522" w:type="dxa"/>
            <w:gridSpan w:val="2"/>
            <w:tcBorders>
              <w:top w:val="single" w:color="auto" w:sz="4" w:space="0"/>
              <w:left w:val="single" w:color="auto" w:sz="4" w:space="0"/>
              <w:bottom w:val="single" w:color="auto" w:sz="4" w:space="0"/>
              <w:right w:val="single" w:color="auto" w:sz="4" w:space="0"/>
            </w:tcBorders>
            <w:vAlign w:val="center"/>
          </w:tcPr>
          <w:p w14:paraId="4A9BA987">
            <w:pPr>
              <w:spacing w:line="500" w:lineRule="exact"/>
              <w:ind w:firstLine="562" w:firstLineChars="200"/>
              <w:rPr>
                <w:rFonts w:ascii="仿宋" w:hAnsi="仿宋" w:eastAsia="仿宋" w:cs="仿宋"/>
                <w:sz w:val="28"/>
                <w:szCs w:val="28"/>
              </w:rPr>
            </w:pPr>
            <w:r>
              <w:rPr>
                <w:rFonts w:hint="eastAsia" w:ascii="仿宋" w:hAnsi="仿宋" w:eastAsia="仿宋" w:cs="仿宋"/>
                <w:b/>
                <w:bCs/>
                <w:sz w:val="28"/>
                <w:szCs w:val="28"/>
              </w:rPr>
              <w:t>1.空调设备采购：</w:t>
            </w:r>
            <w:r>
              <w:rPr>
                <w:rFonts w:hint="eastAsia" w:ascii="仿宋" w:hAnsi="仿宋" w:eastAsia="仿宋" w:cs="仿宋"/>
                <w:sz w:val="28"/>
                <w:szCs w:val="28"/>
              </w:rPr>
              <w:t>国内一线品牌的空调设备及其附属设备，大1.5匹</w:t>
            </w:r>
            <w:r>
              <w:rPr>
                <w:rFonts w:hint="eastAsia" w:ascii="仿宋" w:hAnsi="仿宋" w:eastAsia="仿宋" w:cs="仿宋"/>
                <w:sz w:val="28"/>
                <w:szCs w:val="28"/>
                <w:lang w:val="en-US" w:eastAsia="zh-CN"/>
              </w:rPr>
              <w:t>371</w:t>
            </w:r>
            <w:r>
              <w:rPr>
                <w:rFonts w:hint="eastAsia" w:ascii="仿宋" w:hAnsi="仿宋" w:eastAsia="仿宋" w:cs="仿宋"/>
                <w:sz w:val="28"/>
                <w:szCs w:val="28"/>
              </w:rPr>
              <w:t>套。所需空调均为冷暖两用型</w:t>
            </w:r>
            <w:r>
              <w:rPr>
                <w:rFonts w:hint="eastAsia" w:ascii="仿宋" w:hAnsi="仿宋" w:eastAsia="仿宋" w:cs="仿宋"/>
                <w:color w:val="auto"/>
                <w:sz w:val="28"/>
                <w:szCs w:val="28"/>
              </w:rPr>
              <w:t>（含电辅热）</w:t>
            </w:r>
            <w:r>
              <w:rPr>
                <w:rFonts w:hint="eastAsia" w:ascii="仿宋" w:hAnsi="仿宋" w:eastAsia="仿宋" w:cs="仿宋"/>
                <w:sz w:val="28"/>
                <w:szCs w:val="28"/>
              </w:rPr>
              <w:t>，壁挂式空调。空调设备必须具有国家节能产品认证证书。具体设备要求如下：</w:t>
            </w:r>
          </w:p>
          <w:tbl>
            <w:tblPr>
              <w:tblStyle w:val="11"/>
              <w:tblW w:w="8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3011"/>
              <w:gridCol w:w="1200"/>
              <w:gridCol w:w="878"/>
              <w:gridCol w:w="2079"/>
              <w:gridCol w:w="643"/>
            </w:tblGrid>
            <w:tr w14:paraId="3A2D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vAlign w:val="center"/>
                </w:tcPr>
                <w:p w14:paraId="5ED1F785">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序号</w:t>
                  </w:r>
                </w:p>
              </w:tc>
              <w:tc>
                <w:tcPr>
                  <w:tcW w:w="3011" w:type="dxa"/>
                  <w:vAlign w:val="center"/>
                </w:tcPr>
                <w:p w14:paraId="63C21274">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空调类型</w:t>
                  </w:r>
                </w:p>
              </w:tc>
              <w:tc>
                <w:tcPr>
                  <w:tcW w:w="1200" w:type="dxa"/>
                  <w:vAlign w:val="center"/>
                </w:tcPr>
                <w:p w14:paraId="76423EEA">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功能</w:t>
                  </w:r>
                </w:p>
              </w:tc>
              <w:tc>
                <w:tcPr>
                  <w:tcW w:w="878" w:type="dxa"/>
                  <w:vAlign w:val="center"/>
                </w:tcPr>
                <w:p w14:paraId="529655C2">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数量</w:t>
                  </w:r>
                </w:p>
              </w:tc>
              <w:tc>
                <w:tcPr>
                  <w:tcW w:w="2079" w:type="dxa"/>
                  <w:vAlign w:val="center"/>
                </w:tcPr>
                <w:p w14:paraId="48DBC981">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能效等级</w:t>
                  </w:r>
                </w:p>
              </w:tc>
              <w:tc>
                <w:tcPr>
                  <w:tcW w:w="643" w:type="dxa"/>
                  <w:vAlign w:val="center"/>
                </w:tcPr>
                <w:p w14:paraId="71819C84">
                  <w:pPr>
                    <w:spacing w:line="500" w:lineRule="exact"/>
                    <w:jc w:val="center"/>
                    <w:rPr>
                      <w:rFonts w:ascii="仿宋" w:hAnsi="仿宋" w:eastAsia="仿宋" w:cs="仿宋"/>
                      <w:b/>
                      <w:bCs/>
                      <w:sz w:val="28"/>
                      <w:szCs w:val="28"/>
                    </w:rPr>
                  </w:pPr>
                  <w:r>
                    <w:rPr>
                      <w:rFonts w:hint="eastAsia" w:ascii="仿宋" w:hAnsi="仿宋" w:eastAsia="仿宋" w:cs="仿宋"/>
                      <w:b/>
                      <w:bCs/>
                      <w:sz w:val="28"/>
                      <w:szCs w:val="28"/>
                    </w:rPr>
                    <w:t>备注</w:t>
                  </w:r>
                </w:p>
              </w:tc>
            </w:tr>
            <w:tr w14:paraId="4090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vAlign w:val="center"/>
                </w:tcPr>
                <w:p w14:paraId="600F4489">
                  <w:pPr>
                    <w:spacing w:line="500" w:lineRule="exact"/>
                    <w:jc w:val="center"/>
                    <w:rPr>
                      <w:rFonts w:ascii="仿宋" w:hAnsi="仿宋" w:eastAsia="仿宋" w:cs="仿宋"/>
                      <w:sz w:val="28"/>
                      <w:szCs w:val="28"/>
                    </w:rPr>
                  </w:pPr>
                  <w:r>
                    <w:rPr>
                      <w:rFonts w:hint="eastAsia" w:ascii="仿宋" w:hAnsi="仿宋" w:eastAsia="仿宋" w:cs="仿宋"/>
                      <w:sz w:val="28"/>
                      <w:szCs w:val="28"/>
                    </w:rPr>
                    <w:t>1</w:t>
                  </w:r>
                </w:p>
              </w:tc>
              <w:tc>
                <w:tcPr>
                  <w:tcW w:w="3011" w:type="dxa"/>
                  <w:vAlign w:val="center"/>
                </w:tcPr>
                <w:p w14:paraId="3D73898E">
                  <w:pPr>
                    <w:spacing w:line="500" w:lineRule="exact"/>
                    <w:jc w:val="center"/>
                    <w:rPr>
                      <w:rFonts w:ascii="仿宋" w:hAnsi="仿宋" w:eastAsia="仿宋" w:cs="仿宋"/>
                      <w:sz w:val="28"/>
                      <w:szCs w:val="28"/>
                    </w:rPr>
                  </w:pPr>
                  <w:r>
                    <w:rPr>
                      <w:rFonts w:hint="eastAsia" w:ascii="仿宋" w:hAnsi="仿宋" w:eastAsia="仿宋" w:cs="仿宋"/>
                      <w:sz w:val="28"/>
                      <w:szCs w:val="28"/>
                    </w:rPr>
                    <w:t>大1.5匹冷暖变频挂机（新国标）</w:t>
                  </w:r>
                </w:p>
              </w:tc>
              <w:tc>
                <w:tcPr>
                  <w:tcW w:w="1200" w:type="dxa"/>
                  <w:vAlign w:val="center"/>
                </w:tcPr>
                <w:p w14:paraId="22A9F0A4">
                  <w:pPr>
                    <w:spacing w:line="500" w:lineRule="exact"/>
                    <w:jc w:val="center"/>
                    <w:rPr>
                      <w:rFonts w:ascii="仿宋" w:hAnsi="仿宋" w:eastAsia="仿宋" w:cs="仿宋"/>
                      <w:sz w:val="28"/>
                      <w:szCs w:val="28"/>
                    </w:rPr>
                  </w:pPr>
                  <w:r>
                    <w:rPr>
                      <w:rFonts w:hint="eastAsia" w:ascii="仿宋" w:hAnsi="仿宋" w:eastAsia="仿宋" w:cs="仿宋"/>
                      <w:sz w:val="28"/>
                      <w:szCs w:val="28"/>
                    </w:rPr>
                    <w:t>制冷、制热</w:t>
                  </w:r>
                </w:p>
              </w:tc>
              <w:tc>
                <w:tcPr>
                  <w:tcW w:w="878" w:type="dxa"/>
                  <w:vAlign w:val="center"/>
                </w:tcPr>
                <w:p w14:paraId="60FBF064">
                  <w:pPr>
                    <w:spacing w:line="500" w:lineRule="exact"/>
                    <w:jc w:val="center"/>
                    <w:rPr>
                      <w:rFonts w:ascii="仿宋" w:hAnsi="仿宋" w:eastAsia="仿宋" w:cs="仿宋"/>
                      <w:sz w:val="28"/>
                      <w:szCs w:val="28"/>
                    </w:rPr>
                  </w:pPr>
                  <w:r>
                    <w:rPr>
                      <w:rFonts w:hint="eastAsia" w:ascii="仿宋" w:hAnsi="仿宋" w:eastAsia="仿宋" w:cs="仿宋"/>
                      <w:sz w:val="28"/>
                      <w:szCs w:val="28"/>
                      <w:lang w:val="en-US" w:eastAsia="zh-CN"/>
                    </w:rPr>
                    <w:t>371</w:t>
                  </w:r>
                  <w:r>
                    <w:rPr>
                      <w:rFonts w:hint="eastAsia" w:ascii="仿宋" w:hAnsi="仿宋" w:eastAsia="仿宋" w:cs="仿宋"/>
                      <w:sz w:val="28"/>
                      <w:szCs w:val="28"/>
                    </w:rPr>
                    <w:t>套</w:t>
                  </w:r>
                </w:p>
              </w:tc>
              <w:tc>
                <w:tcPr>
                  <w:tcW w:w="2079" w:type="dxa"/>
                  <w:vAlign w:val="center"/>
                </w:tcPr>
                <w:p w14:paraId="05816202">
                  <w:pPr>
                    <w:spacing w:line="500" w:lineRule="exact"/>
                    <w:jc w:val="center"/>
                    <w:rPr>
                      <w:rFonts w:ascii="仿宋" w:hAnsi="仿宋" w:eastAsia="仿宋" w:cs="仿宋"/>
                      <w:sz w:val="28"/>
                      <w:szCs w:val="28"/>
                    </w:rPr>
                  </w:pPr>
                  <w:r>
                    <w:rPr>
                      <w:rFonts w:hint="eastAsia" w:ascii="仿宋" w:hAnsi="仿宋" w:eastAsia="仿宋" w:cs="仿宋"/>
                      <w:sz w:val="28"/>
                      <w:szCs w:val="28"/>
                    </w:rPr>
                    <w:t>1级能效</w:t>
                  </w:r>
                </w:p>
              </w:tc>
              <w:tc>
                <w:tcPr>
                  <w:tcW w:w="643" w:type="dxa"/>
                  <w:vAlign w:val="center"/>
                </w:tcPr>
                <w:p w14:paraId="6B2D40B9">
                  <w:pPr>
                    <w:spacing w:line="500" w:lineRule="exact"/>
                    <w:jc w:val="center"/>
                    <w:rPr>
                      <w:rFonts w:ascii="仿宋" w:hAnsi="仿宋" w:eastAsia="仿宋" w:cs="仿宋"/>
                      <w:sz w:val="28"/>
                      <w:szCs w:val="28"/>
                    </w:rPr>
                  </w:pPr>
                </w:p>
              </w:tc>
            </w:tr>
          </w:tbl>
          <w:p w14:paraId="0686547E">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2.空调品牌要求：</w:t>
            </w:r>
            <w:r>
              <w:rPr>
                <w:rFonts w:hint="eastAsia" w:ascii="仿宋" w:hAnsi="仿宋" w:eastAsia="仿宋" w:cs="仿宋"/>
                <w:sz w:val="28"/>
                <w:szCs w:val="28"/>
              </w:rPr>
              <w:t>采购的空调为格力、美的、海尔</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海信四个品牌</w:t>
            </w:r>
            <w:r>
              <w:rPr>
                <w:rFonts w:hint="eastAsia" w:ascii="仿宋" w:hAnsi="仿宋" w:eastAsia="仿宋" w:cs="仿宋"/>
                <w:sz w:val="28"/>
                <w:szCs w:val="28"/>
              </w:rPr>
              <w:t>中任一品牌的正品（全新未拆封），符合国家相关质量标准和行业规范，具备良好的性能和可靠性。考虑到项目需要上门安装调试及售后上门维保服务，</w:t>
            </w:r>
            <w:r>
              <w:rPr>
                <w:rFonts w:hint="eastAsia" w:ascii="仿宋" w:hAnsi="仿宋" w:eastAsia="仿宋" w:cs="仿宋"/>
                <w:b/>
                <w:bCs/>
                <w:sz w:val="28"/>
                <w:szCs w:val="28"/>
              </w:rPr>
              <w:t>本项目只接受具有格力、美的、海尔</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海信</w:t>
            </w:r>
            <w:r>
              <w:rPr>
                <w:rFonts w:hint="eastAsia" w:ascii="仿宋" w:hAnsi="仿宋" w:eastAsia="仿宋" w:cs="仿宋"/>
                <w:b/>
                <w:bCs/>
                <w:sz w:val="28"/>
                <w:szCs w:val="28"/>
              </w:rPr>
              <w:t>品牌空调生产厂家或生产厂家授权的供应商</w:t>
            </w:r>
            <w:r>
              <w:rPr>
                <w:rFonts w:hint="eastAsia" w:ascii="仿宋" w:hAnsi="仿宋" w:eastAsia="仿宋" w:cs="仿宋"/>
                <w:sz w:val="28"/>
                <w:szCs w:val="28"/>
              </w:rPr>
              <w:t>。供应商应提供24小时售后服务。</w:t>
            </w:r>
          </w:p>
          <w:p w14:paraId="7E97E031">
            <w:pPr>
              <w:pStyle w:val="2"/>
              <w:ind w:firstLine="541"/>
              <w:rPr>
                <w:rFonts w:hint="eastAsia" w:ascii="仿宋" w:hAnsi="仿宋" w:eastAsia="仿宋" w:cs="仿宋"/>
                <w:b w:val="0"/>
                <w:bCs w:val="0"/>
                <w:color w:val="auto"/>
                <w:sz w:val="28"/>
                <w:szCs w:val="28"/>
                <w:lang w:val="en-US" w:eastAsia="zh-CN"/>
              </w:rPr>
            </w:pPr>
            <w:r>
              <w:rPr>
                <w:rFonts w:hint="eastAsia" w:ascii="仿宋" w:hAnsi="仿宋" w:eastAsia="仿宋" w:cs="仿宋"/>
                <w:b/>
                <w:bCs/>
                <w:sz w:val="28"/>
                <w:szCs w:val="28"/>
                <w:lang w:val="en-US" w:eastAsia="zh-CN"/>
              </w:rPr>
              <w:t>3.空调技术参数：</w:t>
            </w:r>
            <w:r>
              <w:rPr>
                <w:rFonts w:hint="eastAsia" w:ascii="仿宋" w:hAnsi="仿宋" w:eastAsia="仿宋" w:cs="仿宋"/>
                <w:b w:val="0"/>
                <w:bCs w:val="0"/>
                <w:color w:val="auto"/>
                <w:sz w:val="28"/>
                <w:szCs w:val="28"/>
                <w:lang w:val="en-US" w:eastAsia="zh-CN"/>
              </w:rPr>
              <w:t>规格：大1.5匹变频冷暖挂机（新国标）；能效等级：1级；能效比（APF）≥5.30；额定制冷量（W）≥3500；额定制冷功率（W）≤800；额定制热量（W）≥5000;额定制热功率（W）≤1250；电辅热（W）≥</w:t>
            </w:r>
            <w:r>
              <w:rPr>
                <w:rFonts w:hint="eastAsia" w:ascii="仿宋_GB2312" w:hAnsi="仿宋_GB2312" w:eastAsia="仿宋_GB2312" w:cs="仿宋_GB2312"/>
                <w:color w:val="auto"/>
                <w:sz w:val="28"/>
                <w:szCs w:val="28"/>
                <w:lang w:val="en-US" w:eastAsia="zh-CN"/>
              </w:rPr>
              <w:t>850</w:t>
            </w:r>
            <w:r>
              <w:rPr>
                <w:rFonts w:hint="eastAsia" w:ascii="仿宋" w:hAnsi="仿宋" w:eastAsia="仿宋" w:cs="仿宋"/>
                <w:b w:val="0"/>
                <w:bCs w:val="0"/>
                <w:color w:val="auto"/>
                <w:sz w:val="28"/>
                <w:szCs w:val="28"/>
                <w:lang w:val="en-US" w:eastAsia="zh-CN"/>
              </w:rPr>
              <w:t>；运行噪音（dB）室内（高风）≤35.5；运行噪音（dB）室外（高风）≤51；额定循环风量（m³/h）≥700;电压 / 频率（V/Hz）：220V-50Hz；适用面积（㎡）≥20；</w:t>
            </w:r>
          </w:p>
          <w:p w14:paraId="5CFAB91E">
            <w:pPr>
              <w:pStyle w:val="2"/>
              <w:ind w:firstLine="541"/>
              <w:rPr>
                <w:rFonts w:hint="default" w:ascii="仿宋" w:hAnsi="仿宋" w:eastAsia="仿宋" w:cs="仿宋"/>
                <w:b w:val="0"/>
                <w:bCs w:val="0"/>
                <w:color w:val="FF0000"/>
                <w:sz w:val="28"/>
                <w:szCs w:val="28"/>
                <w:lang w:val="en-US" w:eastAsia="zh-CN"/>
              </w:rPr>
            </w:pPr>
            <w:r>
              <w:rPr>
                <w:rFonts w:hint="eastAsia" w:ascii="仿宋" w:hAnsi="仿宋" w:eastAsia="仿宋" w:cs="仿宋"/>
                <w:b w:val="0"/>
                <w:bCs w:val="0"/>
                <w:color w:val="auto"/>
                <w:sz w:val="28"/>
                <w:szCs w:val="28"/>
                <w:lang w:val="en-US" w:eastAsia="zh-CN"/>
              </w:rPr>
              <w:t>4.标准配置：室内机1台、室外机1台、遥控器1个、电池1对、胶泥1块、墙孔套1个、保修卡1份、说明书1份、合格证1份。</w:t>
            </w:r>
          </w:p>
          <w:p w14:paraId="79D09F6F">
            <w:pPr>
              <w:pStyle w:val="2"/>
              <w:ind w:firstLine="541"/>
              <w:rPr>
                <w:rFonts w:ascii="仿宋" w:hAnsi="仿宋" w:eastAsia="仿宋" w:cs="仿宋"/>
                <w:sz w:val="28"/>
                <w:szCs w:val="28"/>
              </w:rPr>
            </w:pP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.质保期限要求：</w:t>
            </w:r>
            <w:r>
              <w:rPr>
                <w:rFonts w:hint="eastAsia" w:ascii="仿宋" w:hAnsi="仿宋" w:eastAsia="仿宋" w:cs="仿宋"/>
                <w:sz w:val="28"/>
                <w:szCs w:val="28"/>
              </w:rPr>
              <w:t>整机质保不少于10年。服务期内确保空调正常运行，若出现质量问题、三次报修无法修复则</w:t>
            </w:r>
            <w:r>
              <w:rPr>
                <w:rFonts w:hint="eastAsia" w:ascii="仿宋" w:hAnsi="仿宋" w:eastAsia="仿宋" w:cs="仿宋"/>
                <w:b/>
                <w:bCs/>
                <w:sz w:val="28"/>
                <w:szCs w:val="28"/>
              </w:rPr>
              <w:t>免费更换同品牌</w:t>
            </w:r>
            <w:r>
              <w:rPr>
                <w:rFonts w:hint="eastAsia" w:ascii="仿宋" w:hAnsi="仿宋" w:eastAsia="仿宋" w:cs="仿宋"/>
                <w:sz w:val="28"/>
                <w:szCs w:val="28"/>
              </w:rPr>
              <w:t>新空调，且性能不低于原机型。</w:t>
            </w:r>
          </w:p>
          <w:p w14:paraId="652A5450">
            <w:pPr>
              <w:spacing w:line="500" w:lineRule="exact"/>
              <w:ind w:firstLine="562" w:firstLineChars="200"/>
              <w:rPr>
                <w:rFonts w:ascii="仿宋" w:hAnsi="仿宋" w:eastAsia="仿宋" w:cs="仿宋"/>
                <w:sz w:val="28"/>
                <w:szCs w:val="28"/>
              </w:rPr>
            </w:pPr>
            <w:r>
              <w:rPr>
                <w:rFonts w:hint="eastAsia" w:ascii="仿宋" w:hAnsi="仿宋" w:eastAsia="仿宋" w:cs="仿宋"/>
                <w:b/>
                <w:bCs/>
                <w:sz w:val="28"/>
                <w:szCs w:val="28"/>
                <w:lang w:val="en-US" w:eastAsia="zh-CN"/>
              </w:rPr>
              <w:t>6</w:t>
            </w:r>
            <w:r>
              <w:rPr>
                <w:rFonts w:hint="eastAsia" w:ascii="仿宋" w:hAnsi="仿宋" w:eastAsia="仿宋" w:cs="仿宋"/>
                <w:b/>
                <w:bCs/>
                <w:sz w:val="28"/>
                <w:szCs w:val="28"/>
              </w:rPr>
              <w:t>.空调安装位置</w:t>
            </w:r>
            <w:r>
              <w:rPr>
                <w:rFonts w:hint="eastAsia" w:ascii="仿宋" w:hAnsi="仿宋" w:eastAsia="仿宋" w:cs="仿宋"/>
                <w:sz w:val="28"/>
                <w:szCs w:val="28"/>
              </w:rPr>
              <w:t>：</w:t>
            </w:r>
            <w:r>
              <w:rPr>
                <w:rFonts w:hint="eastAsia" w:ascii="仿宋" w:hAnsi="仿宋" w:eastAsia="仿宋" w:cs="仿宋"/>
                <w:sz w:val="28"/>
                <w:szCs w:val="28"/>
                <w:lang w:val="en-US" w:eastAsia="zh-CN"/>
              </w:rPr>
              <w:t>广西中医药大学</w:t>
            </w:r>
            <w:r>
              <w:rPr>
                <w:rFonts w:hint="eastAsia" w:ascii="仿宋" w:hAnsi="仿宋" w:eastAsia="仿宋"/>
                <w:sz w:val="32"/>
                <w:szCs w:val="32"/>
              </w:rPr>
              <w:t>明秀校区学生宿舍（新建）大楼</w:t>
            </w:r>
            <w:r>
              <w:rPr>
                <w:rFonts w:hint="eastAsia" w:ascii="仿宋" w:hAnsi="仿宋" w:eastAsia="仿宋" w:cs="仿宋"/>
                <w:sz w:val="28"/>
                <w:szCs w:val="28"/>
                <w:lang w:val="en-US" w:eastAsia="zh-CN"/>
              </w:rPr>
              <w:t>，</w:t>
            </w:r>
            <w:r>
              <w:rPr>
                <w:rFonts w:hint="eastAsia" w:ascii="仿宋" w:hAnsi="仿宋" w:eastAsia="仿宋" w:cs="仿宋"/>
                <w:sz w:val="28"/>
                <w:szCs w:val="28"/>
              </w:rPr>
              <w:t>以广西中医药大学资产经营有限公司指定</w:t>
            </w:r>
            <w:r>
              <w:rPr>
                <w:rFonts w:hint="eastAsia" w:ascii="仿宋" w:hAnsi="仿宋" w:eastAsia="仿宋" w:cs="仿宋"/>
                <w:sz w:val="28"/>
                <w:szCs w:val="28"/>
                <w:lang w:val="en-US" w:eastAsia="zh-CN"/>
              </w:rPr>
              <w:t>地点</w:t>
            </w:r>
            <w:r>
              <w:rPr>
                <w:rFonts w:hint="eastAsia" w:ascii="仿宋" w:hAnsi="仿宋" w:eastAsia="仿宋" w:cs="仿宋"/>
                <w:sz w:val="28"/>
                <w:szCs w:val="28"/>
              </w:rPr>
              <w:t>为准。</w:t>
            </w:r>
          </w:p>
          <w:p w14:paraId="4FA53064">
            <w:pPr>
              <w:spacing w:line="500" w:lineRule="exact"/>
              <w:ind w:firstLine="562" w:firstLineChars="200"/>
              <w:rPr>
                <w:rFonts w:ascii="宋体" w:hAnsi="宋体" w:eastAsia="宋体" w:cs="宋体"/>
                <w:b/>
                <w:bCs/>
                <w:sz w:val="28"/>
                <w:szCs w:val="28"/>
              </w:rPr>
            </w:pPr>
            <w:r>
              <w:rPr>
                <w:rFonts w:hint="eastAsia" w:ascii="仿宋" w:hAnsi="仿宋" w:eastAsia="仿宋" w:cs="仿宋"/>
                <w:b/>
                <w:bCs/>
                <w:sz w:val="28"/>
                <w:szCs w:val="28"/>
                <w:lang w:val="en-US" w:eastAsia="zh-CN"/>
              </w:rPr>
              <w:t>7</w:t>
            </w:r>
            <w:r>
              <w:rPr>
                <w:rFonts w:hint="eastAsia" w:ascii="仿宋" w:hAnsi="仿宋" w:eastAsia="仿宋" w:cs="仿宋"/>
                <w:b/>
                <w:bCs/>
                <w:sz w:val="28"/>
                <w:szCs w:val="28"/>
              </w:rPr>
              <w:t>.空调施工期限：</w:t>
            </w:r>
          </w:p>
          <w:p w14:paraId="4A6B572F">
            <w:pPr>
              <w:spacing w:line="500" w:lineRule="exact"/>
              <w:jc w:val="left"/>
              <w:rPr>
                <w:rFonts w:ascii="仿宋" w:hAnsi="仿宋" w:eastAsia="仿宋" w:cs="仿宋"/>
                <w:sz w:val="28"/>
                <w:szCs w:val="28"/>
              </w:rPr>
            </w:pPr>
            <w:r>
              <w:rPr>
                <w:rFonts w:ascii="仿宋" w:hAnsi="仿宋" w:eastAsia="仿宋" w:cs="仿宋"/>
                <w:sz w:val="28"/>
                <w:szCs w:val="28"/>
              </w:rPr>
              <w:t>（1）签订合同后，</w:t>
            </w:r>
            <w:r>
              <w:rPr>
                <w:rFonts w:hint="eastAsia" w:ascii="仿宋" w:hAnsi="仿宋" w:eastAsia="仿宋" w:cs="仿宋"/>
                <w:sz w:val="28"/>
                <w:szCs w:val="28"/>
                <w:lang w:val="en-US" w:eastAsia="zh-CN"/>
              </w:rPr>
              <w:t>中标</w:t>
            </w:r>
            <w:r>
              <w:rPr>
                <w:rFonts w:hint="eastAsia" w:ascii="仿宋" w:hAnsi="仿宋" w:eastAsia="仿宋" w:cs="仿宋"/>
                <w:sz w:val="28"/>
                <w:szCs w:val="28"/>
              </w:rPr>
              <w:t>供应商</w:t>
            </w:r>
            <w:r>
              <w:rPr>
                <w:rFonts w:ascii="仿宋" w:hAnsi="仿宋" w:eastAsia="仿宋" w:cs="仿宋"/>
                <w:sz w:val="28"/>
                <w:szCs w:val="28"/>
              </w:rPr>
              <w:t>须在</w:t>
            </w:r>
            <w:r>
              <w:rPr>
                <w:rFonts w:hint="eastAsia" w:ascii="仿宋" w:hAnsi="仿宋" w:eastAsia="仿宋" w:cs="仿宋"/>
                <w:sz w:val="28"/>
                <w:szCs w:val="28"/>
                <w:lang w:val="en-US" w:eastAsia="zh-CN"/>
              </w:rPr>
              <w:t>10日内完成备货，根据学校安装进度要求及时</w:t>
            </w:r>
            <w:r>
              <w:rPr>
                <w:rFonts w:ascii="仿宋" w:hAnsi="仿宋" w:eastAsia="仿宋" w:cs="仿宋"/>
                <w:sz w:val="28"/>
                <w:szCs w:val="28"/>
              </w:rPr>
              <w:t>将所有需安装的空调设备运送到</w:t>
            </w:r>
            <w:r>
              <w:rPr>
                <w:rFonts w:hint="eastAsia" w:ascii="仿宋" w:hAnsi="仿宋" w:eastAsia="仿宋" w:cs="仿宋"/>
                <w:sz w:val="28"/>
                <w:szCs w:val="28"/>
                <w:lang w:val="en-US" w:eastAsia="zh-CN"/>
              </w:rPr>
              <w:t>指定</w:t>
            </w:r>
            <w:r>
              <w:rPr>
                <w:rFonts w:ascii="仿宋" w:hAnsi="仿宋" w:eastAsia="仿宋" w:cs="仿宋"/>
                <w:sz w:val="28"/>
                <w:szCs w:val="28"/>
              </w:rPr>
              <w:t>场</w:t>
            </w:r>
            <w:r>
              <w:rPr>
                <w:rFonts w:hint="eastAsia" w:ascii="仿宋" w:hAnsi="仿宋" w:eastAsia="仿宋" w:cs="仿宋"/>
                <w:sz w:val="28"/>
                <w:szCs w:val="28"/>
                <w:lang w:val="en-US" w:eastAsia="zh-CN"/>
              </w:rPr>
              <w:t>地</w:t>
            </w:r>
            <w:r>
              <w:rPr>
                <w:rFonts w:ascii="仿宋" w:hAnsi="仿宋" w:eastAsia="仿宋" w:cs="仿宋"/>
                <w:sz w:val="28"/>
                <w:szCs w:val="28"/>
              </w:rPr>
              <w:t>，</w:t>
            </w:r>
            <w:r>
              <w:rPr>
                <w:rFonts w:hint="eastAsia" w:ascii="仿宋" w:hAnsi="仿宋" w:eastAsia="仿宋" w:cs="仿宋"/>
                <w:sz w:val="28"/>
                <w:szCs w:val="28"/>
                <w:lang w:val="en-US" w:eastAsia="zh-CN"/>
              </w:rPr>
              <w:t>并负责保管，如发生遗失由中标供应商自行负责。</w:t>
            </w:r>
            <w:r>
              <w:rPr>
                <w:rFonts w:hint="eastAsia" w:ascii="仿宋" w:hAnsi="仿宋" w:eastAsia="仿宋" w:cs="仿宋"/>
                <w:sz w:val="28"/>
                <w:szCs w:val="28"/>
              </w:rPr>
              <w:t>采购人</w:t>
            </w:r>
            <w:r>
              <w:rPr>
                <w:rFonts w:ascii="仿宋" w:hAnsi="仿宋" w:eastAsia="仿宋" w:cs="仿宋"/>
                <w:sz w:val="28"/>
                <w:szCs w:val="28"/>
              </w:rPr>
              <w:t>负责查验进场的空调设备。设备到场后，</w:t>
            </w:r>
            <w:r>
              <w:rPr>
                <w:rFonts w:hint="eastAsia" w:ascii="仿宋" w:hAnsi="仿宋" w:eastAsia="仿宋" w:cs="仿宋"/>
                <w:sz w:val="28"/>
                <w:szCs w:val="28"/>
              </w:rPr>
              <w:t>中标供应商</w:t>
            </w:r>
            <w:r>
              <w:rPr>
                <w:rFonts w:ascii="仿宋" w:hAnsi="仿宋" w:eastAsia="仿宋" w:cs="仿宋"/>
                <w:sz w:val="28"/>
                <w:szCs w:val="28"/>
              </w:rPr>
              <w:t>应对货物</w:t>
            </w:r>
            <w:r>
              <w:rPr>
                <w:rFonts w:hint="eastAsia" w:ascii="仿宋" w:hAnsi="仿宋" w:eastAsia="仿宋" w:cs="仿宋"/>
                <w:sz w:val="28"/>
                <w:szCs w:val="28"/>
                <w:lang w:eastAsia="zh-CN"/>
              </w:rPr>
              <w:t>做出</w:t>
            </w:r>
            <w:r>
              <w:rPr>
                <w:rFonts w:ascii="仿宋" w:hAnsi="仿宋" w:eastAsia="仿宋" w:cs="仿宋"/>
                <w:sz w:val="28"/>
                <w:szCs w:val="28"/>
              </w:rPr>
              <w:t>全面检查和对验收文件进行整理，并列出清单，作为</w:t>
            </w:r>
            <w:r>
              <w:rPr>
                <w:rFonts w:hint="eastAsia" w:ascii="仿宋" w:hAnsi="仿宋" w:eastAsia="仿宋" w:cs="仿宋"/>
                <w:sz w:val="28"/>
                <w:szCs w:val="28"/>
              </w:rPr>
              <w:t>采购人</w:t>
            </w:r>
            <w:r>
              <w:rPr>
                <w:rFonts w:ascii="仿宋" w:hAnsi="仿宋" w:eastAsia="仿宋" w:cs="仿宋"/>
                <w:sz w:val="28"/>
                <w:szCs w:val="28"/>
              </w:rPr>
              <w:t>确认验收和使用的技术条件依据。交货检验不合格的，</w:t>
            </w:r>
            <w:r>
              <w:rPr>
                <w:rFonts w:hint="eastAsia" w:ascii="仿宋" w:hAnsi="仿宋" w:eastAsia="仿宋" w:cs="仿宋"/>
                <w:sz w:val="28"/>
                <w:szCs w:val="28"/>
              </w:rPr>
              <w:t>采购人</w:t>
            </w:r>
            <w:r>
              <w:rPr>
                <w:rFonts w:ascii="仿宋" w:hAnsi="仿宋" w:eastAsia="仿宋" w:cs="仿宋"/>
                <w:sz w:val="28"/>
                <w:szCs w:val="28"/>
              </w:rPr>
              <w:t>有权拒收。</w:t>
            </w:r>
          </w:p>
          <w:p w14:paraId="7AFDE9C1">
            <w:pPr>
              <w:spacing w:line="500" w:lineRule="exact"/>
              <w:jc w:val="both"/>
              <w:rPr>
                <w:sz w:val="28"/>
                <w:szCs w:val="28"/>
              </w:rPr>
            </w:pPr>
            <w:r>
              <w:rPr>
                <w:rFonts w:ascii="仿宋" w:hAnsi="仿宋" w:eastAsia="仿宋" w:cs="仿宋"/>
                <w:sz w:val="28"/>
                <w:szCs w:val="28"/>
              </w:rPr>
              <w:t>（2）</w:t>
            </w:r>
            <w:r>
              <w:rPr>
                <w:rFonts w:hint="eastAsia" w:ascii="仿宋" w:hAnsi="仿宋" w:eastAsia="仿宋" w:cs="仿宋"/>
                <w:sz w:val="28"/>
                <w:szCs w:val="28"/>
                <w:lang w:val="en-US" w:eastAsia="zh-CN"/>
              </w:rPr>
              <w:t>根据学校要求做好空调安装安排，</w:t>
            </w:r>
            <w:r>
              <w:rPr>
                <w:rFonts w:ascii="仿宋" w:hAnsi="仿宋" w:eastAsia="仿宋" w:cs="仿宋"/>
                <w:sz w:val="28"/>
                <w:szCs w:val="28"/>
              </w:rPr>
              <w:t>空调</w:t>
            </w:r>
            <w:r>
              <w:rPr>
                <w:rFonts w:hint="eastAsia" w:ascii="仿宋" w:hAnsi="仿宋" w:eastAsia="仿宋" w:cs="仿宋"/>
                <w:sz w:val="28"/>
                <w:szCs w:val="28"/>
                <w:lang w:val="en-US" w:eastAsia="zh-CN"/>
              </w:rPr>
              <w:t>安装调试时间</w:t>
            </w:r>
            <w:r>
              <w:rPr>
                <w:rFonts w:ascii="仿宋" w:hAnsi="仿宋" w:eastAsia="仿宋" w:cs="仿宋"/>
                <w:sz w:val="28"/>
                <w:szCs w:val="28"/>
              </w:rPr>
              <w:t>202</w:t>
            </w:r>
            <w:r>
              <w:rPr>
                <w:rFonts w:hint="eastAsia" w:ascii="仿宋" w:hAnsi="仿宋" w:eastAsia="仿宋" w:cs="仿宋"/>
                <w:sz w:val="28"/>
                <w:szCs w:val="28"/>
                <w:lang w:val="en-US" w:eastAsia="zh-CN"/>
              </w:rPr>
              <w:t>6</w:t>
            </w:r>
            <w:r>
              <w:rPr>
                <w:rFonts w:ascii="仿宋" w:hAnsi="仿宋" w:eastAsia="仿宋" w:cs="仿宋"/>
                <w:sz w:val="28"/>
                <w:szCs w:val="28"/>
              </w:rPr>
              <w:t>年</w:t>
            </w:r>
            <w:r>
              <w:rPr>
                <w:rFonts w:hint="eastAsia" w:ascii="仿宋" w:hAnsi="仿宋" w:eastAsia="仿宋" w:cs="仿宋"/>
                <w:sz w:val="28"/>
                <w:szCs w:val="28"/>
                <w:lang w:val="en-US" w:eastAsia="zh-CN"/>
              </w:rPr>
              <w:t>12</w:t>
            </w:r>
            <w:r>
              <w:rPr>
                <w:rFonts w:ascii="仿宋" w:hAnsi="仿宋" w:eastAsia="仿宋" w:cs="仿宋"/>
                <w:sz w:val="28"/>
                <w:szCs w:val="28"/>
              </w:rPr>
              <w:t>月</w:t>
            </w:r>
            <w:r>
              <w:rPr>
                <w:rFonts w:hint="eastAsia" w:ascii="仿宋" w:hAnsi="仿宋" w:eastAsia="仿宋" w:cs="仿宋"/>
                <w:sz w:val="28"/>
                <w:szCs w:val="28"/>
                <w:lang w:val="en-US" w:eastAsia="zh-CN"/>
              </w:rPr>
              <w:t>1</w:t>
            </w:r>
            <w:r>
              <w:rPr>
                <w:rFonts w:ascii="仿宋" w:hAnsi="仿宋" w:eastAsia="仿宋" w:cs="仿宋"/>
                <w:sz w:val="28"/>
                <w:szCs w:val="28"/>
              </w:rPr>
              <w:t>日</w:t>
            </w:r>
            <w:r>
              <w:rPr>
                <w:rFonts w:hint="eastAsia" w:ascii="仿宋" w:hAnsi="仿宋" w:eastAsia="仿宋" w:cs="仿宋"/>
                <w:sz w:val="28"/>
                <w:szCs w:val="28"/>
                <w:lang w:val="en-US" w:eastAsia="zh-CN"/>
              </w:rPr>
              <w:t>至12月10日</w:t>
            </w:r>
            <w:r>
              <w:rPr>
                <w:rFonts w:ascii="仿宋" w:hAnsi="仿宋" w:eastAsia="仿宋" w:cs="仿宋"/>
                <w:sz w:val="28"/>
                <w:szCs w:val="28"/>
              </w:rPr>
              <w:t>，</w:t>
            </w:r>
            <w:r>
              <w:rPr>
                <w:rFonts w:hint="eastAsia" w:ascii="仿宋" w:hAnsi="仿宋" w:eastAsia="仿宋" w:cs="仿宋"/>
                <w:sz w:val="28"/>
                <w:szCs w:val="28"/>
              </w:rPr>
              <w:t>如因中标供应商原因没有完成</w:t>
            </w:r>
            <w:r>
              <w:rPr>
                <w:rFonts w:ascii="仿宋" w:hAnsi="仿宋" w:eastAsia="仿宋" w:cs="仿宋"/>
                <w:sz w:val="28"/>
                <w:szCs w:val="28"/>
              </w:rPr>
              <w:t>，则视为违约，</w:t>
            </w:r>
            <w:r>
              <w:rPr>
                <w:rFonts w:hint="eastAsia" w:ascii="仿宋" w:hAnsi="仿宋" w:eastAsia="仿宋" w:cs="仿宋"/>
                <w:sz w:val="28"/>
                <w:szCs w:val="28"/>
              </w:rPr>
              <w:t>采购人</w:t>
            </w:r>
            <w:r>
              <w:rPr>
                <w:rFonts w:ascii="仿宋" w:hAnsi="仿宋" w:eastAsia="仿宋" w:cs="仿宋"/>
                <w:sz w:val="28"/>
                <w:szCs w:val="28"/>
              </w:rPr>
              <w:t>有权扣除</w:t>
            </w:r>
            <w:r>
              <w:rPr>
                <w:rFonts w:hint="eastAsia" w:ascii="仿宋" w:hAnsi="仿宋" w:eastAsia="仿宋" w:cs="仿宋"/>
                <w:sz w:val="28"/>
                <w:szCs w:val="28"/>
              </w:rPr>
              <w:t>中标供应商</w:t>
            </w:r>
            <w:r>
              <w:rPr>
                <w:rFonts w:ascii="仿宋" w:hAnsi="仿宋" w:eastAsia="仿宋" w:cs="仿宋"/>
                <w:sz w:val="28"/>
                <w:szCs w:val="28"/>
              </w:rPr>
              <w:t>全部履约保证金并解除合同，因</w:t>
            </w:r>
            <w:r>
              <w:rPr>
                <w:rFonts w:hint="eastAsia" w:ascii="仿宋" w:hAnsi="仿宋" w:eastAsia="仿宋" w:cs="仿宋"/>
                <w:sz w:val="28"/>
                <w:szCs w:val="28"/>
              </w:rPr>
              <w:t>中标供应商</w:t>
            </w:r>
            <w:r>
              <w:rPr>
                <w:rFonts w:ascii="仿宋" w:hAnsi="仿宋" w:eastAsia="仿宋" w:cs="仿宋"/>
                <w:sz w:val="28"/>
                <w:szCs w:val="28"/>
              </w:rPr>
              <w:t>违约造成的损失由</w:t>
            </w:r>
            <w:r>
              <w:rPr>
                <w:rFonts w:hint="eastAsia" w:ascii="仿宋" w:hAnsi="仿宋" w:eastAsia="仿宋" w:cs="仿宋"/>
                <w:sz w:val="28"/>
                <w:szCs w:val="28"/>
              </w:rPr>
              <w:t>供应商</w:t>
            </w:r>
            <w:r>
              <w:rPr>
                <w:rFonts w:ascii="仿宋" w:hAnsi="仿宋" w:eastAsia="仿宋" w:cs="仿宋"/>
                <w:sz w:val="28"/>
                <w:szCs w:val="28"/>
              </w:rPr>
              <w:t>承担。</w:t>
            </w:r>
          </w:p>
        </w:tc>
      </w:tr>
      <w:tr w14:paraId="19D0B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22" w:type="dxa"/>
            <w:gridSpan w:val="2"/>
            <w:tcBorders>
              <w:top w:val="single" w:color="auto" w:sz="4" w:space="0"/>
              <w:left w:val="single" w:color="auto" w:sz="4" w:space="0"/>
              <w:bottom w:val="single" w:color="auto" w:sz="4" w:space="0"/>
              <w:right w:val="single" w:color="auto" w:sz="4" w:space="0"/>
            </w:tcBorders>
            <w:vAlign w:val="center"/>
          </w:tcPr>
          <w:p w14:paraId="46D31017">
            <w:pPr>
              <w:spacing w:line="500" w:lineRule="exact"/>
              <w:rPr>
                <w:sz w:val="28"/>
                <w:szCs w:val="28"/>
              </w:rPr>
            </w:pPr>
            <w:r>
              <w:rPr>
                <w:rFonts w:hint="eastAsia" w:ascii="仿宋" w:hAnsi="仿宋" w:eastAsia="仿宋" w:cs="仿宋"/>
                <w:kern w:val="0"/>
                <w:sz w:val="28"/>
                <w:szCs w:val="28"/>
              </w:rPr>
              <w:t>▲</w:t>
            </w:r>
            <w:r>
              <w:rPr>
                <w:rFonts w:hint="eastAsia" w:ascii="仿宋" w:hAnsi="仿宋" w:eastAsia="仿宋" w:cs="仿宋"/>
                <w:b/>
                <w:bCs/>
                <w:sz w:val="28"/>
                <w:szCs w:val="28"/>
              </w:rPr>
              <w:t>（二）商务条款</w:t>
            </w:r>
          </w:p>
        </w:tc>
      </w:tr>
      <w:tr w14:paraId="071DDF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29" w:type="dxa"/>
            <w:tcBorders>
              <w:top w:val="single" w:color="auto" w:sz="4" w:space="0"/>
              <w:left w:val="single" w:color="auto" w:sz="4" w:space="0"/>
              <w:bottom w:val="single" w:color="auto" w:sz="4" w:space="0"/>
              <w:right w:val="single" w:color="auto" w:sz="4" w:space="0"/>
            </w:tcBorders>
            <w:vAlign w:val="center"/>
          </w:tcPr>
          <w:p w14:paraId="76DB98C1">
            <w:pPr>
              <w:spacing w:line="500" w:lineRule="exact"/>
              <w:jc w:val="center"/>
              <w:rPr>
                <w:rFonts w:ascii="仿宋" w:hAnsi="仿宋" w:eastAsia="仿宋" w:cs="仿宋"/>
                <w:sz w:val="28"/>
                <w:szCs w:val="28"/>
              </w:rPr>
            </w:pPr>
            <w:r>
              <w:rPr>
                <w:rFonts w:hint="eastAsia" w:ascii="仿宋" w:hAnsi="仿宋" w:eastAsia="仿宋" w:cs="仿宋"/>
                <w:sz w:val="28"/>
                <w:szCs w:val="28"/>
              </w:rPr>
              <w:t>货款支付方式</w:t>
            </w:r>
          </w:p>
        </w:tc>
        <w:tc>
          <w:tcPr>
            <w:tcW w:w="6293" w:type="dxa"/>
            <w:tcBorders>
              <w:top w:val="single" w:color="auto" w:sz="4" w:space="0"/>
              <w:left w:val="single" w:color="auto" w:sz="4" w:space="0"/>
              <w:bottom w:val="single" w:color="auto" w:sz="4" w:space="0"/>
              <w:right w:val="single" w:color="auto" w:sz="4" w:space="0"/>
            </w:tcBorders>
            <w:vAlign w:val="center"/>
          </w:tcPr>
          <w:p w14:paraId="4713833D">
            <w:pPr>
              <w:spacing w:line="500" w:lineRule="exact"/>
              <w:rPr>
                <w:rFonts w:ascii="Arial" w:hAnsi="Arial" w:cs="Arial"/>
                <w:b/>
                <w:bCs/>
                <w:sz w:val="28"/>
                <w:szCs w:val="28"/>
                <w:shd w:val="clear" w:color="auto" w:fill="FFFF00"/>
              </w:rPr>
            </w:pPr>
            <w:r>
              <w:rPr>
                <w:rFonts w:ascii="仿宋" w:hAnsi="仿宋" w:eastAsia="仿宋" w:cs="仿宋"/>
                <w:sz w:val="28"/>
                <w:szCs w:val="28"/>
              </w:rPr>
              <w:t>空调设备</w:t>
            </w:r>
            <w:r>
              <w:rPr>
                <w:rFonts w:hint="eastAsia" w:ascii="仿宋" w:hAnsi="仿宋" w:eastAsia="仿宋" w:cs="仿宋"/>
                <w:sz w:val="28"/>
                <w:szCs w:val="28"/>
              </w:rPr>
              <w:t>全部</w:t>
            </w:r>
            <w:r>
              <w:rPr>
                <w:rFonts w:ascii="仿宋" w:hAnsi="仿宋" w:eastAsia="仿宋" w:cs="仿宋"/>
                <w:sz w:val="28"/>
                <w:szCs w:val="28"/>
              </w:rPr>
              <w:t>安装、调试完毕</w:t>
            </w:r>
            <w:r>
              <w:rPr>
                <w:rFonts w:hint="eastAsia" w:ascii="仿宋" w:hAnsi="仿宋" w:eastAsia="仿宋" w:cs="仿宋"/>
                <w:sz w:val="28"/>
                <w:szCs w:val="28"/>
              </w:rPr>
              <w:t>、</w:t>
            </w:r>
            <w:r>
              <w:rPr>
                <w:rFonts w:ascii="仿宋" w:hAnsi="仿宋" w:eastAsia="仿宋" w:cs="仿宋"/>
                <w:sz w:val="28"/>
                <w:szCs w:val="28"/>
              </w:rPr>
              <w:t>试运行10天并</w:t>
            </w:r>
            <w:r>
              <w:rPr>
                <w:rFonts w:hint="eastAsia" w:ascii="仿宋" w:hAnsi="仿宋" w:eastAsia="仿宋" w:cs="仿宋"/>
                <w:sz w:val="28"/>
                <w:szCs w:val="28"/>
              </w:rPr>
              <w:t>验收合格后支付97%货款，余3%货款至</w:t>
            </w:r>
            <w:r>
              <w:rPr>
                <w:rFonts w:hint="eastAsia" w:ascii="仿宋" w:hAnsi="仿宋" w:eastAsia="仿宋" w:cs="仿宋"/>
                <w:sz w:val="28"/>
                <w:szCs w:val="28"/>
                <w:lang w:val="en-US" w:eastAsia="zh-CN"/>
              </w:rPr>
              <w:t>空调维保服务</w:t>
            </w:r>
            <w:r>
              <w:rPr>
                <w:rFonts w:hint="eastAsia" w:ascii="仿宋" w:hAnsi="仿宋" w:eastAsia="仿宋" w:cs="仿宋"/>
                <w:sz w:val="28"/>
                <w:szCs w:val="28"/>
              </w:rPr>
              <w:t>到期后10个工作日内付清（不计息）。</w:t>
            </w:r>
          </w:p>
        </w:tc>
      </w:tr>
      <w:tr w14:paraId="072702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29" w:type="dxa"/>
            <w:tcBorders>
              <w:top w:val="single" w:color="auto" w:sz="4" w:space="0"/>
              <w:left w:val="single" w:color="auto" w:sz="4" w:space="0"/>
              <w:bottom w:val="single" w:color="auto" w:sz="4" w:space="0"/>
              <w:right w:val="single" w:color="auto" w:sz="4" w:space="0"/>
            </w:tcBorders>
            <w:vAlign w:val="center"/>
          </w:tcPr>
          <w:p w14:paraId="40E4056E">
            <w:pPr>
              <w:spacing w:line="500" w:lineRule="exact"/>
              <w:jc w:val="center"/>
              <w:rPr>
                <w:rFonts w:ascii="仿宋" w:hAnsi="仿宋" w:eastAsia="仿宋" w:cs="仿宋"/>
                <w:sz w:val="28"/>
                <w:szCs w:val="28"/>
              </w:rPr>
            </w:pPr>
            <w:r>
              <w:rPr>
                <w:rFonts w:hint="eastAsia" w:ascii="仿宋" w:hAnsi="仿宋" w:eastAsia="仿宋" w:cs="仿宋"/>
                <w:sz w:val="28"/>
                <w:szCs w:val="28"/>
              </w:rPr>
              <w:t>合同履约保证金</w:t>
            </w:r>
          </w:p>
        </w:tc>
        <w:tc>
          <w:tcPr>
            <w:tcW w:w="6293" w:type="dxa"/>
            <w:tcBorders>
              <w:top w:val="single" w:color="auto" w:sz="4" w:space="0"/>
              <w:left w:val="single" w:color="auto" w:sz="4" w:space="0"/>
              <w:bottom w:val="single" w:color="auto" w:sz="4" w:space="0"/>
              <w:right w:val="single" w:color="auto" w:sz="4" w:space="0"/>
            </w:tcBorders>
            <w:vAlign w:val="center"/>
          </w:tcPr>
          <w:p w14:paraId="55869AB2">
            <w:pPr>
              <w:spacing w:line="500" w:lineRule="exact"/>
              <w:rPr>
                <w:rFonts w:ascii="仿宋" w:hAnsi="仿宋" w:eastAsia="仿宋" w:cs="仿宋"/>
                <w:sz w:val="28"/>
                <w:szCs w:val="28"/>
              </w:rPr>
            </w:pPr>
            <w:r>
              <w:rPr>
                <w:rFonts w:hint="eastAsia" w:ascii="仿宋" w:hAnsi="仿宋" w:eastAsia="仿宋" w:cs="仿宋"/>
                <w:sz w:val="28"/>
                <w:szCs w:val="28"/>
              </w:rPr>
              <w:t>按中标金额的5%收取履约保证金。中标供应商于采购人印发成交通知书等中标确认文件后三个工作日内</w:t>
            </w:r>
            <w:r>
              <w:rPr>
                <w:rFonts w:hint="eastAsia" w:ascii="仿宋" w:hAnsi="仿宋" w:eastAsia="仿宋" w:cs="仿宋"/>
                <w:sz w:val="28"/>
                <w:szCs w:val="28"/>
                <w:lang w:val="en-US" w:eastAsia="zh-CN"/>
              </w:rPr>
              <w:t>以转账方式</w:t>
            </w:r>
            <w:r>
              <w:rPr>
                <w:rFonts w:hint="eastAsia" w:ascii="仿宋" w:hAnsi="仿宋" w:eastAsia="仿宋" w:cs="仿宋"/>
                <w:sz w:val="28"/>
                <w:szCs w:val="28"/>
              </w:rPr>
              <w:t>支付至采购人指定账户，履约保证金在</w:t>
            </w:r>
            <w:r>
              <w:rPr>
                <w:rFonts w:ascii="仿宋" w:hAnsi="仿宋" w:eastAsia="仿宋" w:cs="仿宋"/>
                <w:sz w:val="28"/>
                <w:szCs w:val="28"/>
              </w:rPr>
              <w:t>验收合格后</w:t>
            </w:r>
            <w:r>
              <w:rPr>
                <w:rFonts w:hint="eastAsia" w:ascii="仿宋" w:hAnsi="仿宋" w:eastAsia="仿宋" w:cs="仿宋"/>
                <w:sz w:val="28"/>
                <w:szCs w:val="28"/>
              </w:rPr>
              <w:t>10个工作日内办理退付（不计利息），涉及违约的违约金和损失赔偿从履约保证金中扣减，不足另补。</w:t>
            </w:r>
          </w:p>
        </w:tc>
      </w:tr>
      <w:tr w14:paraId="33E9AE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522" w:type="dxa"/>
            <w:gridSpan w:val="2"/>
            <w:tcBorders>
              <w:top w:val="single" w:color="auto" w:sz="4" w:space="0"/>
              <w:left w:val="single" w:color="auto" w:sz="4" w:space="0"/>
              <w:bottom w:val="single" w:color="auto" w:sz="4" w:space="0"/>
              <w:right w:val="single" w:color="auto" w:sz="4" w:space="0"/>
            </w:tcBorders>
            <w:vAlign w:val="center"/>
          </w:tcPr>
          <w:p w14:paraId="3DABB47E">
            <w:pPr>
              <w:spacing w:line="50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sz w:val="28"/>
                <w:szCs w:val="28"/>
              </w:rPr>
              <w:t>（三）</w:t>
            </w:r>
            <w:r>
              <w:rPr>
                <w:rFonts w:hint="eastAsia" w:ascii="仿宋" w:hAnsi="仿宋" w:eastAsia="仿宋" w:cs="仿宋"/>
                <w:b/>
                <w:bCs/>
                <w:sz w:val="28"/>
                <w:szCs w:val="28"/>
              </w:rPr>
              <w:t>其他要求及说明</w:t>
            </w:r>
          </w:p>
        </w:tc>
      </w:tr>
      <w:tr w14:paraId="32967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29" w:type="dxa"/>
            <w:tcBorders>
              <w:top w:val="single" w:color="auto" w:sz="4" w:space="0"/>
              <w:left w:val="single" w:color="auto" w:sz="4" w:space="0"/>
              <w:bottom w:val="single" w:color="auto" w:sz="4" w:space="0"/>
              <w:right w:val="single" w:color="auto" w:sz="4" w:space="0"/>
            </w:tcBorders>
            <w:vAlign w:val="center"/>
          </w:tcPr>
          <w:p w14:paraId="513B768C">
            <w:pPr>
              <w:snapToGrid w:val="0"/>
              <w:spacing w:line="500" w:lineRule="exact"/>
              <w:rPr>
                <w:rFonts w:ascii="仿宋" w:hAnsi="仿宋" w:eastAsia="仿宋" w:cs="仿宋"/>
                <w:sz w:val="28"/>
                <w:szCs w:val="28"/>
              </w:rPr>
            </w:pPr>
            <w:r>
              <w:rPr>
                <w:rFonts w:hint="eastAsia" w:ascii="仿宋" w:hAnsi="仿宋" w:eastAsia="仿宋" w:cs="仿宋"/>
                <w:sz w:val="28"/>
                <w:szCs w:val="28"/>
              </w:rPr>
              <w:t>报价要求</w:t>
            </w:r>
          </w:p>
        </w:tc>
        <w:tc>
          <w:tcPr>
            <w:tcW w:w="6293" w:type="dxa"/>
            <w:tcBorders>
              <w:top w:val="single" w:color="auto" w:sz="4" w:space="0"/>
              <w:left w:val="single" w:color="auto" w:sz="4" w:space="0"/>
              <w:bottom w:val="single" w:color="auto" w:sz="4" w:space="0"/>
              <w:right w:val="single" w:color="auto" w:sz="4" w:space="0"/>
            </w:tcBorders>
            <w:vAlign w:val="center"/>
          </w:tcPr>
          <w:p w14:paraId="58CA0649">
            <w:pPr>
              <w:snapToGrid w:val="0"/>
              <w:spacing w:line="500" w:lineRule="exact"/>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本项目为一次报价（即最终报价），</w:t>
            </w:r>
            <w:r>
              <w:rPr>
                <w:rFonts w:hint="eastAsia" w:ascii="仿宋" w:hAnsi="仿宋" w:eastAsia="仿宋" w:cs="仿宋"/>
                <w:sz w:val="28"/>
                <w:szCs w:val="28"/>
              </w:rPr>
              <w:t>项目报价不得高于最高限价</w:t>
            </w:r>
            <w:r>
              <w:rPr>
                <w:rFonts w:hint="eastAsia" w:ascii="仿宋" w:hAnsi="仿宋" w:eastAsia="仿宋" w:cs="仿宋"/>
                <w:sz w:val="28"/>
                <w:szCs w:val="28"/>
                <w:lang w:val="en-US" w:eastAsia="zh-CN"/>
              </w:rPr>
              <w:t>85.33</w:t>
            </w:r>
            <w:r>
              <w:rPr>
                <w:rFonts w:hint="eastAsia" w:ascii="仿宋" w:hAnsi="仿宋" w:eastAsia="仿宋" w:cs="仿宋"/>
                <w:sz w:val="28"/>
                <w:szCs w:val="28"/>
              </w:rPr>
              <w:t>万元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含税</w:t>
            </w:r>
            <w:r>
              <w:rPr>
                <w:rFonts w:hint="eastAsia" w:ascii="仿宋" w:hAnsi="仿宋" w:eastAsia="仿宋" w:cs="仿宋"/>
                <w:sz w:val="28"/>
                <w:szCs w:val="28"/>
                <w:lang w:eastAsia="zh-CN"/>
              </w:rPr>
              <w:t>）</w:t>
            </w:r>
            <w:r>
              <w:rPr>
                <w:rFonts w:hint="eastAsia" w:ascii="仿宋" w:hAnsi="仿宋" w:eastAsia="仿宋" w:cs="仿宋"/>
                <w:sz w:val="28"/>
                <w:szCs w:val="28"/>
              </w:rPr>
              <w:t>，否则报价无效。（本项目为总价包干，投标人自行准备完成项目所需的辅材（含加长铜管）、杂配件、墙壁打孔、安装、调试、线路改造、税金等费用，投标报价中应包含全部内容，中标后采购人不再另行支付额外费用）。供应商应充分考虑供货成本及参数要求再进行报价，如供应商低价恶意竞价、且成交后无法按要求提供货物或者所供货物及资质要求无法满足参数要求的，采购人将按虚假竞标处理，并保留因耽误采购人使用时间造成的损失进行赔偿的权利，并按规定对投标人公司予以处罚，追究投标人的法律责任，由此引发的一切后果由投标人承担。）；</w:t>
            </w:r>
          </w:p>
          <w:p w14:paraId="2A84B15F">
            <w:pPr>
              <w:snapToGrid w:val="0"/>
              <w:spacing w:line="500" w:lineRule="exact"/>
              <w:rPr>
                <w:rFonts w:ascii="仿宋" w:hAnsi="仿宋" w:eastAsia="仿宋" w:cs="仿宋"/>
                <w:sz w:val="28"/>
                <w:szCs w:val="28"/>
              </w:rPr>
            </w:pPr>
            <w:r>
              <w:rPr>
                <w:rFonts w:hint="eastAsia" w:ascii="仿宋" w:hAnsi="仿宋" w:eastAsia="仿宋" w:cs="仿宋"/>
                <w:sz w:val="28"/>
                <w:szCs w:val="28"/>
              </w:rPr>
              <w:t>2.供应商必须就所投项目内容作完整报价，漏项报价的或有选择的或有条件的报价无效。</w:t>
            </w:r>
          </w:p>
        </w:tc>
      </w:tr>
      <w:tr w14:paraId="3B089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29" w:type="dxa"/>
            <w:tcBorders>
              <w:top w:val="single" w:color="auto" w:sz="4" w:space="0"/>
              <w:left w:val="single" w:color="auto" w:sz="4" w:space="0"/>
              <w:bottom w:val="single" w:color="auto" w:sz="4" w:space="0"/>
              <w:right w:val="single" w:color="auto" w:sz="4" w:space="0"/>
            </w:tcBorders>
            <w:vAlign w:val="center"/>
          </w:tcPr>
          <w:p w14:paraId="1702271D">
            <w:pPr>
              <w:snapToGrid w:val="0"/>
              <w:spacing w:line="500" w:lineRule="exact"/>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rPr>
              <w:t>现场</w:t>
            </w:r>
            <w:r>
              <w:rPr>
                <w:rFonts w:hint="eastAsia" w:ascii="仿宋" w:hAnsi="仿宋" w:eastAsia="仿宋" w:cs="仿宋"/>
                <w:sz w:val="28"/>
                <w:szCs w:val="28"/>
                <w:lang w:val="en-US" w:eastAsia="zh-CN"/>
              </w:rPr>
              <w:t>踏勘</w:t>
            </w:r>
          </w:p>
        </w:tc>
        <w:tc>
          <w:tcPr>
            <w:tcW w:w="6293" w:type="dxa"/>
            <w:tcBorders>
              <w:top w:val="single" w:color="auto" w:sz="4" w:space="0"/>
              <w:left w:val="single" w:color="auto" w:sz="4" w:space="0"/>
              <w:bottom w:val="single" w:color="auto" w:sz="4" w:space="0"/>
              <w:right w:val="single" w:color="auto" w:sz="4" w:space="0"/>
            </w:tcBorders>
            <w:vAlign w:val="center"/>
          </w:tcPr>
          <w:p w14:paraId="4CA0B168">
            <w:pPr>
              <w:snapToGrid w:val="0"/>
              <w:spacing w:line="500" w:lineRule="exact"/>
              <w:ind w:firstLine="562" w:firstLineChars="200"/>
              <w:rPr>
                <w:rFonts w:ascii="仿宋" w:hAnsi="仿宋" w:eastAsia="仿宋" w:cs="仿宋"/>
                <w:sz w:val="28"/>
                <w:szCs w:val="28"/>
              </w:rPr>
            </w:pPr>
            <w:r>
              <w:rPr>
                <w:rFonts w:hint="eastAsia" w:ascii="仿宋" w:hAnsi="仿宋" w:eastAsia="仿宋" w:cs="仿宋"/>
                <w:b/>
                <w:bCs/>
                <w:sz w:val="28"/>
                <w:szCs w:val="28"/>
                <w:lang w:val="en-US" w:eastAsia="zh-CN"/>
              </w:rPr>
              <w:t>根据空调报价及安装需要，有投标意向的供应商必须参加学校组织的现场踏勘，</w:t>
            </w:r>
            <w:r>
              <w:rPr>
                <w:rFonts w:hint="eastAsia" w:ascii="仿宋" w:hAnsi="仿宋" w:eastAsia="仿宋" w:cs="仿宋"/>
                <w:sz w:val="28"/>
                <w:szCs w:val="28"/>
              </w:rPr>
              <w:t>集中现场</w:t>
            </w:r>
            <w:r>
              <w:rPr>
                <w:rFonts w:hint="eastAsia" w:ascii="仿宋" w:hAnsi="仿宋" w:eastAsia="仿宋" w:cs="仿宋"/>
                <w:sz w:val="28"/>
                <w:szCs w:val="28"/>
                <w:lang w:val="en-US" w:eastAsia="zh-CN"/>
              </w:rPr>
              <w:t>踏勘</w:t>
            </w:r>
            <w:r>
              <w:rPr>
                <w:rFonts w:hint="eastAsia" w:ascii="仿宋" w:hAnsi="仿宋" w:eastAsia="仿宋" w:cs="仿宋"/>
                <w:sz w:val="28"/>
                <w:szCs w:val="28"/>
              </w:rPr>
              <w:t>时间</w:t>
            </w:r>
            <w:r>
              <w:rPr>
                <w:rFonts w:hint="eastAsia" w:ascii="仿宋" w:hAnsi="仿宋" w:eastAsia="仿宋" w:cs="仿宋"/>
                <w:sz w:val="28"/>
                <w:szCs w:val="28"/>
                <w:lang w:val="en-US" w:eastAsia="zh-CN"/>
              </w:rPr>
              <w:t>分别</w:t>
            </w:r>
            <w:r>
              <w:rPr>
                <w:rFonts w:hint="eastAsia" w:ascii="仿宋" w:hAnsi="仿宋" w:eastAsia="仿宋" w:cs="仿宋"/>
                <w:sz w:val="28"/>
                <w:szCs w:val="28"/>
              </w:rPr>
              <w:t>为：202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11</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12 </w:t>
            </w:r>
            <w:r>
              <w:rPr>
                <w:rFonts w:hint="eastAsia" w:ascii="仿宋" w:hAnsi="仿宋" w:eastAsia="仿宋" w:cs="仿宋"/>
                <w:sz w:val="28"/>
                <w:szCs w:val="28"/>
              </w:rPr>
              <w:t>日</w:t>
            </w:r>
            <w:r>
              <w:rPr>
                <w:rFonts w:hint="eastAsia" w:ascii="仿宋" w:hAnsi="仿宋" w:eastAsia="仿宋" w:cs="仿宋"/>
                <w:sz w:val="28"/>
                <w:szCs w:val="28"/>
                <w:lang w:val="en-US" w:eastAsia="zh-CN"/>
              </w:rPr>
              <w:t>上午</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9</w:t>
            </w:r>
            <w:r>
              <w:rPr>
                <w:rFonts w:hint="eastAsia" w:ascii="仿宋" w:hAnsi="仿宋" w:eastAsia="仿宋" w:cs="仿宋"/>
                <w:sz w:val="28"/>
                <w:szCs w:val="28"/>
              </w:rPr>
              <w:t>:00</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下午15:00，</w:t>
            </w:r>
            <w:r>
              <w:rPr>
                <w:rFonts w:hint="eastAsia" w:ascii="仿宋" w:hAnsi="仿宋" w:eastAsia="仿宋" w:cs="仿宋"/>
                <w:sz w:val="28"/>
                <w:szCs w:val="28"/>
              </w:rPr>
              <w:t>集合地点为：</w:t>
            </w:r>
            <w:r>
              <w:rPr>
                <w:rFonts w:hint="eastAsia" w:ascii="仿宋" w:hAnsi="仿宋" w:eastAsia="仿宋" w:cs="仿宋"/>
                <w:sz w:val="28"/>
                <w:szCs w:val="28"/>
                <w:lang w:val="en-US" w:eastAsia="zh-CN"/>
              </w:rPr>
              <w:t>明秀</w:t>
            </w:r>
            <w:r>
              <w:rPr>
                <w:rFonts w:hint="eastAsia" w:ascii="仿宋" w:hAnsi="仿宋" w:eastAsia="仿宋" w:cs="仿宋"/>
                <w:sz w:val="28"/>
                <w:szCs w:val="28"/>
              </w:rPr>
              <w:t>校区大门口</w:t>
            </w:r>
            <w:r>
              <w:rPr>
                <w:rFonts w:hint="eastAsia" w:ascii="仿宋" w:hAnsi="仿宋" w:eastAsia="仿宋" w:cs="仿宋"/>
                <w:sz w:val="28"/>
                <w:szCs w:val="28"/>
                <w:lang w:eastAsia="zh-CN"/>
              </w:rPr>
              <w:t>。</w:t>
            </w:r>
            <w:r>
              <w:rPr>
                <w:rFonts w:hint="eastAsia" w:ascii="仿宋" w:hAnsi="仿宋" w:eastAsia="仿宋" w:cs="仿宋"/>
                <w:b/>
                <w:bCs/>
                <w:sz w:val="28"/>
                <w:szCs w:val="28"/>
                <w:lang w:val="en-US" w:eastAsia="zh-CN"/>
              </w:rPr>
              <w:t>参加现场踏勘的供应商（法定代表人或委托代理人）须持单位介绍信或授权书原件及个人有效身份证原件</w:t>
            </w:r>
            <w:r>
              <w:rPr>
                <w:rFonts w:hint="eastAsia" w:ascii="仿宋" w:hAnsi="仿宋" w:eastAsia="仿宋" w:cs="仿宋"/>
                <w:sz w:val="28"/>
                <w:szCs w:val="28"/>
                <w:lang w:val="en-US" w:eastAsia="zh-CN"/>
              </w:rPr>
              <w:t>。踏勘结束后由供应商向广西中医药大学资产经营有限公司出具《踏勘现场凭证》（详见附件1），经现场踏勘联系人签字确认。资产经营有限公司联系人：毛老师, 联系电话：17777179860;后勤基建处联系人：</w:t>
            </w:r>
            <w:r>
              <w:rPr>
                <w:rFonts w:hint="eastAsia" w:ascii="仿宋" w:hAnsi="仿宋" w:eastAsia="仿宋" w:cs="仿宋"/>
                <w:color w:val="auto"/>
                <w:sz w:val="28"/>
                <w:szCs w:val="28"/>
                <w:lang w:val="en-US" w:eastAsia="zh-CN"/>
              </w:rPr>
              <w:t>冯老师 ，联系电话：18878995061</w:t>
            </w:r>
            <w:r>
              <w:rPr>
                <w:rFonts w:hint="eastAsia" w:ascii="仿宋" w:hAnsi="仿宋" w:eastAsia="仿宋" w:cs="仿宋"/>
                <w:sz w:val="28"/>
                <w:szCs w:val="28"/>
                <w:lang w:val="en-US" w:eastAsia="zh-CN"/>
              </w:rPr>
              <w:t>。</w:t>
            </w:r>
          </w:p>
        </w:tc>
      </w:tr>
    </w:tbl>
    <w:p w14:paraId="644F29E0">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六、供应商资格要求</w:t>
      </w:r>
    </w:p>
    <w:p w14:paraId="71200B09">
      <w:pPr>
        <w:spacing w:line="500" w:lineRule="exact"/>
        <w:ind w:firstLine="640" w:firstLineChars="200"/>
        <w:rPr>
          <w:rFonts w:ascii="仿宋" w:hAnsi="仿宋" w:eastAsia="仿宋"/>
          <w:sz w:val="32"/>
          <w:szCs w:val="32"/>
        </w:rPr>
      </w:pPr>
      <w:r>
        <w:rPr>
          <w:rFonts w:hint="eastAsia" w:ascii="仿宋" w:hAnsi="仿宋" w:eastAsia="仿宋"/>
          <w:sz w:val="32"/>
          <w:szCs w:val="32"/>
        </w:rPr>
        <w:t>（一）考虑到项目需要上门安装调试及售后上门维保服务，本项目只接受具有格力、美的、海尔</w:t>
      </w:r>
      <w:r>
        <w:rPr>
          <w:rFonts w:hint="eastAsia" w:ascii="仿宋" w:hAnsi="仿宋" w:eastAsia="仿宋"/>
          <w:sz w:val="32"/>
          <w:szCs w:val="32"/>
          <w:lang w:eastAsia="zh-CN"/>
        </w:rPr>
        <w:t>、</w:t>
      </w:r>
      <w:r>
        <w:rPr>
          <w:rFonts w:hint="eastAsia" w:ascii="仿宋" w:hAnsi="仿宋" w:eastAsia="仿宋"/>
          <w:sz w:val="32"/>
          <w:szCs w:val="32"/>
          <w:lang w:val="en-US" w:eastAsia="zh-CN"/>
        </w:rPr>
        <w:t>海信</w:t>
      </w:r>
      <w:r>
        <w:rPr>
          <w:rFonts w:hint="eastAsia" w:ascii="仿宋" w:hAnsi="仿宋" w:eastAsia="仿宋"/>
          <w:sz w:val="32"/>
          <w:szCs w:val="32"/>
        </w:rPr>
        <w:t>品牌空调生产厂家或生产厂家授权的供应商（</w:t>
      </w:r>
      <w:r>
        <w:rPr>
          <w:rFonts w:hint="eastAsia" w:ascii="仿宋" w:hAnsi="仿宋" w:eastAsia="仿宋"/>
          <w:b/>
          <w:bCs/>
          <w:sz w:val="32"/>
          <w:szCs w:val="32"/>
        </w:rPr>
        <w:t>需提供授权</w:t>
      </w:r>
      <w:r>
        <w:rPr>
          <w:rFonts w:hint="eastAsia" w:ascii="仿宋" w:hAnsi="仿宋" w:eastAsia="仿宋"/>
          <w:b/>
          <w:bCs/>
          <w:sz w:val="32"/>
          <w:szCs w:val="32"/>
          <w:lang w:val="en-US" w:eastAsia="zh-CN"/>
        </w:rPr>
        <w:t>函等证明材料，</w:t>
      </w:r>
      <w:r>
        <w:rPr>
          <w:rFonts w:hint="eastAsia" w:ascii="仿宋" w:hAnsi="仿宋" w:eastAsia="仿宋"/>
          <w:b/>
          <w:bCs/>
          <w:sz w:val="32"/>
          <w:szCs w:val="32"/>
        </w:rPr>
        <w:t>原件备查</w:t>
      </w:r>
      <w:r>
        <w:rPr>
          <w:rFonts w:hint="eastAsia" w:ascii="仿宋" w:hAnsi="仿宋" w:eastAsia="仿宋"/>
          <w:sz w:val="32"/>
          <w:szCs w:val="32"/>
        </w:rPr>
        <w:t>）。</w:t>
      </w:r>
    </w:p>
    <w:p w14:paraId="48023465">
      <w:pPr>
        <w:spacing w:line="500" w:lineRule="exact"/>
        <w:ind w:firstLine="640" w:firstLineChars="200"/>
        <w:rPr>
          <w:rFonts w:ascii="仿宋" w:hAnsi="仿宋" w:eastAsia="仿宋"/>
          <w:sz w:val="32"/>
          <w:szCs w:val="32"/>
        </w:rPr>
      </w:pPr>
      <w:r>
        <w:rPr>
          <w:rFonts w:hint="eastAsia" w:ascii="仿宋" w:hAnsi="仿宋" w:eastAsia="仿宋"/>
          <w:sz w:val="32"/>
          <w:szCs w:val="32"/>
        </w:rPr>
        <w:t>（二）具有独立承担民事责任能力的独立法人企业或事业单位。</w:t>
      </w:r>
    </w:p>
    <w:p w14:paraId="1E08B402">
      <w:pPr>
        <w:spacing w:line="500" w:lineRule="exact"/>
        <w:ind w:firstLine="640" w:firstLineChars="200"/>
        <w:rPr>
          <w:rFonts w:ascii="仿宋" w:hAnsi="仿宋" w:eastAsia="仿宋"/>
          <w:sz w:val="32"/>
          <w:szCs w:val="32"/>
        </w:rPr>
      </w:pPr>
      <w:r>
        <w:rPr>
          <w:rFonts w:hint="eastAsia" w:ascii="仿宋" w:hAnsi="仿宋" w:eastAsia="仿宋"/>
          <w:sz w:val="32"/>
          <w:szCs w:val="32"/>
        </w:rPr>
        <w:t>（三）供应商没有与广西中医药大学及其资产经营有限公司发生纠纷，没有违约记录或失信行为。</w:t>
      </w:r>
    </w:p>
    <w:p w14:paraId="6CEB2D5B">
      <w:pPr>
        <w:spacing w:line="500" w:lineRule="exact"/>
        <w:ind w:firstLine="640" w:firstLineChars="200"/>
        <w:rPr>
          <w:rFonts w:ascii="仿宋" w:hAnsi="仿宋" w:eastAsia="仿宋"/>
          <w:sz w:val="32"/>
          <w:szCs w:val="32"/>
        </w:rPr>
      </w:pPr>
      <w:r>
        <w:rPr>
          <w:rFonts w:hint="eastAsia" w:ascii="仿宋" w:hAnsi="仿宋" w:eastAsia="仿宋"/>
          <w:sz w:val="32"/>
          <w:szCs w:val="32"/>
        </w:rPr>
        <w:t>（四）对在“信用中国”网站(www.creditchina.gov.cn)等被列入失信被执行人、重大税收违法案件当事人名单、政府采购严重违法失信行为记录名单的供应商不得参与本项目活动。</w:t>
      </w:r>
    </w:p>
    <w:p w14:paraId="5851936A">
      <w:pPr>
        <w:spacing w:line="500" w:lineRule="exact"/>
        <w:ind w:firstLine="640" w:firstLineChars="200"/>
        <w:rPr>
          <w:rFonts w:ascii="仿宋" w:hAnsi="仿宋" w:eastAsia="仿宋"/>
          <w:sz w:val="32"/>
          <w:szCs w:val="32"/>
        </w:rPr>
      </w:pPr>
      <w:r>
        <w:rPr>
          <w:rFonts w:hint="eastAsia" w:ascii="仿宋" w:hAnsi="仿宋" w:eastAsia="仿宋"/>
          <w:sz w:val="32"/>
          <w:szCs w:val="32"/>
        </w:rPr>
        <w:t>（五）本项目不接受联合体报价，不允许将项目转包或分包。</w:t>
      </w:r>
    </w:p>
    <w:p w14:paraId="0264D0A3">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七、报价文件要求及内容</w:t>
      </w:r>
    </w:p>
    <w:p w14:paraId="41071FB0">
      <w:pPr>
        <w:spacing w:line="50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报价文件一式6份（其中至少一份为原件正本，原件正本提供的有关证书、文件等须加盖供应商公章），</w:t>
      </w:r>
      <w:r>
        <w:rPr>
          <w:rFonts w:ascii="仿宋" w:hAnsi="仿宋" w:eastAsia="仿宋"/>
          <w:sz w:val="32"/>
          <w:szCs w:val="32"/>
        </w:rPr>
        <w:t>文件袋注明</w:t>
      </w:r>
      <w:r>
        <w:rPr>
          <w:rFonts w:hint="eastAsia" w:ascii="仿宋" w:hAnsi="仿宋" w:eastAsia="仿宋"/>
          <w:sz w:val="32"/>
          <w:szCs w:val="32"/>
        </w:rPr>
        <w:t>投标</w:t>
      </w:r>
      <w:r>
        <w:rPr>
          <w:rFonts w:ascii="仿宋" w:hAnsi="仿宋" w:eastAsia="仿宋"/>
          <w:sz w:val="32"/>
          <w:szCs w:val="32"/>
        </w:rPr>
        <w:t>项目</w:t>
      </w:r>
      <w:r>
        <w:rPr>
          <w:rFonts w:hint="eastAsia" w:ascii="仿宋" w:hAnsi="仿宋" w:eastAsia="仿宋"/>
          <w:sz w:val="32"/>
          <w:szCs w:val="32"/>
        </w:rPr>
        <w:t>名</w:t>
      </w:r>
      <w:r>
        <w:rPr>
          <w:rFonts w:ascii="仿宋" w:hAnsi="仿宋" w:eastAsia="仿宋"/>
          <w:sz w:val="32"/>
          <w:szCs w:val="32"/>
        </w:rPr>
        <w:t>称“</w:t>
      </w:r>
      <w:r>
        <w:rPr>
          <w:rFonts w:hint="eastAsia" w:ascii="仿宋" w:hAnsi="仿宋" w:eastAsia="仿宋"/>
          <w:sz w:val="32"/>
          <w:szCs w:val="32"/>
        </w:rPr>
        <w:t>明秀校区学生宿舍（新建）大楼空调采购项目</w:t>
      </w:r>
      <w:r>
        <w:rPr>
          <w:rFonts w:ascii="仿宋" w:hAnsi="仿宋" w:eastAsia="仿宋"/>
          <w:sz w:val="32"/>
          <w:szCs w:val="32"/>
        </w:rPr>
        <w:t>”和项目编号：</w:t>
      </w:r>
      <w:r>
        <w:rPr>
          <w:rFonts w:hint="eastAsia" w:ascii="仿宋" w:hAnsi="仿宋" w:eastAsia="仿宋"/>
          <w:bCs/>
          <w:sz w:val="32"/>
          <w:szCs w:val="32"/>
        </w:rPr>
        <w:t>ZCGS202</w:t>
      </w:r>
      <w:r>
        <w:rPr>
          <w:rFonts w:hint="eastAsia" w:ascii="仿宋" w:hAnsi="仿宋" w:eastAsia="仿宋"/>
          <w:bCs/>
          <w:sz w:val="32"/>
          <w:szCs w:val="32"/>
          <w:lang w:val="en-US" w:eastAsia="zh-CN"/>
        </w:rPr>
        <w:t>61103</w:t>
      </w:r>
      <w:r>
        <w:rPr>
          <w:rFonts w:ascii="仿宋" w:hAnsi="仿宋" w:eastAsia="仿宋"/>
          <w:sz w:val="32"/>
          <w:szCs w:val="32"/>
        </w:rPr>
        <w:t>。</w:t>
      </w:r>
    </w:p>
    <w:p w14:paraId="67AE674D">
      <w:pPr>
        <w:pStyle w:val="2"/>
        <w:rPr>
          <w:rFonts w:hint="default" w:eastAsia="仿宋"/>
          <w:b/>
          <w:bCs/>
          <w:lang w:val="en-US" w:eastAsia="zh-CN"/>
        </w:rPr>
      </w:pPr>
      <w:r>
        <w:rPr>
          <w:rFonts w:hint="eastAsia" w:ascii="仿宋" w:hAnsi="仿宋" w:eastAsia="仿宋"/>
          <w:sz w:val="32"/>
          <w:szCs w:val="32"/>
          <w:lang w:val="en-US" w:eastAsia="zh-CN"/>
        </w:rPr>
        <w:t xml:space="preserve">    2.</w:t>
      </w:r>
      <w:r>
        <w:rPr>
          <w:rFonts w:hint="eastAsia" w:ascii="仿宋" w:hAnsi="仿宋" w:eastAsia="仿宋" w:cs="仿宋"/>
          <w:sz w:val="28"/>
          <w:szCs w:val="28"/>
          <w:lang w:val="en-US" w:eastAsia="zh-CN"/>
        </w:rPr>
        <w:t>踏勘现场凭证（详见附件1）</w:t>
      </w:r>
    </w:p>
    <w:p w14:paraId="11233C19">
      <w:pPr>
        <w:spacing w:line="500" w:lineRule="exact"/>
        <w:ind w:firstLine="640" w:firstLineChars="200"/>
        <w:rPr>
          <w:rFonts w:ascii="仿宋" w:hAnsi="仿宋" w:eastAsia="仿宋"/>
          <w:sz w:val="32"/>
          <w:szCs w:val="32"/>
        </w:rPr>
      </w:pPr>
      <w:r>
        <w:rPr>
          <w:rFonts w:hint="eastAsia" w:ascii="仿宋" w:hAnsi="仿宋" w:eastAsia="仿宋"/>
          <w:sz w:val="32"/>
          <w:szCs w:val="32"/>
          <w:lang w:val="en-US" w:eastAsia="zh-CN"/>
        </w:rPr>
        <w:t>3</w:t>
      </w:r>
      <w:r>
        <w:rPr>
          <w:rFonts w:ascii="仿宋" w:hAnsi="仿宋" w:eastAsia="仿宋"/>
          <w:sz w:val="32"/>
          <w:szCs w:val="32"/>
        </w:rPr>
        <w:t>.响应报价表（详见附件</w:t>
      </w:r>
      <w:r>
        <w:rPr>
          <w:rFonts w:hint="eastAsia" w:ascii="仿宋" w:hAnsi="仿宋" w:eastAsia="仿宋"/>
          <w:sz w:val="32"/>
          <w:szCs w:val="32"/>
          <w:lang w:val="en-US" w:eastAsia="zh-CN"/>
        </w:rPr>
        <w:t>2</w:t>
      </w:r>
      <w:r>
        <w:rPr>
          <w:rFonts w:ascii="仿宋" w:hAnsi="仿宋" w:eastAsia="仿宋"/>
          <w:sz w:val="32"/>
          <w:szCs w:val="32"/>
        </w:rPr>
        <w:t>）</w:t>
      </w:r>
    </w:p>
    <w:p w14:paraId="1492C578">
      <w:pPr>
        <w:spacing w:line="500" w:lineRule="exact"/>
        <w:ind w:firstLine="640" w:firstLineChars="200"/>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.响应声明书（详见附件</w:t>
      </w:r>
      <w:r>
        <w:rPr>
          <w:rFonts w:hint="eastAsia" w:ascii="仿宋" w:hAnsi="仿宋" w:eastAsia="仿宋"/>
          <w:sz w:val="32"/>
          <w:szCs w:val="32"/>
          <w:lang w:val="en-US" w:eastAsia="zh-CN"/>
        </w:rPr>
        <w:t>3</w:t>
      </w:r>
      <w:r>
        <w:rPr>
          <w:rFonts w:hint="eastAsia" w:ascii="仿宋" w:hAnsi="仿宋" w:eastAsia="仿宋"/>
          <w:sz w:val="32"/>
          <w:szCs w:val="32"/>
        </w:rPr>
        <w:t>）</w:t>
      </w:r>
    </w:p>
    <w:p w14:paraId="2831ED82">
      <w:pPr>
        <w:pStyle w:val="2"/>
        <w:spacing w:line="500" w:lineRule="exact"/>
      </w:pPr>
      <w:r>
        <w:rPr>
          <w:rFonts w:hint="eastAsia" w:ascii="仿宋" w:hAnsi="仿宋" w:eastAsia="仿宋"/>
          <w:sz w:val="32"/>
          <w:szCs w:val="32"/>
        </w:rPr>
        <w:t xml:space="preserve">    </w:t>
      </w:r>
      <w:r>
        <w:rPr>
          <w:rFonts w:hint="eastAsia" w:ascii="仿宋" w:hAnsi="仿宋" w:eastAsia="仿宋"/>
          <w:sz w:val="32"/>
          <w:szCs w:val="32"/>
          <w:lang w:val="en-US" w:eastAsia="zh-CN"/>
        </w:rPr>
        <w:t>5</w:t>
      </w:r>
      <w:r>
        <w:rPr>
          <w:rFonts w:hint="eastAsia" w:ascii="仿宋" w:hAnsi="仿宋" w:eastAsia="仿宋"/>
          <w:sz w:val="32"/>
          <w:szCs w:val="32"/>
        </w:rPr>
        <w:t>.</w:t>
      </w:r>
      <w:r>
        <w:rPr>
          <w:rFonts w:hint="eastAsia" w:ascii="仿宋" w:hAnsi="仿宋" w:eastAsia="仿宋" w:cs="仿宋"/>
          <w:sz w:val="32"/>
          <w:szCs w:val="32"/>
        </w:rPr>
        <w:t>设备性能配置清单（详见附件</w:t>
      </w:r>
      <w:r>
        <w:rPr>
          <w:rFonts w:hint="eastAsia" w:ascii="仿宋" w:hAnsi="仿宋" w:eastAsia="仿宋" w:cs="仿宋"/>
          <w:sz w:val="32"/>
          <w:szCs w:val="32"/>
          <w:lang w:val="en-US" w:eastAsia="zh-CN"/>
        </w:rPr>
        <w:t>4</w:t>
      </w:r>
      <w:r>
        <w:rPr>
          <w:rFonts w:hint="eastAsia" w:ascii="仿宋" w:hAnsi="仿宋" w:eastAsia="仿宋" w:cs="仿宋"/>
          <w:sz w:val="32"/>
          <w:szCs w:val="32"/>
        </w:rPr>
        <w:t>）</w:t>
      </w:r>
    </w:p>
    <w:p w14:paraId="249DB815">
      <w:pPr>
        <w:pStyle w:val="2"/>
        <w:spacing w:line="500" w:lineRule="exact"/>
        <w:rPr>
          <w:rFonts w:eastAsia="仿宋"/>
        </w:rPr>
      </w:pPr>
      <w:r>
        <w:rPr>
          <w:rFonts w:hint="eastAsia" w:ascii="仿宋" w:hAnsi="仿宋" w:eastAsia="仿宋"/>
          <w:sz w:val="32"/>
          <w:szCs w:val="32"/>
        </w:rPr>
        <w:t xml:space="preserve">    </w:t>
      </w:r>
      <w:r>
        <w:rPr>
          <w:rFonts w:hint="eastAsia" w:ascii="仿宋" w:hAnsi="仿宋" w:eastAsia="仿宋"/>
          <w:sz w:val="32"/>
          <w:szCs w:val="32"/>
          <w:lang w:val="en-US" w:eastAsia="zh-CN"/>
        </w:rPr>
        <w:t>6</w:t>
      </w:r>
      <w:r>
        <w:rPr>
          <w:rFonts w:hint="eastAsia" w:ascii="仿宋" w:hAnsi="仿宋" w:eastAsia="仿宋"/>
          <w:sz w:val="32"/>
          <w:szCs w:val="32"/>
        </w:rPr>
        <w:t>.</w:t>
      </w:r>
      <w:r>
        <w:rPr>
          <w:rFonts w:hint="eastAsia" w:ascii="仿宋" w:hAnsi="仿宋" w:eastAsia="仿宋" w:cs="仿宋"/>
          <w:sz w:val="32"/>
          <w:szCs w:val="32"/>
        </w:rPr>
        <w:t>投标保证金提交凭证</w:t>
      </w:r>
    </w:p>
    <w:p w14:paraId="16C9036F">
      <w:pPr>
        <w:spacing w:line="500" w:lineRule="exact"/>
        <w:ind w:firstLine="640" w:firstLineChars="200"/>
        <w:rPr>
          <w:rFonts w:ascii="仿宋" w:hAnsi="仿宋" w:eastAsia="仿宋"/>
          <w:color w:val="auto"/>
          <w:sz w:val="32"/>
          <w:szCs w:val="32"/>
        </w:rPr>
      </w:pPr>
      <w:r>
        <w:rPr>
          <w:rFonts w:hint="eastAsia" w:ascii="仿宋" w:hAnsi="仿宋" w:eastAsia="仿宋"/>
          <w:color w:val="auto"/>
          <w:sz w:val="32"/>
          <w:szCs w:val="32"/>
          <w:lang w:val="en-US" w:eastAsia="zh-CN"/>
        </w:rPr>
        <w:t>7</w:t>
      </w:r>
      <w:r>
        <w:rPr>
          <w:rFonts w:ascii="仿宋" w:hAnsi="仿宋" w:eastAsia="仿宋"/>
          <w:color w:val="auto"/>
          <w:sz w:val="32"/>
          <w:szCs w:val="32"/>
        </w:rPr>
        <w:t>.</w:t>
      </w:r>
      <w:r>
        <w:rPr>
          <w:rFonts w:hint="eastAsia" w:ascii="仿宋" w:hAnsi="仿宋" w:eastAsia="仿宋"/>
          <w:color w:val="auto"/>
          <w:sz w:val="32"/>
          <w:szCs w:val="32"/>
        </w:rPr>
        <w:t>具有“格力、美的、海尔</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海信</w:t>
      </w:r>
      <w:r>
        <w:rPr>
          <w:rFonts w:hint="eastAsia" w:ascii="仿宋" w:hAnsi="仿宋" w:eastAsia="仿宋"/>
          <w:color w:val="auto"/>
          <w:sz w:val="32"/>
          <w:szCs w:val="32"/>
        </w:rPr>
        <w:t>”品牌空调生产厂家证明或生产厂家授权的授权证明材料。</w:t>
      </w:r>
    </w:p>
    <w:p w14:paraId="204A9883">
      <w:pPr>
        <w:spacing w:line="500" w:lineRule="exact"/>
        <w:ind w:firstLine="640" w:firstLineChars="200"/>
        <w:rPr>
          <w:rFonts w:ascii="仿宋" w:hAnsi="仿宋" w:eastAsia="仿宋"/>
          <w:b/>
          <w:bCs/>
          <w:sz w:val="32"/>
          <w:szCs w:val="32"/>
        </w:rPr>
      </w:pPr>
      <w:r>
        <w:rPr>
          <w:rFonts w:hint="eastAsia" w:ascii="仿宋" w:hAnsi="仿宋" w:eastAsia="仿宋"/>
          <w:sz w:val="32"/>
          <w:szCs w:val="32"/>
          <w:lang w:val="en-US" w:eastAsia="zh-CN"/>
        </w:rPr>
        <w:t>8</w:t>
      </w:r>
      <w:r>
        <w:rPr>
          <w:rFonts w:hint="eastAsia" w:ascii="仿宋" w:hAnsi="仿宋" w:eastAsia="仿宋"/>
          <w:sz w:val="32"/>
          <w:szCs w:val="32"/>
        </w:rPr>
        <w:t>.供应商有效的加载统一社会信用代码的营业执照或事业单位法人证书等主体资格证明副本复印件。</w:t>
      </w:r>
    </w:p>
    <w:p w14:paraId="6C2511DB">
      <w:pPr>
        <w:pStyle w:val="2"/>
        <w:spacing w:line="500" w:lineRule="exact"/>
        <w:ind w:firstLine="641"/>
        <w:rPr>
          <w:rFonts w:ascii="仿宋" w:hAnsi="仿宋" w:eastAsia="仿宋"/>
          <w:b/>
          <w:bCs/>
          <w:sz w:val="32"/>
          <w:szCs w:val="32"/>
        </w:rPr>
      </w:pPr>
      <w:r>
        <w:rPr>
          <w:rFonts w:hint="eastAsia" w:ascii="仿宋" w:hAnsi="仿宋" w:eastAsia="仿宋"/>
          <w:sz w:val="32"/>
          <w:szCs w:val="32"/>
          <w:lang w:val="en-US" w:eastAsia="zh-CN"/>
        </w:rPr>
        <w:t>9</w:t>
      </w:r>
      <w:r>
        <w:rPr>
          <w:rFonts w:hint="eastAsia" w:ascii="仿宋" w:hAnsi="仿宋" w:eastAsia="仿宋"/>
          <w:sz w:val="32"/>
          <w:szCs w:val="32"/>
        </w:rPr>
        <w:t>.生产、经营、销售许可证复印件。</w:t>
      </w:r>
    </w:p>
    <w:p w14:paraId="0D6B8073">
      <w:pPr>
        <w:spacing w:line="500" w:lineRule="exact"/>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 xml:space="preserve">   </w:t>
      </w:r>
      <w:r>
        <w:rPr>
          <w:rFonts w:hint="eastAsia" w:ascii="仿宋" w:hAnsi="仿宋" w:eastAsia="仿宋"/>
          <w:sz w:val="32"/>
          <w:szCs w:val="32"/>
          <w:lang w:val="en-US" w:eastAsia="zh-CN"/>
        </w:rPr>
        <w:t>10</w:t>
      </w:r>
      <w:r>
        <w:rPr>
          <w:rFonts w:ascii="仿宋" w:hAnsi="仿宋" w:eastAsia="仿宋"/>
          <w:sz w:val="32"/>
          <w:szCs w:val="32"/>
        </w:rPr>
        <w:t>.</w:t>
      </w:r>
      <w:r>
        <w:rPr>
          <w:rFonts w:hint="eastAsia" w:ascii="仿宋" w:hAnsi="仿宋" w:eastAsia="仿宋"/>
          <w:sz w:val="32"/>
          <w:szCs w:val="32"/>
        </w:rPr>
        <w:t>供应商</w:t>
      </w:r>
      <w:r>
        <w:rPr>
          <w:rFonts w:ascii="仿宋" w:hAnsi="仿宋" w:eastAsia="仿宋"/>
          <w:sz w:val="32"/>
          <w:szCs w:val="32"/>
        </w:rPr>
        <w:t>法定代表人</w:t>
      </w:r>
      <w:r>
        <w:rPr>
          <w:rFonts w:hint="eastAsia" w:ascii="仿宋" w:hAnsi="仿宋" w:eastAsia="仿宋"/>
          <w:sz w:val="32"/>
          <w:szCs w:val="32"/>
        </w:rPr>
        <w:t>（负责人）</w:t>
      </w:r>
      <w:r>
        <w:rPr>
          <w:rFonts w:ascii="仿宋" w:hAnsi="仿宋" w:eastAsia="仿宋"/>
          <w:sz w:val="32"/>
          <w:szCs w:val="32"/>
        </w:rPr>
        <w:t>身份证明</w:t>
      </w:r>
      <w:r>
        <w:rPr>
          <w:rFonts w:ascii="仿宋" w:hAnsi="仿宋" w:eastAsia="仿宋"/>
          <w:b w:val="0"/>
          <w:bCs w:val="0"/>
          <w:sz w:val="32"/>
          <w:szCs w:val="32"/>
        </w:rPr>
        <w:t>（无授权代表时提供）</w:t>
      </w:r>
      <w:r>
        <w:rPr>
          <w:rFonts w:hint="eastAsia" w:ascii="仿宋" w:hAnsi="仿宋" w:eastAsia="仿宋"/>
          <w:sz w:val="32"/>
          <w:szCs w:val="32"/>
        </w:rPr>
        <w:t>（详见附件</w:t>
      </w:r>
      <w:r>
        <w:rPr>
          <w:rFonts w:hint="eastAsia" w:ascii="仿宋" w:hAnsi="仿宋" w:eastAsia="仿宋"/>
          <w:sz w:val="32"/>
          <w:szCs w:val="32"/>
          <w:lang w:val="en-US" w:eastAsia="zh-CN"/>
        </w:rPr>
        <w:t>5</w:t>
      </w:r>
      <w:r>
        <w:rPr>
          <w:rFonts w:hint="eastAsia" w:ascii="仿宋" w:hAnsi="仿宋" w:eastAsia="仿宋"/>
          <w:sz w:val="32"/>
          <w:szCs w:val="32"/>
        </w:rPr>
        <w:t>）</w:t>
      </w:r>
    </w:p>
    <w:p w14:paraId="55F46FA8">
      <w:pPr>
        <w:spacing w:line="500" w:lineRule="exact"/>
        <w:ind w:firstLine="640" w:firstLineChars="200"/>
        <w:rPr>
          <w:rFonts w:ascii="仿宋" w:hAnsi="仿宋" w:eastAsia="仿宋"/>
          <w:b w:val="0"/>
          <w:bCs w:val="0"/>
          <w:sz w:val="32"/>
          <w:szCs w:val="32"/>
        </w:rPr>
      </w:pPr>
      <w:r>
        <w:rPr>
          <w:rFonts w:hint="eastAsia" w:ascii="仿宋" w:hAnsi="仿宋" w:eastAsia="仿宋"/>
          <w:sz w:val="32"/>
          <w:szCs w:val="32"/>
        </w:rPr>
        <w:t>1</w:t>
      </w:r>
      <w:r>
        <w:rPr>
          <w:rFonts w:hint="eastAsia" w:ascii="仿宋" w:hAnsi="仿宋" w:eastAsia="仿宋"/>
          <w:sz w:val="32"/>
          <w:szCs w:val="32"/>
          <w:lang w:val="en-US" w:eastAsia="zh-CN"/>
        </w:rPr>
        <w:t>1</w:t>
      </w:r>
      <w:r>
        <w:rPr>
          <w:rFonts w:ascii="仿宋" w:hAnsi="仿宋" w:eastAsia="仿宋"/>
          <w:sz w:val="32"/>
          <w:szCs w:val="32"/>
        </w:rPr>
        <w:t>.</w:t>
      </w:r>
      <w:r>
        <w:rPr>
          <w:rFonts w:hint="eastAsia" w:ascii="仿宋" w:hAnsi="仿宋" w:eastAsia="仿宋"/>
          <w:sz w:val="32"/>
          <w:szCs w:val="32"/>
        </w:rPr>
        <w:t>供应商</w:t>
      </w:r>
      <w:r>
        <w:rPr>
          <w:rFonts w:ascii="仿宋" w:hAnsi="仿宋" w:eastAsia="仿宋"/>
          <w:sz w:val="32"/>
          <w:szCs w:val="32"/>
        </w:rPr>
        <w:t>法定代表人</w:t>
      </w:r>
      <w:r>
        <w:rPr>
          <w:rFonts w:hint="eastAsia" w:ascii="仿宋" w:hAnsi="仿宋" w:eastAsia="仿宋"/>
          <w:sz w:val="32"/>
          <w:szCs w:val="32"/>
        </w:rPr>
        <w:t>（负责人）身份证</w:t>
      </w:r>
      <w:r>
        <w:rPr>
          <w:rFonts w:ascii="仿宋" w:hAnsi="仿宋" w:eastAsia="仿宋"/>
          <w:sz w:val="32"/>
          <w:szCs w:val="32"/>
        </w:rPr>
        <w:t>正反面复印件</w:t>
      </w:r>
      <w:r>
        <w:rPr>
          <w:rFonts w:hint="eastAsia" w:ascii="仿宋" w:hAnsi="仿宋" w:eastAsia="仿宋"/>
          <w:sz w:val="32"/>
          <w:szCs w:val="32"/>
        </w:rPr>
        <w:t>，</w:t>
      </w:r>
      <w:r>
        <w:rPr>
          <w:rFonts w:ascii="仿宋" w:hAnsi="仿宋" w:eastAsia="仿宋"/>
          <w:sz w:val="32"/>
          <w:szCs w:val="32"/>
        </w:rPr>
        <w:t>法定代表人(负责人)授权委托书</w:t>
      </w:r>
      <w:r>
        <w:rPr>
          <w:rFonts w:hint="eastAsia" w:ascii="仿宋" w:hAnsi="仿宋" w:eastAsia="仿宋"/>
          <w:sz w:val="32"/>
          <w:szCs w:val="32"/>
        </w:rPr>
        <w:t>（详见附件</w:t>
      </w:r>
      <w:r>
        <w:rPr>
          <w:rFonts w:hint="eastAsia" w:ascii="仿宋" w:hAnsi="仿宋" w:eastAsia="仿宋"/>
          <w:sz w:val="32"/>
          <w:szCs w:val="32"/>
          <w:lang w:val="en-US" w:eastAsia="zh-CN"/>
        </w:rPr>
        <w:t>6</w:t>
      </w:r>
      <w:r>
        <w:rPr>
          <w:rFonts w:hint="eastAsia" w:ascii="仿宋" w:hAnsi="仿宋" w:eastAsia="仿宋"/>
          <w:sz w:val="32"/>
          <w:szCs w:val="32"/>
        </w:rPr>
        <w:t>），</w:t>
      </w:r>
      <w:r>
        <w:rPr>
          <w:rFonts w:ascii="仿宋" w:hAnsi="仿宋" w:eastAsia="仿宋"/>
          <w:sz w:val="32"/>
          <w:szCs w:val="32"/>
        </w:rPr>
        <w:t>被授权人身份证正反面复印件</w:t>
      </w:r>
      <w:r>
        <w:rPr>
          <w:rFonts w:hint="eastAsia" w:ascii="仿宋" w:hAnsi="仿宋" w:eastAsia="仿宋"/>
          <w:sz w:val="32"/>
          <w:szCs w:val="32"/>
        </w:rPr>
        <w:t>。</w:t>
      </w:r>
      <w:r>
        <w:rPr>
          <w:rFonts w:ascii="仿宋" w:hAnsi="仿宋" w:eastAsia="仿宋"/>
          <w:b w:val="0"/>
          <w:bCs w:val="0"/>
          <w:sz w:val="32"/>
          <w:szCs w:val="32"/>
        </w:rPr>
        <w:t>（如有委托时</w:t>
      </w:r>
      <w:r>
        <w:rPr>
          <w:rFonts w:hint="eastAsia" w:ascii="仿宋" w:hAnsi="仿宋" w:eastAsia="仿宋"/>
          <w:b w:val="0"/>
          <w:bCs w:val="0"/>
          <w:sz w:val="32"/>
          <w:szCs w:val="32"/>
        </w:rPr>
        <w:t>提供</w:t>
      </w:r>
      <w:r>
        <w:rPr>
          <w:rFonts w:ascii="仿宋" w:hAnsi="仿宋" w:eastAsia="仿宋"/>
          <w:b w:val="0"/>
          <w:bCs w:val="0"/>
          <w:sz w:val="32"/>
          <w:szCs w:val="32"/>
        </w:rPr>
        <w:t>）</w:t>
      </w:r>
    </w:p>
    <w:p w14:paraId="0D9B5C21">
      <w:pPr>
        <w:spacing w:line="500" w:lineRule="exact"/>
        <w:ind w:firstLine="641"/>
        <w:rPr>
          <w:rFonts w:ascii="仿宋" w:hAnsi="仿宋" w:eastAsia="仿宋" w:cs="仿宋"/>
          <w:b w:val="0"/>
          <w:bCs w:val="0"/>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2</w:t>
      </w:r>
      <w:r>
        <w:rPr>
          <w:rFonts w:hint="eastAsia" w:ascii="仿宋" w:hAnsi="仿宋" w:eastAsia="仿宋" w:cs="仿宋"/>
          <w:sz w:val="32"/>
          <w:szCs w:val="32"/>
        </w:rPr>
        <w:t>.服务承诺书（供应商根据采购需求中品牌、参数、质保、维保等要求提供）</w:t>
      </w:r>
      <w:r>
        <w:rPr>
          <w:rFonts w:hint="eastAsia" w:ascii="仿宋" w:hAnsi="仿宋" w:eastAsia="仿宋" w:cs="仿宋"/>
          <w:b w:val="0"/>
          <w:bCs w:val="0"/>
          <w:sz w:val="32"/>
          <w:szCs w:val="32"/>
        </w:rPr>
        <w:t>（格式自拟）</w:t>
      </w:r>
    </w:p>
    <w:p w14:paraId="264C7710">
      <w:pPr>
        <w:pStyle w:val="2"/>
        <w:spacing w:line="500" w:lineRule="exact"/>
        <w:ind w:firstLine="640"/>
        <w:rPr>
          <w:rFonts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.提供空调设备具有国家节能产品认证证书</w:t>
      </w:r>
    </w:p>
    <w:p w14:paraId="650C5C0F">
      <w:pPr>
        <w:spacing w:line="500" w:lineRule="exact"/>
        <w:ind w:firstLine="640"/>
        <w:rPr>
          <w:rFonts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4</w:t>
      </w:r>
      <w:r>
        <w:rPr>
          <w:rFonts w:hint="eastAsia" w:ascii="仿宋" w:hAnsi="仿宋" w:eastAsia="仿宋" w:cs="仿宋"/>
          <w:sz w:val="32"/>
          <w:szCs w:val="32"/>
        </w:rPr>
        <w:t>.供应商的信誉、荣誉证书、供应商质量管理和质量保证体系等方面的认证证书复印件；供应商自202</w:t>
      </w:r>
      <w:r>
        <w:rPr>
          <w:rFonts w:hint="eastAsia" w:ascii="仿宋" w:hAnsi="仿宋" w:eastAsia="仿宋" w:cs="仿宋"/>
          <w:sz w:val="32"/>
          <w:szCs w:val="32"/>
          <w:lang w:val="en-US" w:eastAsia="zh-CN"/>
        </w:rPr>
        <w:t>3</w:t>
      </w:r>
      <w:r>
        <w:rPr>
          <w:rFonts w:hint="eastAsia" w:ascii="仿宋" w:hAnsi="仿宋" w:eastAsia="仿宋" w:cs="仿宋"/>
          <w:sz w:val="32"/>
          <w:szCs w:val="32"/>
        </w:rPr>
        <w:t>年1月1日以来投标同类产品销售业绩（提供合同复印件或中标通知书复印件）</w:t>
      </w:r>
      <w:r>
        <w:rPr>
          <w:rFonts w:hint="eastAsia" w:ascii="仿宋" w:hAnsi="仿宋" w:eastAsia="仿宋" w:cs="仿宋"/>
          <w:b w:val="0"/>
          <w:bCs w:val="0"/>
          <w:sz w:val="32"/>
          <w:szCs w:val="32"/>
        </w:rPr>
        <w:t>（以上证书及业绩如有请提供）</w:t>
      </w:r>
    </w:p>
    <w:p w14:paraId="5E77EC04">
      <w:pPr>
        <w:pStyle w:val="2"/>
        <w:spacing w:line="500" w:lineRule="exact"/>
        <w:rPr>
          <w:rFonts w:eastAsia="仿宋"/>
        </w:rPr>
      </w:pPr>
      <w:r>
        <w:rPr>
          <w:rFonts w:hint="eastAsia" w:ascii="仿宋" w:hAnsi="仿宋" w:eastAsia="仿宋" w:cs="仿宋"/>
          <w:b/>
          <w:bCs/>
          <w:sz w:val="32"/>
          <w:szCs w:val="32"/>
        </w:rPr>
        <w:t xml:space="preserve">  </w:t>
      </w:r>
      <w:r>
        <w:rPr>
          <w:rFonts w:hint="eastAsia" w:ascii="仿宋" w:hAnsi="仿宋" w:eastAsia="仿宋" w:cs="仿宋"/>
          <w:sz w:val="32"/>
          <w:szCs w:val="32"/>
        </w:rPr>
        <w:t xml:space="preserve"> 1</w:t>
      </w:r>
      <w:r>
        <w:rPr>
          <w:rFonts w:hint="eastAsia" w:ascii="仿宋" w:hAnsi="仿宋" w:eastAsia="仿宋" w:cs="仿宋"/>
          <w:sz w:val="32"/>
          <w:szCs w:val="32"/>
          <w:lang w:val="en-US" w:eastAsia="zh-CN"/>
        </w:rPr>
        <w:t>5</w:t>
      </w:r>
      <w:r>
        <w:rPr>
          <w:rFonts w:hint="eastAsia" w:ascii="仿宋" w:hAnsi="仿宋" w:eastAsia="仿宋"/>
          <w:sz w:val="32"/>
          <w:szCs w:val="32"/>
        </w:rPr>
        <w:t>.提供技术方案：空调设备的技术参数、性能特点、安装方案、调试方案等。</w:t>
      </w:r>
    </w:p>
    <w:p w14:paraId="5D5FAA4B">
      <w:pPr>
        <w:spacing w:line="500" w:lineRule="exact"/>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6</w:t>
      </w:r>
      <w:r>
        <w:rPr>
          <w:rFonts w:hint="eastAsia" w:ascii="仿宋" w:hAnsi="仿宋" w:eastAsia="仿宋"/>
          <w:sz w:val="32"/>
          <w:szCs w:val="32"/>
        </w:rPr>
        <w:t>.提供售后服务方案：明确售后服务承诺，包括保修期限、维修响应时间、售后服务网点分布等内容。</w:t>
      </w:r>
    </w:p>
    <w:p w14:paraId="0FE6BDC0">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 xml:space="preserve">八、有下列情形之一的视为无效报价  </w:t>
      </w:r>
    </w:p>
    <w:p w14:paraId="4766C255">
      <w:pPr>
        <w:spacing w:line="500" w:lineRule="exact"/>
        <w:ind w:left="640"/>
        <w:rPr>
          <w:rFonts w:ascii="仿宋" w:hAnsi="仿宋" w:eastAsia="仿宋"/>
          <w:sz w:val="32"/>
          <w:szCs w:val="32"/>
        </w:rPr>
      </w:pPr>
      <w:r>
        <w:rPr>
          <w:rFonts w:hint="eastAsia" w:ascii="仿宋" w:hAnsi="仿宋" w:eastAsia="仿宋"/>
          <w:sz w:val="32"/>
          <w:szCs w:val="32"/>
        </w:rPr>
        <w:t>（一）</w:t>
      </w:r>
      <w:r>
        <w:rPr>
          <w:rFonts w:ascii="仿宋" w:hAnsi="仿宋" w:eastAsia="仿宋"/>
          <w:sz w:val="32"/>
          <w:szCs w:val="32"/>
        </w:rPr>
        <w:t>报价高于</w:t>
      </w:r>
      <w:r>
        <w:rPr>
          <w:rFonts w:hint="eastAsia" w:ascii="仿宋" w:hAnsi="仿宋" w:eastAsia="仿宋"/>
          <w:sz w:val="32"/>
          <w:szCs w:val="32"/>
        </w:rPr>
        <w:t>最高限价</w:t>
      </w:r>
      <w:r>
        <w:rPr>
          <w:rFonts w:hint="eastAsia" w:ascii="仿宋" w:hAnsi="仿宋" w:eastAsia="仿宋"/>
          <w:sz w:val="32"/>
          <w:szCs w:val="32"/>
          <w:lang w:val="en-US" w:eastAsia="zh-CN"/>
        </w:rPr>
        <w:t>85.33</w:t>
      </w:r>
      <w:r>
        <w:rPr>
          <w:rFonts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lang w:val="en-US" w:eastAsia="zh-CN"/>
        </w:rPr>
        <w:t>含税</w:t>
      </w:r>
      <w:r>
        <w:rPr>
          <w:rFonts w:hint="eastAsia" w:ascii="仿宋" w:hAnsi="仿宋" w:eastAsia="仿宋"/>
          <w:sz w:val="32"/>
          <w:szCs w:val="32"/>
          <w:lang w:eastAsia="zh-CN"/>
        </w:rPr>
        <w:t>）</w:t>
      </w:r>
      <w:r>
        <w:rPr>
          <w:rFonts w:ascii="仿宋" w:hAnsi="仿宋" w:eastAsia="仿宋"/>
          <w:sz w:val="32"/>
          <w:szCs w:val="32"/>
        </w:rPr>
        <w:t>。</w:t>
      </w:r>
    </w:p>
    <w:p w14:paraId="0E0DF695">
      <w:pPr>
        <w:spacing w:line="500" w:lineRule="exact"/>
        <w:ind w:left="640"/>
        <w:rPr>
          <w:rFonts w:ascii="仿宋" w:hAnsi="仿宋" w:eastAsia="仿宋"/>
          <w:sz w:val="32"/>
          <w:szCs w:val="32"/>
        </w:rPr>
      </w:pPr>
      <w:r>
        <w:rPr>
          <w:rFonts w:hint="eastAsia" w:ascii="仿宋" w:hAnsi="仿宋" w:eastAsia="仿宋"/>
          <w:sz w:val="32"/>
          <w:szCs w:val="32"/>
        </w:rPr>
        <w:t>（二）</w:t>
      </w:r>
      <w:r>
        <w:rPr>
          <w:rFonts w:ascii="仿宋" w:hAnsi="仿宋" w:eastAsia="仿宋"/>
          <w:sz w:val="32"/>
          <w:szCs w:val="32"/>
        </w:rPr>
        <w:t>未按要求缴纳</w:t>
      </w:r>
      <w:r>
        <w:rPr>
          <w:rFonts w:hint="eastAsia" w:ascii="仿宋" w:hAnsi="仿宋" w:eastAsia="仿宋"/>
          <w:sz w:val="32"/>
          <w:szCs w:val="32"/>
        </w:rPr>
        <w:t>投标保证金</w:t>
      </w:r>
      <w:r>
        <w:rPr>
          <w:rFonts w:ascii="仿宋" w:hAnsi="仿宋" w:eastAsia="仿宋"/>
          <w:sz w:val="32"/>
          <w:szCs w:val="32"/>
        </w:rPr>
        <w:t>。</w:t>
      </w:r>
    </w:p>
    <w:p w14:paraId="7884C96C">
      <w:pPr>
        <w:spacing w:line="5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三</w:t>
      </w:r>
      <w:r>
        <w:rPr>
          <w:rFonts w:hint="eastAsia" w:ascii="仿宋" w:hAnsi="仿宋" w:eastAsia="仿宋"/>
          <w:sz w:val="32"/>
          <w:szCs w:val="32"/>
        </w:rPr>
        <w:t>）</w:t>
      </w:r>
      <w:r>
        <w:rPr>
          <w:rFonts w:ascii="仿宋" w:hAnsi="仿宋" w:eastAsia="仿宋"/>
          <w:sz w:val="32"/>
          <w:szCs w:val="32"/>
        </w:rPr>
        <w:t>不符合供应商资格要求</w:t>
      </w:r>
      <w:r>
        <w:rPr>
          <w:rFonts w:hint="eastAsia" w:ascii="仿宋" w:hAnsi="仿宋" w:eastAsia="仿宋"/>
          <w:sz w:val="32"/>
          <w:szCs w:val="32"/>
        </w:rPr>
        <w:t>。</w:t>
      </w:r>
    </w:p>
    <w:p w14:paraId="648D6AC5">
      <w:pPr>
        <w:spacing w:line="5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四</w:t>
      </w:r>
      <w:r>
        <w:rPr>
          <w:rFonts w:hint="eastAsia" w:ascii="仿宋" w:hAnsi="仿宋" w:eastAsia="仿宋"/>
          <w:sz w:val="32"/>
          <w:szCs w:val="32"/>
        </w:rPr>
        <w:t>）未</w:t>
      </w:r>
      <w:r>
        <w:rPr>
          <w:rFonts w:ascii="仿宋" w:hAnsi="仿宋" w:eastAsia="仿宋"/>
          <w:sz w:val="32"/>
          <w:szCs w:val="32"/>
        </w:rPr>
        <w:t>做出</w:t>
      </w:r>
      <w:r>
        <w:rPr>
          <w:rFonts w:hint="eastAsia" w:ascii="仿宋" w:hAnsi="仿宋" w:eastAsia="仿宋"/>
          <w:sz w:val="32"/>
          <w:szCs w:val="32"/>
        </w:rPr>
        <w:t>完整、</w:t>
      </w:r>
      <w:r>
        <w:rPr>
          <w:rFonts w:ascii="仿宋" w:hAnsi="仿宋" w:eastAsia="仿宋"/>
          <w:sz w:val="32"/>
          <w:szCs w:val="32"/>
        </w:rPr>
        <w:t xml:space="preserve">实质性响应。 </w:t>
      </w:r>
    </w:p>
    <w:p w14:paraId="3E4C07F7">
      <w:pPr>
        <w:spacing w:line="5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五</w:t>
      </w:r>
      <w:r>
        <w:rPr>
          <w:rFonts w:hint="eastAsia" w:ascii="仿宋" w:hAnsi="仿宋" w:eastAsia="仿宋"/>
          <w:sz w:val="32"/>
          <w:szCs w:val="32"/>
        </w:rPr>
        <w:t>）报价文件送达时间超过递交截止时间。</w:t>
      </w:r>
    </w:p>
    <w:p w14:paraId="7FB87B6F">
      <w:pPr>
        <w:spacing w:line="5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六</w:t>
      </w:r>
      <w:r>
        <w:rPr>
          <w:rFonts w:hint="eastAsia" w:ascii="仿宋" w:hAnsi="仿宋" w:eastAsia="仿宋"/>
          <w:sz w:val="32"/>
          <w:szCs w:val="32"/>
        </w:rPr>
        <w:t>）不符合本采购公告中的其它要求事项。</w:t>
      </w:r>
    </w:p>
    <w:p w14:paraId="55B67ACD">
      <w:pPr>
        <w:spacing w:line="5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七</w:t>
      </w:r>
      <w:r>
        <w:rPr>
          <w:rFonts w:hint="eastAsia" w:ascii="仿宋" w:hAnsi="仿宋" w:eastAsia="仿宋"/>
          <w:sz w:val="32"/>
          <w:szCs w:val="32"/>
        </w:rPr>
        <w:t>）供应商或其授权代表未到场或者拒绝澄清或者澄清的内容改变了报价文件的实质性内容的，评审小组有权视其报价文件无效。</w:t>
      </w:r>
    </w:p>
    <w:p w14:paraId="25258FB0">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九、评审办法及原则</w:t>
      </w:r>
    </w:p>
    <w:p w14:paraId="494FA27B">
      <w:pPr>
        <w:spacing w:line="500" w:lineRule="exact"/>
        <w:ind w:firstLine="640" w:firstLineChars="200"/>
        <w:rPr>
          <w:rFonts w:ascii="仿宋" w:hAnsi="仿宋" w:eastAsia="仿宋"/>
          <w:sz w:val="32"/>
          <w:szCs w:val="32"/>
        </w:rPr>
      </w:pPr>
      <w:r>
        <w:rPr>
          <w:rFonts w:hint="eastAsia" w:ascii="仿宋" w:hAnsi="仿宋" w:eastAsia="仿宋"/>
          <w:sz w:val="32"/>
          <w:szCs w:val="32"/>
        </w:rPr>
        <w:t>（一）最低评标价法，以报价最低者确定为</w:t>
      </w:r>
      <w:r>
        <w:rPr>
          <w:rFonts w:hint="eastAsia" w:ascii="仿宋" w:hAnsi="仿宋" w:eastAsia="仿宋"/>
          <w:sz w:val="32"/>
          <w:szCs w:val="32"/>
          <w:lang w:val="en-US" w:eastAsia="zh-CN"/>
        </w:rPr>
        <w:t>第一</w:t>
      </w:r>
      <w:r>
        <w:rPr>
          <w:rFonts w:hint="eastAsia" w:ascii="仿宋" w:hAnsi="仿宋" w:eastAsia="仿宋"/>
          <w:sz w:val="32"/>
          <w:szCs w:val="32"/>
        </w:rPr>
        <w:t>成交候选人。</w:t>
      </w:r>
    </w:p>
    <w:p w14:paraId="4E5DCC1D">
      <w:pPr>
        <w:pStyle w:val="2"/>
        <w:spacing w:line="500" w:lineRule="exact"/>
        <w:ind w:firstLine="640"/>
        <w:rPr>
          <w:rFonts w:ascii="仿宋" w:hAnsi="仿宋" w:eastAsia="仿宋" w:cs="仿宋"/>
          <w:sz w:val="32"/>
          <w:szCs w:val="32"/>
        </w:rPr>
      </w:pPr>
      <w:r>
        <w:rPr>
          <w:rFonts w:hint="eastAsia" w:ascii="仿宋" w:hAnsi="仿宋" w:eastAsia="仿宋"/>
          <w:sz w:val="32"/>
          <w:szCs w:val="32"/>
        </w:rPr>
        <w:t>（二）如</w:t>
      </w:r>
      <w:r>
        <w:rPr>
          <w:rFonts w:hint="eastAsia" w:ascii="仿宋" w:hAnsi="仿宋" w:eastAsia="仿宋" w:cs="仿宋"/>
          <w:color w:val="000000"/>
          <w:sz w:val="32"/>
          <w:szCs w:val="32"/>
        </w:rPr>
        <w:t>供应商最低报价相同，则按提供的技术方案、售后服务方案条款的优劣及供应商提供的信誉、业绩和认证证书多少</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由评审小组进行打分，按得分高低进行</w:t>
      </w:r>
      <w:r>
        <w:rPr>
          <w:rFonts w:hint="eastAsia" w:ascii="仿宋" w:hAnsi="仿宋" w:eastAsia="仿宋" w:cs="仿宋"/>
          <w:color w:val="000000"/>
          <w:sz w:val="32"/>
          <w:szCs w:val="32"/>
        </w:rPr>
        <w:t>排列。若仍相同的，由评审小组采用记名投票或抽签方式确定。</w:t>
      </w:r>
    </w:p>
    <w:p w14:paraId="2E6E56D8">
      <w:pPr>
        <w:spacing w:line="500" w:lineRule="exact"/>
        <w:ind w:firstLine="640" w:firstLineChars="200"/>
        <w:rPr>
          <w:rFonts w:ascii="仿宋" w:hAnsi="仿宋" w:eastAsia="仿宋"/>
          <w:sz w:val="32"/>
          <w:szCs w:val="32"/>
        </w:rPr>
      </w:pPr>
      <w:r>
        <w:rPr>
          <w:rFonts w:hint="eastAsia" w:ascii="仿宋" w:hAnsi="仿宋" w:eastAsia="仿宋"/>
          <w:sz w:val="32"/>
          <w:szCs w:val="32"/>
        </w:rPr>
        <w:t>（三）评审小组必须公平、公正、客观，不带任何倾向性和启发性；任何时候都不得向外界透露任何与评选有关的内容；任何单位和个人不得干扰、影响评选的正常进行；评审小组及有关工作人员不得私下与供应商进行有碍评审工作的非正常接触。</w:t>
      </w:r>
    </w:p>
    <w:p w14:paraId="7BE9BC19">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十、确定成交供应商办法</w:t>
      </w:r>
    </w:p>
    <w:p w14:paraId="115182E6">
      <w:pPr>
        <w:pStyle w:val="2"/>
        <w:spacing w:line="500" w:lineRule="exact"/>
        <w:ind w:firstLine="640"/>
        <w:rPr>
          <w:rFonts w:hint="default" w:eastAsia="仿宋"/>
          <w:color w:val="FF0000"/>
          <w:lang w:val="en-US" w:eastAsia="zh-CN"/>
        </w:rPr>
      </w:pPr>
      <w:r>
        <w:rPr>
          <w:rFonts w:hint="eastAsia" w:ascii="仿宋" w:hAnsi="仿宋" w:eastAsia="仿宋" w:cs="仿宋"/>
          <w:color w:val="000000"/>
          <w:sz w:val="32"/>
          <w:szCs w:val="32"/>
        </w:rPr>
        <w:t>评审小组按报价最低的供应商确定为本项目</w:t>
      </w:r>
      <w:r>
        <w:rPr>
          <w:rFonts w:hint="eastAsia" w:ascii="仿宋" w:hAnsi="仿宋" w:eastAsia="仿宋" w:cs="仿宋"/>
          <w:color w:val="000000"/>
          <w:sz w:val="32"/>
          <w:szCs w:val="32"/>
          <w:lang w:val="en-US" w:eastAsia="zh-CN"/>
        </w:rPr>
        <w:t>第一</w:t>
      </w:r>
      <w:r>
        <w:rPr>
          <w:rFonts w:hint="eastAsia" w:ascii="仿宋" w:hAnsi="仿宋" w:eastAsia="仿宋" w:cs="仿宋"/>
          <w:color w:val="000000"/>
          <w:sz w:val="32"/>
          <w:szCs w:val="32"/>
        </w:rPr>
        <w:t>成交供应商。</w:t>
      </w:r>
      <w:r>
        <w:rPr>
          <w:rFonts w:hint="eastAsia" w:ascii="仿宋" w:hAnsi="仿宋" w:eastAsia="仿宋"/>
          <w:sz w:val="32"/>
          <w:szCs w:val="32"/>
        </w:rPr>
        <w:t>如</w:t>
      </w:r>
      <w:r>
        <w:rPr>
          <w:rFonts w:hint="eastAsia" w:ascii="仿宋" w:hAnsi="仿宋" w:eastAsia="仿宋" w:cs="仿宋"/>
          <w:color w:val="000000"/>
          <w:sz w:val="32"/>
          <w:szCs w:val="32"/>
        </w:rPr>
        <w:t>供应商最低报价相同，则按提供的技术方案、售后服务方案条款的优劣及供应商提供的信誉、业绩和认证证书多少</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由评审小组进行打分，按得分高低进行</w:t>
      </w:r>
      <w:r>
        <w:rPr>
          <w:rFonts w:hint="eastAsia" w:ascii="仿宋" w:hAnsi="仿宋" w:eastAsia="仿宋" w:cs="仿宋"/>
          <w:color w:val="000000"/>
          <w:sz w:val="32"/>
          <w:szCs w:val="32"/>
        </w:rPr>
        <w:t>排列。若仍相同的，由评审小组采用记名投票或抽签方式确定。</w:t>
      </w:r>
    </w:p>
    <w:p w14:paraId="68FF0E89">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十一、澄清问题的形式</w:t>
      </w:r>
    </w:p>
    <w:p w14:paraId="3DB0A337">
      <w:pPr>
        <w:spacing w:line="500" w:lineRule="exact"/>
        <w:ind w:firstLine="640" w:firstLineChars="200"/>
        <w:rPr>
          <w:rFonts w:ascii="仿宋" w:hAnsi="仿宋" w:eastAsia="仿宋"/>
          <w:sz w:val="32"/>
          <w:szCs w:val="32"/>
        </w:rPr>
      </w:pPr>
      <w:r>
        <w:rPr>
          <w:rFonts w:hint="eastAsia" w:ascii="仿宋" w:hAnsi="仿宋" w:eastAsia="仿宋"/>
          <w:sz w:val="32"/>
          <w:szCs w:val="32"/>
        </w:rPr>
        <w:t>（一）对报价文件中含义不明确、同类问题表述不一致或者有明显文字和计算错误的内容，评选小组可要求供应商作出必要的澄清、说明或者纠正，但不得超出报价文件的范围或对报价文件做实质性的修改（计算错误修正除外）。评审小组不接受供应商主动提出的澄清、说明。</w:t>
      </w:r>
    </w:p>
    <w:p w14:paraId="6CA4AC2A">
      <w:pPr>
        <w:spacing w:line="500" w:lineRule="exact"/>
        <w:ind w:firstLine="640" w:firstLineChars="200"/>
        <w:rPr>
          <w:rFonts w:ascii="仿宋" w:hAnsi="仿宋" w:eastAsia="仿宋"/>
          <w:sz w:val="32"/>
          <w:szCs w:val="32"/>
        </w:rPr>
      </w:pPr>
      <w:r>
        <w:rPr>
          <w:rFonts w:hint="eastAsia" w:ascii="仿宋" w:hAnsi="仿宋" w:eastAsia="仿宋"/>
          <w:sz w:val="32"/>
          <w:szCs w:val="32"/>
        </w:rPr>
        <w:t>（二）供应商的澄清、说明或者补正应当采用书面形式，并不得超出报价文件的范围或者改变报价文件的实质性内容。由法定代表人或其授权代表签字或盖公章确认，并按评审小组的通知要求递交。</w:t>
      </w:r>
    </w:p>
    <w:p w14:paraId="180EBE95">
      <w:pPr>
        <w:spacing w:line="500" w:lineRule="exact"/>
        <w:ind w:firstLine="640" w:firstLineChars="200"/>
        <w:rPr>
          <w:rFonts w:ascii="仿宋" w:hAnsi="仿宋" w:eastAsia="仿宋"/>
          <w:sz w:val="32"/>
          <w:szCs w:val="32"/>
        </w:rPr>
      </w:pPr>
      <w:r>
        <w:rPr>
          <w:rFonts w:hint="eastAsia" w:ascii="仿宋" w:hAnsi="仿宋" w:eastAsia="仿宋"/>
          <w:sz w:val="32"/>
          <w:szCs w:val="32"/>
        </w:rPr>
        <w:t>（三）有效的书面澄清材料，是报价文件的补充材料，成为报价文件的组成部分。</w:t>
      </w:r>
    </w:p>
    <w:p w14:paraId="274DE272">
      <w:pPr>
        <w:spacing w:line="500" w:lineRule="exact"/>
        <w:ind w:firstLine="640" w:firstLineChars="200"/>
        <w:rPr>
          <w:rFonts w:ascii="仿宋" w:hAnsi="仿宋" w:eastAsia="仿宋"/>
          <w:sz w:val="32"/>
          <w:szCs w:val="32"/>
        </w:rPr>
      </w:pPr>
      <w:r>
        <w:rPr>
          <w:rFonts w:hint="eastAsia" w:ascii="仿宋" w:hAnsi="仿宋" w:eastAsia="仿宋"/>
          <w:sz w:val="32"/>
          <w:szCs w:val="32"/>
        </w:rPr>
        <w:t>（四）供应商代表未到场或者拒绝澄清或者澄清的内容改变了报价文件的实质性内容的，评审小组有权视其报价文件无效。</w:t>
      </w:r>
    </w:p>
    <w:p w14:paraId="5C708A8D">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十二、其他说明</w:t>
      </w:r>
    </w:p>
    <w:p w14:paraId="73C5AD7C">
      <w:pPr>
        <w:spacing w:line="500" w:lineRule="exact"/>
        <w:rPr>
          <w:rFonts w:ascii="仿宋" w:hAnsi="仿宋" w:eastAsia="仿宋"/>
          <w:sz w:val="32"/>
          <w:szCs w:val="32"/>
        </w:rPr>
      </w:pPr>
      <w:r>
        <w:rPr>
          <w:rFonts w:hint="eastAsia" w:ascii="仿宋" w:hAnsi="仿宋" w:eastAsia="仿宋"/>
          <w:sz w:val="32"/>
          <w:szCs w:val="32"/>
        </w:rPr>
        <w:t xml:space="preserve">  （一）供应商应在报价文件中附上所需提供的有关证书、文件、合同等的复印件。因供应商资料不全或不清楚影响到最终评审结果的责任由供应商自己负责。</w:t>
      </w:r>
    </w:p>
    <w:p w14:paraId="5CCFFEB0">
      <w:pPr>
        <w:spacing w:line="500" w:lineRule="exact"/>
        <w:rPr>
          <w:rFonts w:ascii="仿宋" w:hAnsi="仿宋" w:eastAsia="仿宋"/>
          <w:sz w:val="32"/>
          <w:szCs w:val="32"/>
        </w:rPr>
      </w:pPr>
      <w:r>
        <w:rPr>
          <w:rFonts w:hint="eastAsia" w:ascii="仿宋" w:hAnsi="仿宋" w:eastAsia="仿宋"/>
          <w:sz w:val="32"/>
          <w:szCs w:val="32"/>
        </w:rPr>
        <w:t xml:space="preserve">  （二）供应商一旦被发现有虚假响应情况，将被取消报价或成交资格。</w:t>
      </w:r>
    </w:p>
    <w:p w14:paraId="723C4065">
      <w:pPr>
        <w:spacing w:line="500" w:lineRule="exact"/>
        <w:rPr>
          <w:rFonts w:ascii="仿宋" w:hAnsi="仿宋" w:eastAsia="仿宋"/>
          <w:sz w:val="32"/>
          <w:szCs w:val="32"/>
        </w:rPr>
      </w:pPr>
      <w:r>
        <w:rPr>
          <w:rFonts w:ascii="仿宋" w:hAnsi="仿宋" w:eastAsia="仿宋"/>
          <w:sz w:val="32"/>
          <w:szCs w:val="32"/>
        </w:rPr>
        <w:t xml:space="preserve">  （三）供应商存在</w:t>
      </w:r>
      <w:r>
        <w:rPr>
          <w:rFonts w:hint="eastAsia" w:ascii="仿宋" w:hAnsi="仿宋" w:eastAsia="仿宋"/>
          <w:sz w:val="32"/>
          <w:szCs w:val="32"/>
        </w:rPr>
        <w:t>弄虚作假、夸大瞒报报价材料，</w:t>
      </w:r>
      <w:r>
        <w:rPr>
          <w:rFonts w:ascii="仿宋" w:hAnsi="仿宋" w:eastAsia="仿宋"/>
          <w:sz w:val="32"/>
          <w:szCs w:val="32"/>
        </w:rPr>
        <w:t>中标后</w:t>
      </w:r>
      <w:r>
        <w:rPr>
          <w:rFonts w:hint="eastAsia" w:ascii="仿宋" w:hAnsi="仿宋" w:eastAsia="仿宋"/>
          <w:sz w:val="32"/>
          <w:szCs w:val="32"/>
        </w:rPr>
        <w:t>放弃中标、不缴纳履约保证金、不履行合同等情形时，采购人有权将供应商列入失信名单，且供应商不能在本次及以后的采购活动中中标。</w:t>
      </w:r>
    </w:p>
    <w:p w14:paraId="6D729FB1">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十三、投标保证金</w:t>
      </w:r>
    </w:p>
    <w:p w14:paraId="3BFEB090">
      <w:pPr>
        <w:spacing w:line="500" w:lineRule="exact"/>
        <w:ind w:firstLine="640" w:firstLineChars="200"/>
        <w:rPr>
          <w:rFonts w:ascii="仿宋" w:hAnsi="仿宋" w:eastAsia="仿宋"/>
          <w:sz w:val="32"/>
          <w:szCs w:val="32"/>
        </w:rPr>
      </w:pPr>
      <w:r>
        <w:rPr>
          <w:rFonts w:hint="eastAsia" w:ascii="仿宋" w:hAnsi="仿宋" w:eastAsia="仿宋"/>
          <w:sz w:val="32"/>
          <w:szCs w:val="32"/>
        </w:rPr>
        <w:t>1.投标保证金（人民币）：投标保证金为</w:t>
      </w:r>
      <w:r>
        <w:rPr>
          <w:rFonts w:hint="eastAsia" w:ascii="仿宋" w:hAnsi="仿宋" w:eastAsia="仿宋"/>
          <w:sz w:val="32"/>
          <w:szCs w:val="32"/>
          <w:lang w:val="en-US" w:eastAsia="zh-CN"/>
        </w:rPr>
        <w:t>8533</w:t>
      </w:r>
      <w:r>
        <w:rPr>
          <w:rFonts w:hint="eastAsia" w:ascii="仿宋" w:hAnsi="仿宋" w:eastAsia="仿宋"/>
          <w:sz w:val="32"/>
          <w:szCs w:val="32"/>
        </w:rPr>
        <w:t>.00元。投标保证金不得少于规定金额，否则报价无效。</w:t>
      </w:r>
    </w:p>
    <w:p w14:paraId="3A401697">
      <w:pPr>
        <w:spacing w:line="500" w:lineRule="exact"/>
        <w:ind w:firstLine="640" w:firstLineChars="200"/>
        <w:rPr>
          <w:rFonts w:hint="eastAsia" w:ascii="仿宋" w:hAnsi="仿宋" w:eastAsia="仿宋" w:cs="仿宋"/>
          <w:sz w:val="32"/>
          <w:szCs w:val="32"/>
        </w:rPr>
      </w:pPr>
      <w:r>
        <w:rPr>
          <w:rFonts w:hint="eastAsia" w:ascii="仿宋" w:hAnsi="仿宋" w:eastAsia="仿宋"/>
          <w:sz w:val="32"/>
          <w:szCs w:val="32"/>
        </w:rPr>
        <w:t>2.投标保证金</w:t>
      </w:r>
      <w:r>
        <w:rPr>
          <w:rFonts w:hint="eastAsia" w:ascii="仿宋" w:hAnsi="仿宋" w:eastAsia="仿宋" w:cs="仿宋"/>
          <w:sz w:val="32"/>
          <w:szCs w:val="32"/>
        </w:rPr>
        <w:t>以</w:t>
      </w:r>
      <w:r>
        <w:rPr>
          <w:rFonts w:hint="eastAsia" w:ascii="仿宋" w:hAnsi="仿宋" w:eastAsia="仿宋" w:cs="仿宋"/>
          <w:sz w:val="32"/>
          <w:szCs w:val="32"/>
          <w:u w:val="single"/>
        </w:rPr>
        <w:t xml:space="preserve"> 转账 </w:t>
      </w:r>
      <w:r>
        <w:rPr>
          <w:rFonts w:hint="eastAsia" w:ascii="仿宋" w:hAnsi="仿宋" w:eastAsia="仿宋" w:cs="仿宋"/>
          <w:sz w:val="32"/>
          <w:szCs w:val="32"/>
        </w:rPr>
        <w:t>形式于</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 xml:space="preserve">11 </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 xml:space="preserve"> 15 </w:t>
      </w:r>
      <w:r>
        <w:rPr>
          <w:rFonts w:hint="eastAsia" w:ascii="仿宋" w:hAnsi="仿宋" w:eastAsia="仿宋"/>
          <w:color w:val="auto"/>
          <w:sz w:val="32"/>
          <w:szCs w:val="32"/>
        </w:rPr>
        <w:t>日</w:t>
      </w:r>
      <w:r>
        <w:rPr>
          <w:rFonts w:hint="eastAsia" w:ascii="仿宋" w:hAnsi="仿宋" w:eastAsia="仿宋"/>
          <w:sz w:val="32"/>
          <w:szCs w:val="32"/>
        </w:rPr>
        <w:t>17：00</w:t>
      </w:r>
      <w:r>
        <w:rPr>
          <w:rFonts w:hint="eastAsia" w:ascii="仿宋" w:hAnsi="仿宋" w:eastAsia="仿宋" w:cs="仿宋"/>
          <w:sz w:val="32"/>
          <w:szCs w:val="32"/>
        </w:rPr>
        <w:t>前</w:t>
      </w:r>
      <w:r>
        <w:rPr>
          <w:rFonts w:hint="eastAsia" w:ascii="仿宋" w:hAnsi="仿宋" w:eastAsia="仿宋" w:cs="仿宋"/>
          <w:sz w:val="32"/>
          <w:szCs w:val="32"/>
          <w:lang w:val="en-US" w:eastAsia="zh-CN"/>
        </w:rPr>
        <w:t>缴纳</w:t>
      </w:r>
      <w:r>
        <w:rPr>
          <w:rFonts w:hint="eastAsia" w:ascii="仿宋" w:hAnsi="仿宋" w:eastAsia="仿宋" w:cs="仿宋"/>
          <w:sz w:val="32"/>
          <w:szCs w:val="32"/>
        </w:rPr>
        <w:t>到</w:t>
      </w:r>
      <w:r>
        <w:rPr>
          <w:rFonts w:hint="eastAsia" w:ascii="仿宋" w:hAnsi="仿宋" w:eastAsia="仿宋" w:cs="仿宋"/>
          <w:sz w:val="32"/>
          <w:szCs w:val="32"/>
          <w:u w:val="single"/>
        </w:rPr>
        <w:t xml:space="preserve">  广西中医药大学资产经营有限公司 </w:t>
      </w:r>
      <w:r>
        <w:rPr>
          <w:rFonts w:hint="eastAsia" w:ascii="仿宋" w:hAnsi="仿宋" w:eastAsia="仿宋" w:cs="仿宋"/>
          <w:sz w:val="32"/>
          <w:szCs w:val="32"/>
        </w:rPr>
        <w:t>指定账户（</w:t>
      </w:r>
      <w:r>
        <w:rPr>
          <w:rFonts w:hint="eastAsia" w:ascii="仿宋" w:hAnsi="仿宋" w:eastAsia="仿宋" w:cs="仿宋"/>
          <w:sz w:val="32"/>
          <w:szCs w:val="32"/>
          <w:u w:val="single"/>
        </w:rPr>
        <w:t>开户名称： 广西中医药大学资产经营有限公司 ，账号:45050110276109888666，开户银行:中国建设银行股份有限公司南宁北湖路支行</w:t>
      </w:r>
      <w:r>
        <w:rPr>
          <w:rFonts w:hint="eastAsia" w:ascii="仿宋" w:hAnsi="仿宋" w:eastAsia="仿宋" w:cs="仿宋"/>
          <w:sz w:val="32"/>
          <w:szCs w:val="32"/>
        </w:rPr>
        <w:t>），逾期则视为无效投标、报价。</w:t>
      </w:r>
    </w:p>
    <w:p w14:paraId="3EB89953">
      <w:pPr>
        <w:spacing w:line="500" w:lineRule="exact"/>
        <w:ind w:firstLine="640" w:firstLineChars="200"/>
        <w:rPr>
          <w:rFonts w:ascii="仿宋" w:hAnsi="仿宋" w:eastAsia="仿宋" w:cs="仿宋"/>
          <w:sz w:val="32"/>
          <w:szCs w:val="32"/>
        </w:rPr>
      </w:pPr>
      <w:r>
        <w:rPr>
          <w:rFonts w:hint="eastAsia" w:ascii="仿宋" w:hAnsi="仿宋" w:eastAsia="仿宋" w:cs="仿宋"/>
          <w:sz w:val="32"/>
          <w:szCs w:val="32"/>
        </w:rPr>
        <w:t>3.如因成交人原因逾期未签订合同的，视为成交人违约，采购人有权通知最低报价排名第二的供应商签订该项目合同，以此类推，同时，采购人有权没收违约人的投标保证金，且有权将违约人列入失信名单。</w:t>
      </w:r>
    </w:p>
    <w:p w14:paraId="695FD9C5">
      <w:pPr>
        <w:spacing w:line="500" w:lineRule="exact"/>
        <w:ind w:firstLine="640" w:firstLineChars="200"/>
        <w:rPr>
          <w:rFonts w:ascii="仿宋" w:hAnsi="仿宋" w:eastAsia="仿宋" w:cs="仿宋"/>
          <w:sz w:val="32"/>
          <w:szCs w:val="32"/>
        </w:rPr>
      </w:pPr>
      <w:r>
        <w:rPr>
          <w:rFonts w:hint="eastAsia" w:ascii="仿宋" w:hAnsi="仿宋" w:eastAsia="仿宋" w:cs="仿宋"/>
          <w:sz w:val="32"/>
          <w:szCs w:val="32"/>
        </w:rPr>
        <w:t>4.除采购文件规定没收</w:t>
      </w:r>
      <w:r>
        <w:rPr>
          <w:rFonts w:hint="eastAsia" w:ascii="仿宋" w:hAnsi="仿宋" w:eastAsia="仿宋" w:cs="仿宋"/>
          <w:sz w:val="32"/>
          <w:szCs w:val="32"/>
          <w:lang w:val="en-US" w:eastAsia="zh-CN"/>
        </w:rPr>
        <w:t>投标</w:t>
      </w:r>
      <w:r>
        <w:rPr>
          <w:rFonts w:hint="eastAsia" w:ascii="仿宋" w:hAnsi="仿宋" w:eastAsia="仿宋" w:cs="仿宋"/>
          <w:sz w:val="32"/>
          <w:szCs w:val="32"/>
        </w:rPr>
        <w:t>保证金的情形外，采购人在与中标人签订合同后，通过银行原路退还</w:t>
      </w:r>
      <w:r>
        <w:rPr>
          <w:rFonts w:hint="eastAsia" w:ascii="仿宋" w:hAnsi="仿宋" w:eastAsia="仿宋" w:cs="仿宋"/>
          <w:sz w:val="32"/>
          <w:szCs w:val="32"/>
          <w:lang w:val="en-US" w:eastAsia="zh-CN"/>
        </w:rPr>
        <w:t>投标</w:t>
      </w:r>
      <w:r>
        <w:rPr>
          <w:rFonts w:hint="eastAsia" w:ascii="仿宋" w:hAnsi="仿宋" w:eastAsia="仿宋" w:cs="仿宋"/>
          <w:sz w:val="32"/>
          <w:szCs w:val="32"/>
        </w:rPr>
        <w:t>保证金至供应商缴纳账户。供应商自行承担交纳投标保证金后未参加投标活动或投标保证金缴纳错误而导致投标保证金无法及时退还的责任。</w:t>
      </w:r>
    </w:p>
    <w:p w14:paraId="46FC12BF">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十四、公告及报价截止时间和地点</w:t>
      </w:r>
    </w:p>
    <w:p w14:paraId="008F84F1">
      <w:pPr>
        <w:spacing w:line="500" w:lineRule="exact"/>
        <w:ind w:firstLine="640" w:firstLineChars="200"/>
        <w:rPr>
          <w:rFonts w:ascii="仿宋" w:hAnsi="仿宋" w:eastAsia="仿宋"/>
          <w:color w:val="auto"/>
          <w:sz w:val="32"/>
          <w:szCs w:val="32"/>
        </w:rPr>
      </w:pPr>
      <w:r>
        <w:rPr>
          <w:rFonts w:hint="eastAsia" w:ascii="仿宋" w:hAnsi="仿宋" w:eastAsia="仿宋"/>
          <w:color w:val="auto"/>
          <w:sz w:val="32"/>
          <w:szCs w:val="32"/>
        </w:rPr>
        <w:t>（一）公告时间</w:t>
      </w:r>
      <w:r>
        <w:rPr>
          <w:rFonts w:hint="eastAsia" w:ascii="仿宋" w:hAnsi="仿宋" w:eastAsia="仿宋"/>
          <w:color w:val="auto"/>
          <w:sz w:val="32"/>
          <w:szCs w:val="32"/>
        </w:rPr>
        <w:t>：</w:t>
      </w:r>
      <w:r>
        <w:rPr>
          <w:rFonts w:hint="eastAsia" w:ascii="仿宋" w:hAnsi="仿宋" w:eastAsia="仿宋"/>
          <w:color w:val="auto"/>
          <w:sz w:val="32"/>
          <w:szCs w:val="32"/>
          <w:lang w:val="en-US" w:eastAsia="zh-CN"/>
        </w:rPr>
        <w:t>2026年11月3日至2026年11月12日。</w:t>
      </w:r>
    </w:p>
    <w:p w14:paraId="7DCB1755">
      <w:pPr>
        <w:spacing w:line="500" w:lineRule="exact"/>
        <w:ind w:firstLine="640" w:firstLineChars="200"/>
        <w:rPr>
          <w:rFonts w:ascii="仿宋" w:hAnsi="仿宋" w:eastAsia="仿宋"/>
          <w:color w:val="auto"/>
          <w:sz w:val="32"/>
          <w:szCs w:val="32"/>
        </w:rPr>
      </w:pPr>
      <w:r>
        <w:rPr>
          <w:rFonts w:hint="eastAsia" w:ascii="仿宋" w:hAnsi="仿宋" w:eastAsia="仿宋"/>
          <w:sz w:val="32"/>
          <w:szCs w:val="32"/>
        </w:rPr>
        <w:t>（二）接收报价文件的时间</w:t>
      </w:r>
      <w:r>
        <w:rPr>
          <w:rFonts w:hint="eastAsia" w:ascii="仿宋" w:hAnsi="仿宋" w:eastAsia="仿宋"/>
          <w:color w:val="auto"/>
          <w:sz w:val="32"/>
          <w:szCs w:val="32"/>
        </w:rPr>
        <w:t>：仅限于202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 xml:space="preserve"> 年</w:t>
      </w:r>
      <w:r>
        <w:rPr>
          <w:rFonts w:hint="eastAsia" w:ascii="仿宋" w:hAnsi="仿宋" w:eastAsia="仿宋"/>
          <w:color w:val="auto"/>
          <w:sz w:val="32"/>
          <w:szCs w:val="32"/>
          <w:lang w:val="en-US" w:eastAsia="zh-CN"/>
        </w:rPr>
        <w:t>11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16</w:t>
      </w:r>
      <w:r>
        <w:rPr>
          <w:rFonts w:hint="eastAsia" w:ascii="仿宋" w:hAnsi="仿宋" w:eastAsia="仿宋"/>
          <w:color w:val="auto"/>
          <w:sz w:val="32"/>
          <w:szCs w:val="32"/>
        </w:rPr>
        <w:t>日8：30-9:30。</w:t>
      </w:r>
    </w:p>
    <w:p w14:paraId="50C97416">
      <w:pPr>
        <w:spacing w:line="500" w:lineRule="exact"/>
        <w:ind w:firstLine="640" w:firstLineChars="200"/>
        <w:rPr>
          <w:rFonts w:ascii="仿宋" w:hAnsi="仿宋" w:eastAsia="仿宋"/>
          <w:sz w:val="32"/>
          <w:szCs w:val="32"/>
        </w:rPr>
      </w:pPr>
      <w:r>
        <w:rPr>
          <w:rFonts w:hint="eastAsia" w:ascii="仿宋" w:hAnsi="仿宋" w:eastAsia="仿宋"/>
          <w:sz w:val="32"/>
          <w:szCs w:val="32"/>
        </w:rPr>
        <w:t>（三）地址：报价文件以密封形式送交到广西南宁市青秀区五合大道13号</w:t>
      </w:r>
      <w:bookmarkStart w:id="0" w:name="OLE_LINK1"/>
      <w:r>
        <w:rPr>
          <w:rFonts w:hint="eastAsia" w:ascii="仿宋" w:hAnsi="仿宋" w:eastAsia="仿宋"/>
          <w:sz w:val="32"/>
          <w:szCs w:val="32"/>
          <w:u w:val="single"/>
        </w:rPr>
        <w:t>广西中医药大学</w:t>
      </w:r>
      <w:bookmarkEnd w:id="0"/>
      <w:r>
        <w:rPr>
          <w:rFonts w:hint="eastAsia" w:ascii="仿宋" w:hAnsi="仿宋" w:eastAsia="仿宋"/>
          <w:sz w:val="32"/>
          <w:szCs w:val="32"/>
          <w:u w:val="single"/>
        </w:rPr>
        <w:t>后勤综合楼架空层“报价文件接收处”</w:t>
      </w:r>
      <w:r>
        <w:rPr>
          <w:rFonts w:hint="eastAsia" w:ascii="仿宋" w:hAnsi="仿宋" w:eastAsia="仿宋"/>
          <w:sz w:val="32"/>
          <w:szCs w:val="32"/>
        </w:rPr>
        <w:t>。逾期送达或未按要求密封将予以拒收。</w:t>
      </w:r>
    </w:p>
    <w:p w14:paraId="1B507778">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十五、评审时间及地点</w:t>
      </w:r>
    </w:p>
    <w:p w14:paraId="6EDF27D4">
      <w:pPr>
        <w:spacing w:line="500" w:lineRule="exact"/>
        <w:ind w:firstLine="640" w:firstLineChars="200"/>
        <w:rPr>
          <w:rFonts w:ascii="仿宋" w:hAnsi="仿宋" w:eastAsia="仿宋"/>
          <w:sz w:val="32"/>
          <w:szCs w:val="32"/>
        </w:rPr>
      </w:pPr>
      <w:r>
        <w:rPr>
          <w:rFonts w:hint="eastAsia" w:ascii="仿宋" w:hAnsi="仿宋" w:eastAsia="仿宋"/>
          <w:sz w:val="32"/>
          <w:szCs w:val="32"/>
        </w:rPr>
        <w:t>本次采购活动将于</w:t>
      </w:r>
      <w:r>
        <w:rPr>
          <w:rFonts w:hint="eastAsia" w:ascii="仿宋" w:hAnsi="仿宋" w:eastAsia="仿宋"/>
          <w:color w:val="auto"/>
          <w:sz w:val="32"/>
          <w:szCs w:val="32"/>
        </w:rPr>
        <w:t xml:space="preserve"> 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11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16</w:t>
      </w:r>
      <w:r>
        <w:rPr>
          <w:rFonts w:hint="eastAsia" w:ascii="仿宋" w:hAnsi="仿宋" w:eastAsia="仿宋"/>
          <w:color w:val="auto"/>
          <w:sz w:val="32"/>
          <w:szCs w:val="32"/>
        </w:rPr>
        <w:t>日10:</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0在</w:t>
      </w:r>
      <w:r>
        <w:rPr>
          <w:rFonts w:hint="eastAsia" w:ascii="仿宋" w:hAnsi="仿宋" w:eastAsia="仿宋"/>
          <w:sz w:val="32"/>
          <w:szCs w:val="32"/>
        </w:rPr>
        <w:t>广西南宁市青秀区五合大道13号</w:t>
      </w:r>
      <w:r>
        <w:rPr>
          <w:rFonts w:hint="eastAsia" w:ascii="仿宋" w:hAnsi="仿宋" w:eastAsia="仿宋"/>
          <w:sz w:val="32"/>
          <w:szCs w:val="32"/>
          <w:u w:val="single"/>
        </w:rPr>
        <w:t>广西中医药大学后勤综合楼架空层会议室</w:t>
      </w:r>
      <w:r>
        <w:rPr>
          <w:rFonts w:hint="eastAsia" w:ascii="仿宋" w:hAnsi="仿宋" w:eastAsia="仿宋"/>
          <w:sz w:val="32"/>
          <w:szCs w:val="32"/>
          <w:u w:val="single"/>
          <w:lang w:val="en-US" w:eastAsia="zh-CN"/>
        </w:rPr>
        <w:t>评审</w:t>
      </w:r>
      <w:r>
        <w:rPr>
          <w:rFonts w:hint="eastAsia" w:ascii="仿宋" w:hAnsi="仿宋" w:eastAsia="仿宋"/>
          <w:sz w:val="32"/>
          <w:szCs w:val="32"/>
        </w:rPr>
        <w:t>。</w:t>
      </w:r>
    </w:p>
    <w:p w14:paraId="0ADB1B9E">
      <w:pPr>
        <w:spacing w:line="50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十六、业务咨询</w:t>
      </w:r>
      <w:bookmarkStart w:id="1" w:name="_GoBack"/>
      <w:bookmarkEnd w:id="1"/>
    </w:p>
    <w:p w14:paraId="4367B560">
      <w:pPr>
        <w:spacing w:line="500" w:lineRule="exact"/>
        <w:ind w:firstLine="640" w:firstLineChars="200"/>
        <w:rPr>
          <w:rFonts w:ascii="仿宋" w:hAnsi="仿宋" w:eastAsia="仿宋"/>
          <w:sz w:val="32"/>
          <w:szCs w:val="32"/>
        </w:rPr>
      </w:pPr>
      <w:r>
        <w:rPr>
          <w:rFonts w:hint="eastAsia" w:ascii="仿宋" w:hAnsi="仿宋" w:eastAsia="仿宋"/>
          <w:sz w:val="32"/>
          <w:szCs w:val="32"/>
        </w:rPr>
        <w:t>联系人：蒙老师，联系电话：0771-3136462，18677093730。</w:t>
      </w:r>
    </w:p>
    <w:p w14:paraId="59190C08">
      <w:pPr>
        <w:spacing w:line="500" w:lineRule="exact"/>
        <w:ind w:firstLine="640" w:firstLineChars="200"/>
        <w:rPr>
          <w:rFonts w:ascii="仿宋" w:hAnsi="仿宋" w:eastAsia="仿宋"/>
          <w:sz w:val="32"/>
          <w:szCs w:val="32"/>
        </w:rPr>
      </w:pPr>
      <w:r>
        <w:rPr>
          <w:rFonts w:hint="eastAsia" w:ascii="仿宋" w:hAnsi="仿宋" w:eastAsia="仿宋"/>
          <w:sz w:val="32"/>
          <w:szCs w:val="32"/>
        </w:rPr>
        <w:t>地址：广西南宁市青秀区五合大道13号</w:t>
      </w:r>
      <w:r>
        <w:rPr>
          <w:rFonts w:hint="eastAsia" w:ascii="仿宋" w:hAnsi="仿宋" w:eastAsia="仿宋"/>
          <w:sz w:val="32"/>
          <w:szCs w:val="32"/>
          <w:u w:val="single"/>
        </w:rPr>
        <w:t>广西中医药大学后勤综合楼402办公室</w:t>
      </w:r>
      <w:r>
        <w:rPr>
          <w:rFonts w:hint="eastAsia" w:ascii="仿宋" w:hAnsi="仿宋" w:eastAsia="仿宋"/>
          <w:sz w:val="32"/>
          <w:szCs w:val="32"/>
        </w:rPr>
        <w:t>/邮编：530200。</w:t>
      </w:r>
    </w:p>
    <w:p w14:paraId="0B1DB08E">
      <w:pPr>
        <w:spacing w:line="500" w:lineRule="exact"/>
        <w:ind w:firstLine="640" w:firstLineChars="200"/>
        <w:rPr>
          <w:rFonts w:ascii="仿宋" w:hAnsi="仿宋" w:eastAsia="仿宋"/>
          <w:sz w:val="32"/>
          <w:szCs w:val="32"/>
        </w:rPr>
      </w:pPr>
    </w:p>
    <w:p w14:paraId="70A7FDC3">
      <w:pPr>
        <w:spacing w:line="500" w:lineRule="exact"/>
        <w:ind w:firstLine="640" w:firstLineChars="200"/>
        <w:rPr>
          <w:rFonts w:ascii="仿宋" w:hAnsi="仿宋" w:eastAsia="仿宋"/>
          <w:b w:val="0"/>
          <w:bCs w:val="0"/>
          <w:sz w:val="32"/>
          <w:szCs w:val="32"/>
        </w:rPr>
      </w:pPr>
      <w:r>
        <w:rPr>
          <w:rFonts w:ascii="仿宋" w:hAnsi="仿宋" w:eastAsia="仿宋"/>
          <w:sz w:val="32"/>
          <w:szCs w:val="32"/>
        </w:rPr>
        <w:t>附件：</w:t>
      </w:r>
      <w:r>
        <w:rPr>
          <w:rFonts w:hint="eastAsia" w:ascii="仿宋" w:hAnsi="仿宋" w:eastAsia="仿宋"/>
          <w:sz w:val="32"/>
          <w:szCs w:val="32"/>
          <w:lang w:val="en-US" w:eastAsia="zh-CN"/>
        </w:rPr>
        <w:t>1.</w:t>
      </w:r>
      <w:r>
        <w:rPr>
          <w:rFonts w:hint="eastAsia" w:ascii="仿宋" w:hAnsi="仿宋" w:eastAsia="仿宋" w:cs="仿宋"/>
          <w:b w:val="0"/>
          <w:bCs w:val="0"/>
          <w:sz w:val="30"/>
          <w:szCs w:val="30"/>
        </w:rPr>
        <w:t>踏勘现场</w:t>
      </w:r>
      <w:r>
        <w:rPr>
          <w:rFonts w:hint="eastAsia" w:ascii="仿宋" w:hAnsi="仿宋" w:eastAsia="仿宋" w:cs="仿宋"/>
          <w:b w:val="0"/>
          <w:bCs w:val="0"/>
          <w:sz w:val="30"/>
          <w:szCs w:val="30"/>
          <w:lang w:eastAsia="zh-CN"/>
        </w:rPr>
        <w:t>凭证</w:t>
      </w:r>
    </w:p>
    <w:p w14:paraId="70F330B4">
      <w:pPr>
        <w:spacing w:line="500" w:lineRule="exact"/>
        <w:ind w:firstLine="1600" w:firstLineChars="500"/>
        <w:rPr>
          <w:rFonts w:ascii="仿宋" w:hAnsi="仿宋" w:eastAsia="仿宋"/>
          <w:sz w:val="32"/>
          <w:szCs w:val="32"/>
        </w:rPr>
      </w:pPr>
      <w:r>
        <w:rPr>
          <w:rFonts w:hint="eastAsia" w:ascii="仿宋" w:hAnsi="仿宋" w:eastAsia="仿宋"/>
          <w:sz w:val="32"/>
          <w:szCs w:val="32"/>
          <w:lang w:val="en-US" w:eastAsia="zh-CN"/>
        </w:rPr>
        <w:t>2</w:t>
      </w:r>
      <w:r>
        <w:rPr>
          <w:rFonts w:ascii="仿宋" w:hAnsi="仿宋" w:eastAsia="仿宋"/>
          <w:sz w:val="32"/>
          <w:szCs w:val="32"/>
        </w:rPr>
        <w:t>.响应报价表</w:t>
      </w:r>
    </w:p>
    <w:p w14:paraId="1970C9DE">
      <w:pPr>
        <w:spacing w:line="500" w:lineRule="exact"/>
        <w:ind w:left="1600"/>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w:t>
      </w:r>
      <w:r>
        <w:rPr>
          <w:rFonts w:ascii="仿宋" w:hAnsi="仿宋" w:eastAsia="仿宋"/>
          <w:sz w:val="32"/>
          <w:szCs w:val="32"/>
        </w:rPr>
        <w:t>响应声明书</w:t>
      </w:r>
    </w:p>
    <w:p w14:paraId="0594732A">
      <w:pPr>
        <w:pStyle w:val="2"/>
        <w:spacing w:line="500" w:lineRule="exact"/>
        <w:ind w:left="1600"/>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.设备性能配置清单</w:t>
      </w:r>
    </w:p>
    <w:p w14:paraId="10E89247">
      <w:pPr>
        <w:spacing w:line="500" w:lineRule="exact"/>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lang w:val="en-US" w:eastAsia="zh-CN"/>
        </w:rPr>
        <w:t>5</w:t>
      </w:r>
      <w:r>
        <w:rPr>
          <w:rFonts w:ascii="仿宋" w:hAnsi="仿宋" w:eastAsia="仿宋"/>
          <w:sz w:val="32"/>
          <w:szCs w:val="32"/>
        </w:rPr>
        <w:t>.法定代表人身份证明（无授权代表时提供）</w:t>
      </w:r>
    </w:p>
    <w:p w14:paraId="1878FA88">
      <w:pPr>
        <w:spacing w:line="500" w:lineRule="exact"/>
        <w:ind w:left="1598" w:leftChars="304" w:hanging="960" w:hangingChars="300"/>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lang w:val="en-US" w:eastAsia="zh-CN"/>
        </w:rPr>
        <w:t>6</w:t>
      </w:r>
      <w:r>
        <w:rPr>
          <w:rFonts w:ascii="仿宋" w:hAnsi="仿宋" w:eastAsia="仿宋"/>
          <w:sz w:val="32"/>
          <w:szCs w:val="32"/>
        </w:rPr>
        <w:t xml:space="preserve">.法定代表人(负责人)授权委托书（如有委托时）      </w:t>
      </w:r>
    </w:p>
    <w:p w14:paraId="7F08F7DF">
      <w:pPr>
        <w:spacing w:line="500" w:lineRule="exact"/>
        <w:ind w:firstLine="1600" w:firstLineChars="500"/>
        <w:rPr>
          <w:rFonts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.合同（样本）</w:t>
      </w:r>
    </w:p>
    <w:p w14:paraId="054FDF43">
      <w:pPr>
        <w:pStyle w:val="2"/>
        <w:spacing w:line="500" w:lineRule="exact"/>
      </w:pPr>
    </w:p>
    <w:p w14:paraId="60C0B0E8">
      <w:pPr>
        <w:spacing w:line="500" w:lineRule="exact"/>
        <w:ind w:firstLine="3200" w:firstLineChars="1000"/>
        <w:rPr>
          <w:rFonts w:ascii="仿宋" w:hAnsi="仿宋" w:eastAsia="仿宋"/>
          <w:sz w:val="32"/>
          <w:szCs w:val="32"/>
        </w:rPr>
      </w:pPr>
      <w:r>
        <w:rPr>
          <w:rFonts w:hint="eastAsia" w:ascii="仿宋" w:hAnsi="仿宋" w:eastAsia="仿宋"/>
          <w:sz w:val="32"/>
          <w:szCs w:val="32"/>
        </w:rPr>
        <w:t>广西中医药大学资产经营有限公司</w:t>
      </w:r>
    </w:p>
    <w:p w14:paraId="0A6E732E">
      <w:pPr>
        <w:spacing w:line="500" w:lineRule="exact"/>
        <w:ind w:firstLine="4480" w:firstLineChars="14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 xml:space="preserve">6 </w:t>
      </w:r>
      <w:r>
        <w:rPr>
          <w:rFonts w:hint="eastAsia" w:ascii="仿宋" w:hAnsi="仿宋" w:eastAsia="仿宋"/>
          <w:sz w:val="32"/>
          <w:szCs w:val="32"/>
        </w:rPr>
        <w:t>年</w:t>
      </w:r>
      <w:r>
        <w:rPr>
          <w:rFonts w:hint="eastAsia" w:ascii="仿宋" w:hAnsi="仿宋" w:eastAsia="仿宋"/>
          <w:sz w:val="32"/>
          <w:szCs w:val="32"/>
          <w:lang w:val="en-US" w:eastAsia="zh-CN"/>
        </w:rPr>
        <w:t xml:space="preserve"> 11</w:t>
      </w:r>
      <w:r>
        <w:rPr>
          <w:rFonts w:hint="eastAsia" w:ascii="仿宋" w:hAnsi="仿宋" w:eastAsia="仿宋"/>
          <w:sz w:val="32"/>
          <w:szCs w:val="32"/>
        </w:rPr>
        <w:t>月</w:t>
      </w:r>
      <w:r>
        <w:rPr>
          <w:rFonts w:hint="eastAsia" w:ascii="仿宋" w:hAnsi="仿宋" w:eastAsia="仿宋"/>
          <w:sz w:val="32"/>
          <w:szCs w:val="32"/>
          <w:lang w:val="en-US" w:eastAsia="zh-CN"/>
        </w:rPr>
        <w:t>3</w:t>
      </w:r>
      <w:r>
        <w:rPr>
          <w:rFonts w:hint="eastAsia" w:ascii="仿宋" w:hAnsi="仿宋" w:eastAsia="仿宋"/>
          <w:sz w:val="32"/>
          <w:szCs w:val="32"/>
        </w:rPr>
        <w:t>日</w:t>
      </w:r>
    </w:p>
    <w:p w14:paraId="2B157FF2">
      <w:pPr>
        <w:spacing w:line="500" w:lineRule="exact"/>
        <w:rPr>
          <w:rFonts w:ascii="宋体" w:hAnsi="宋体" w:eastAsia="宋体" w:cs="宋体"/>
          <w:b/>
          <w:sz w:val="24"/>
        </w:rPr>
      </w:pPr>
    </w:p>
    <w:p w14:paraId="735DA5BB">
      <w:pPr>
        <w:spacing w:line="560" w:lineRule="exact"/>
        <w:rPr>
          <w:rFonts w:ascii="宋体" w:hAnsi="宋体" w:eastAsia="宋体" w:cs="宋体"/>
          <w:b/>
          <w:sz w:val="24"/>
        </w:rPr>
      </w:pPr>
    </w:p>
    <w:p w14:paraId="56FC1FF6">
      <w:pPr>
        <w:spacing w:line="560" w:lineRule="exact"/>
        <w:rPr>
          <w:rFonts w:ascii="宋体" w:hAnsi="宋体" w:eastAsia="宋体" w:cs="宋体"/>
          <w:b/>
          <w:sz w:val="24"/>
        </w:rPr>
      </w:pPr>
    </w:p>
    <w:p w14:paraId="268D3815">
      <w:pPr>
        <w:spacing w:line="560" w:lineRule="exact"/>
        <w:rPr>
          <w:rFonts w:ascii="宋体" w:hAnsi="宋体" w:eastAsia="宋体" w:cs="宋体"/>
          <w:b/>
          <w:sz w:val="24"/>
        </w:rPr>
      </w:pPr>
    </w:p>
    <w:p w14:paraId="00601B4A">
      <w:pPr>
        <w:spacing w:line="560" w:lineRule="exact"/>
        <w:rPr>
          <w:rFonts w:ascii="宋体" w:hAnsi="宋体" w:eastAsia="宋体" w:cs="宋体"/>
          <w:b/>
          <w:sz w:val="24"/>
        </w:rPr>
      </w:pPr>
    </w:p>
    <w:p w14:paraId="06AFA290">
      <w:pPr>
        <w:spacing w:line="560" w:lineRule="exact"/>
        <w:rPr>
          <w:rFonts w:ascii="宋体" w:hAnsi="宋体" w:eastAsia="宋体" w:cs="宋体"/>
          <w:b/>
          <w:sz w:val="24"/>
        </w:rPr>
      </w:pPr>
    </w:p>
    <w:p w14:paraId="67AFC2CF">
      <w:pPr>
        <w:pStyle w:val="5"/>
        <w:spacing w:line="360" w:lineRule="auto"/>
        <w:ind w:right="318"/>
        <w:jc w:val="left"/>
        <w:rPr>
          <w:rFonts w:hint="eastAsia" w:ascii="仿宋" w:hAnsi="仿宋" w:eastAsia="仿宋" w:cs="仿宋"/>
          <w:b/>
          <w:bCs/>
          <w:sz w:val="28"/>
          <w:szCs w:val="28"/>
          <w:lang w:val="en-US" w:eastAsia="zh-CN"/>
        </w:rPr>
      </w:pPr>
    </w:p>
    <w:p w14:paraId="74E2572F">
      <w:pPr>
        <w:pStyle w:val="5"/>
        <w:spacing w:line="360" w:lineRule="auto"/>
        <w:ind w:right="318"/>
        <w:jc w:val="left"/>
        <w:rPr>
          <w:rFonts w:hint="eastAsia" w:ascii="仿宋" w:hAnsi="仿宋" w:eastAsia="仿宋" w:cs="仿宋"/>
          <w:b/>
          <w:bCs/>
          <w:sz w:val="28"/>
          <w:szCs w:val="28"/>
          <w:lang w:val="en-US" w:eastAsia="zh-CN"/>
        </w:rPr>
      </w:pPr>
    </w:p>
    <w:p w14:paraId="08916273">
      <w:pPr>
        <w:pStyle w:val="5"/>
        <w:spacing w:line="360" w:lineRule="auto"/>
        <w:ind w:right="318"/>
        <w:jc w:val="left"/>
        <w:rPr>
          <w:rFonts w:hint="eastAsia" w:ascii="仿宋" w:hAnsi="仿宋" w:eastAsia="仿宋" w:cs="仿宋"/>
          <w:b/>
          <w:bCs/>
          <w:sz w:val="28"/>
          <w:szCs w:val="28"/>
          <w:lang w:val="en-US" w:eastAsia="zh-CN"/>
        </w:rPr>
      </w:pPr>
    </w:p>
    <w:p w14:paraId="15910C2A">
      <w:pPr>
        <w:pStyle w:val="5"/>
        <w:spacing w:line="360" w:lineRule="auto"/>
        <w:ind w:right="318"/>
        <w:jc w:val="left"/>
        <w:rPr>
          <w:rFonts w:hint="eastAsia" w:ascii="仿宋" w:hAnsi="仿宋" w:eastAsia="仿宋" w:cs="仿宋"/>
          <w:b/>
          <w:bCs/>
          <w:sz w:val="28"/>
          <w:szCs w:val="28"/>
          <w:lang w:val="en-US" w:eastAsia="zh-CN"/>
        </w:rPr>
      </w:pPr>
    </w:p>
    <w:p w14:paraId="0A706E94">
      <w:pPr>
        <w:pStyle w:val="5"/>
        <w:spacing w:line="360" w:lineRule="auto"/>
        <w:ind w:right="318"/>
        <w:jc w:val="left"/>
        <w:rPr>
          <w:rFonts w:hint="eastAsia" w:ascii="仿宋" w:hAnsi="仿宋" w:eastAsia="仿宋" w:cs="仿宋"/>
          <w:b/>
          <w:bCs/>
          <w:sz w:val="28"/>
          <w:szCs w:val="28"/>
          <w:lang w:val="en-US" w:eastAsia="zh-CN"/>
        </w:rPr>
      </w:pPr>
    </w:p>
    <w:p w14:paraId="257BDFF2">
      <w:pPr>
        <w:pStyle w:val="5"/>
        <w:spacing w:line="360" w:lineRule="auto"/>
        <w:ind w:right="318"/>
        <w:jc w:val="left"/>
        <w:rPr>
          <w:rFonts w:hint="eastAsia" w:ascii="仿宋" w:hAnsi="仿宋" w:eastAsia="仿宋" w:cs="仿宋"/>
          <w:b/>
          <w:bCs/>
          <w:sz w:val="28"/>
          <w:szCs w:val="28"/>
          <w:lang w:val="en-US" w:eastAsia="zh-CN"/>
        </w:rPr>
      </w:pPr>
    </w:p>
    <w:p w14:paraId="4852A48A">
      <w:pPr>
        <w:pStyle w:val="5"/>
        <w:spacing w:line="360" w:lineRule="auto"/>
        <w:ind w:right="318"/>
        <w:jc w:val="left"/>
        <w:rPr>
          <w:rFonts w:hint="eastAsia" w:ascii="仿宋" w:hAnsi="仿宋" w:eastAsia="仿宋" w:cs="仿宋"/>
          <w:b/>
          <w:bCs/>
          <w:sz w:val="28"/>
          <w:szCs w:val="28"/>
          <w:lang w:val="en-US" w:eastAsia="zh-CN"/>
        </w:rPr>
      </w:pPr>
    </w:p>
    <w:p w14:paraId="7C36977A">
      <w:pPr>
        <w:pStyle w:val="5"/>
        <w:spacing w:line="360" w:lineRule="auto"/>
        <w:ind w:right="318"/>
        <w:jc w:val="left"/>
        <w:rPr>
          <w:rFonts w:hint="eastAsia" w:ascii="仿宋" w:hAnsi="仿宋" w:eastAsia="仿宋" w:cs="仿宋"/>
          <w:b/>
          <w:bCs/>
          <w:sz w:val="28"/>
          <w:szCs w:val="28"/>
          <w:lang w:val="en-US" w:eastAsia="zh-CN"/>
        </w:rPr>
      </w:pPr>
    </w:p>
    <w:p w14:paraId="20BD9D05">
      <w:pPr>
        <w:pStyle w:val="5"/>
        <w:spacing w:line="360" w:lineRule="auto"/>
        <w:ind w:right="318"/>
        <w:jc w:val="left"/>
        <w:rPr>
          <w:rFonts w:hint="eastAsia" w:ascii="仿宋" w:hAnsi="仿宋" w:eastAsia="仿宋" w:cs="仿宋"/>
          <w:b/>
          <w:bCs/>
          <w:sz w:val="28"/>
          <w:szCs w:val="28"/>
          <w:lang w:val="en-US" w:eastAsia="zh-CN"/>
        </w:rPr>
      </w:pPr>
    </w:p>
    <w:p w14:paraId="1CB247FE">
      <w:pPr>
        <w:pStyle w:val="5"/>
        <w:spacing w:line="360" w:lineRule="auto"/>
        <w:ind w:right="318"/>
        <w:jc w:val="left"/>
        <w:rPr>
          <w:rFonts w:hint="eastAsia" w:ascii="仿宋" w:hAnsi="仿宋" w:eastAsia="仿宋" w:cs="仿宋"/>
          <w:b/>
          <w:bCs/>
          <w:sz w:val="28"/>
          <w:szCs w:val="28"/>
          <w:lang w:val="en-US" w:eastAsia="zh-CN"/>
        </w:rPr>
      </w:pPr>
    </w:p>
    <w:p w14:paraId="5C9CC1CE">
      <w:pPr>
        <w:pStyle w:val="5"/>
        <w:spacing w:line="360" w:lineRule="auto"/>
        <w:ind w:right="318"/>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附件1</w:t>
      </w:r>
    </w:p>
    <w:p w14:paraId="211FA599">
      <w:pPr>
        <w:pStyle w:val="5"/>
        <w:spacing w:line="360" w:lineRule="auto"/>
        <w:ind w:right="318"/>
        <w:jc w:val="center"/>
        <w:rPr>
          <w:rFonts w:hint="eastAsia" w:ascii="方正小标宋简体" w:hAnsi="方正小标宋简体" w:eastAsia="方正小标宋简体" w:cs="方正小标宋简体"/>
          <w:b/>
          <w:bCs/>
          <w:sz w:val="36"/>
          <w:szCs w:val="36"/>
          <w:lang w:eastAsia="zh-CN"/>
        </w:rPr>
      </w:pPr>
      <w:r>
        <w:rPr>
          <w:rFonts w:hint="eastAsia" w:ascii="方正小标宋简体" w:hAnsi="方正小标宋简体" w:eastAsia="方正小标宋简体" w:cs="方正小标宋简体"/>
          <w:b/>
          <w:bCs/>
          <w:sz w:val="36"/>
          <w:szCs w:val="36"/>
        </w:rPr>
        <w:t>踏勘现场</w:t>
      </w:r>
      <w:r>
        <w:rPr>
          <w:rFonts w:hint="eastAsia" w:ascii="方正小标宋简体" w:hAnsi="方正小标宋简体" w:eastAsia="方正小标宋简体" w:cs="方正小标宋简体"/>
          <w:b/>
          <w:bCs/>
          <w:sz w:val="36"/>
          <w:szCs w:val="36"/>
          <w:lang w:eastAsia="zh-CN"/>
        </w:rPr>
        <w:t>凭证</w:t>
      </w:r>
    </w:p>
    <w:p w14:paraId="1C240934">
      <w:pPr>
        <w:pStyle w:val="5"/>
        <w:spacing w:line="380" w:lineRule="exact"/>
        <w:ind w:right="315"/>
        <w:jc w:val="center"/>
        <w:rPr>
          <w:rFonts w:hAnsi="宋体" w:cs="宋体"/>
        </w:rPr>
      </w:pPr>
    </w:p>
    <w:tbl>
      <w:tblPr>
        <w:tblStyle w:val="10"/>
        <w:tblW w:w="8970" w:type="dxa"/>
        <w:tblInd w:w="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280"/>
        <w:gridCol w:w="1785"/>
        <w:gridCol w:w="3000"/>
      </w:tblGrid>
      <w:tr w14:paraId="4CED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39983A00">
            <w:pPr>
              <w:snapToGrid w:val="0"/>
              <w:spacing w:beforeLines="50"/>
              <w:jc w:val="center"/>
              <w:rPr>
                <w:rFonts w:ascii="宋体" w:cs="宋体"/>
                <w:sz w:val="24"/>
              </w:rPr>
            </w:pPr>
            <w:r>
              <w:rPr>
                <w:rFonts w:hint="eastAsia" w:hAnsi="宋体" w:cs="宋体"/>
                <w:sz w:val="24"/>
                <w:szCs w:val="24"/>
              </w:rPr>
              <w:t>项目名称</w:t>
            </w:r>
          </w:p>
        </w:tc>
        <w:tc>
          <w:tcPr>
            <w:tcW w:w="7065" w:type="dxa"/>
            <w:gridSpan w:val="3"/>
            <w:vAlign w:val="center"/>
          </w:tcPr>
          <w:p w14:paraId="2438C24F">
            <w:pPr>
              <w:spacing w:line="500" w:lineRule="exact"/>
              <w:rPr>
                <w:rFonts w:ascii="宋体" w:cs="宋体"/>
                <w:sz w:val="24"/>
              </w:rPr>
            </w:pPr>
            <w:r>
              <w:rPr>
                <w:rFonts w:hint="eastAsia" w:ascii="仿宋" w:hAnsi="仿宋" w:eastAsia="仿宋"/>
                <w:sz w:val="28"/>
                <w:szCs w:val="28"/>
              </w:rPr>
              <w:t>明秀校区学生宿舍（新建）大楼空调采购项目</w:t>
            </w:r>
          </w:p>
        </w:tc>
      </w:tr>
      <w:tr w14:paraId="53E0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34F2DD45">
            <w:pPr>
              <w:snapToGrid w:val="0"/>
              <w:spacing w:beforeLines="50"/>
              <w:jc w:val="center"/>
              <w:rPr>
                <w:rFonts w:hint="eastAsia" w:ascii="宋体" w:hAnsi="宋体" w:cs="宋体"/>
                <w:sz w:val="24"/>
                <w:lang w:eastAsia="zh-CN"/>
              </w:rPr>
            </w:pPr>
            <w:r>
              <w:rPr>
                <w:rFonts w:hint="eastAsia" w:hAnsi="宋体" w:cs="宋体"/>
                <w:sz w:val="24"/>
                <w:szCs w:val="24"/>
              </w:rPr>
              <w:t>项目编号</w:t>
            </w:r>
          </w:p>
        </w:tc>
        <w:tc>
          <w:tcPr>
            <w:tcW w:w="7065" w:type="dxa"/>
            <w:gridSpan w:val="3"/>
            <w:vAlign w:val="center"/>
          </w:tcPr>
          <w:p w14:paraId="3D65FA56">
            <w:pPr>
              <w:snapToGrid w:val="0"/>
              <w:spacing w:beforeLines="50"/>
              <w:jc w:val="center"/>
              <w:rPr>
                <w:rFonts w:hint="default" w:ascii="宋体" w:eastAsia="仿宋" w:cs="宋体"/>
                <w:sz w:val="24"/>
                <w:lang w:val="en-US" w:eastAsia="zh-CN"/>
              </w:rPr>
            </w:pPr>
            <w:r>
              <w:rPr>
                <w:rFonts w:hint="eastAsia" w:ascii="仿宋" w:hAnsi="仿宋" w:eastAsia="仿宋"/>
                <w:bCs/>
                <w:sz w:val="28"/>
                <w:szCs w:val="28"/>
              </w:rPr>
              <w:t>ZCGS202</w:t>
            </w:r>
            <w:r>
              <w:rPr>
                <w:rFonts w:hint="eastAsia" w:ascii="仿宋" w:hAnsi="仿宋" w:eastAsia="仿宋"/>
                <w:bCs/>
                <w:sz w:val="28"/>
                <w:szCs w:val="28"/>
                <w:lang w:val="en-US" w:eastAsia="zh-CN"/>
              </w:rPr>
              <w:t>61103</w:t>
            </w:r>
          </w:p>
        </w:tc>
      </w:tr>
      <w:tr w14:paraId="2F4C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905" w:type="dxa"/>
            <w:vAlign w:val="center"/>
          </w:tcPr>
          <w:p w14:paraId="7B434F98">
            <w:pPr>
              <w:snapToGrid w:val="0"/>
              <w:spacing w:beforeLines="50"/>
              <w:jc w:val="center"/>
              <w:rPr>
                <w:rFonts w:hint="eastAsia" w:ascii="宋体" w:hAnsi="宋体" w:cs="宋体"/>
                <w:sz w:val="24"/>
                <w:lang w:eastAsia="zh-CN"/>
              </w:rPr>
            </w:pPr>
            <w:r>
              <w:rPr>
                <w:rFonts w:hint="eastAsia" w:ascii="宋体" w:hAnsi="宋体" w:cs="宋体"/>
                <w:sz w:val="24"/>
                <w:lang w:eastAsia="zh-CN"/>
              </w:rPr>
              <w:t>供应商</w:t>
            </w:r>
            <w:r>
              <w:rPr>
                <w:rFonts w:hint="eastAsia" w:ascii="宋体" w:hAnsi="宋体" w:cs="宋体"/>
                <w:sz w:val="24"/>
              </w:rPr>
              <w:t>名称</w:t>
            </w:r>
          </w:p>
        </w:tc>
        <w:tc>
          <w:tcPr>
            <w:tcW w:w="7065" w:type="dxa"/>
            <w:gridSpan w:val="3"/>
            <w:vAlign w:val="center"/>
          </w:tcPr>
          <w:p w14:paraId="5F539054">
            <w:pPr>
              <w:snapToGrid w:val="0"/>
              <w:spacing w:beforeLines="50"/>
              <w:jc w:val="center"/>
              <w:rPr>
                <w:rFonts w:ascii="宋体" w:cs="宋体"/>
                <w:sz w:val="24"/>
              </w:rPr>
            </w:pPr>
          </w:p>
        </w:tc>
      </w:tr>
      <w:tr w14:paraId="1865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905" w:type="dxa"/>
            <w:vAlign w:val="center"/>
          </w:tcPr>
          <w:p w14:paraId="59257F12">
            <w:pPr>
              <w:snapToGrid w:val="0"/>
              <w:spacing w:beforeLines="50" w:line="220" w:lineRule="atLeast"/>
              <w:jc w:val="center"/>
              <w:rPr>
                <w:rFonts w:hint="default" w:ascii="宋体" w:eastAsia="宋体" w:cs="宋体"/>
                <w:sz w:val="24"/>
                <w:lang w:val="en-US" w:eastAsia="zh-CN"/>
              </w:rPr>
            </w:pPr>
            <w:r>
              <w:rPr>
                <w:rFonts w:hint="eastAsia" w:ascii="宋体" w:cs="宋体"/>
                <w:sz w:val="24"/>
                <w:lang w:eastAsia="zh-CN"/>
              </w:rPr>
              <w:t>供应商踏勘现场代表</w:t>
            </w:r>
            <w:r>
              <w:rPr>
                <w:rFonts w:hint="eastAsia" w:ascii="宋体" w:cs="宋体"/>
                <w:sz w:val="24"/>
                <w:lang w:val="en-US" w:eastAsia="zh-CN"/>
              </w:rPr>
              <w:t>签名</w:t>
            </w:r>
          </w:p>
        </w:tc>
        <w:tc>
          <w:tcPr>
            <w:tcW w:w="7065" w:type="dxa"/>
            <w:gridSpan w:val="3"/>
            <w:vAlign w:val="center"/>
          </w:tcPr>
          <w:p w14:paraId="131E3AB7">
            <w:pPr>
              <w:snapToGrid w:val="0"/>
              <w:spacing w:beforeLines="50"/>
              <w:jc w:val="center"/>
              <w:rPr>
                <w:rFonts w:ascii="宋体" w:cs="宋体"/>
                <w:sz w:val="24"/>
              </w:rPr>
            </w:pPr>
          </w:p>
        </w:tc>
      </w:tr>
      <w:tr w14:paraId="29A1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905" w:type="dxa"/>
            <w:vAlign w:val="center"/>
          </w:tcPr>
          <w:p w14:paraId="33EDF5AC">
            <w:pPr>
              <w:snapToGrid w:val="0"/>
              <w:spacing w:beforeLines="50" w:line="220" w:lineRule="atLeast"/>
              <w:jc w:val="center"/>
              <w:rPr>
                <w:rFonts w:ascii="宋体" w:cs="宋体"/>
                <w:sz w:val="24"/>
              </w:rPr>
            </w:pPr>
            <w:r>
              <w:rPr>
                <w:rFonts w:hint="eastAsia" w:ascii="宋体" w:cs="宋体"/>
                <w:sz w:val="24"/>
              </w:rPr>
              <w:t>联系电话</w:t>
            </w:r>
          </w:p>
        </w:tc>
        <w:tc>
          <w:tcPr>
            <w:tcW w:w="2280" w:type="dxa"/>
            <w:vAlign w:val="center"/>
          </w:tcPr>
          <w:p w14:paraId="68BFC4CA">
            <w:pPr>
              <w:snapToGrid w:val="0"/>
              <w:spacing w:beforeLines="50"/>
              <w:jc w:val="center"/>
              <w:rPr>
                <w:rFonts w:ascii="宋体" w:cs="宋体"/>
                <w:sz w:val="24"/>
              </w:rPr>
            </w:pPr>
          </w:p>
        </w:tc>
        <w:tc>
          <w:tcPr>
            <w:tcW w:w="1785" w:type="dxa"/>
            <w:vAlign w:val="center"/>
          </w:tcPr>
          <w:p w14:paraId="190D3D3D">
            <w:pPr>
              <w:snapToGrid w:val="0"/>
              <w:spacing w:beforeLines="50" w:line="220" w:lineRule="atLeast"/>
              <w:jc w:val="center"/>
              <w:rPr>
                <w:rFonts w:hint="eastAsia" w:ascii="宋体" w:eastAsia="宋体" w:cs="宋体"/>
                <w:sz w:val="24"/>
                <w:lang w:eastAsia="zh-CN"/>
              </w:rPr>
            </w:pPr>
            <w:r>
              <w:rPr>
                <w:rFonts w:hint="eastAsia" w:ascii="宋体" w:cs="宋体"/>
                <w:sz w:val="24"/>
              </w:rPr>
              <w:t>签到时间</w:t>
            </w:r>
          </w:p>
        </w:tc>
        <w:tc>
          <w:tcPr>
            <w:tcW w:w="3000" w:type="dxa"/>
            <w:vAlign w:val="center"/>
          </w:tcPr>
          <w:p w14:paraId="485E21D5">
            <w:pPr>
              <w:snapToGrid w:val="0"/>
              <w:spacing w:beforeLines="50" w:line="220" w:lineRule="atLeast"/>
              <w:jc w:val="center"/>
              <w:rPr>
                <w:rFonts w:hint="eastAsia" w:ascii="宋体" w:cs="宋体"/>
                <w:sz w:val="24"/>
                <w:lang w:val="en-US" w:eastAsia="zh-CN"/>
              </w:rPr>
            </w:pPr>
            <w:r>
              <w:rPr>
                <w:rFonts w:hint="eastAsia" w:ascii="宋体" w:cs="宋体"/>
                <w:sz w:val="24"/>
                <w:lang w:val="en-US" w:eastAsia="zh-CN"/>
              </w:rPr>
              <w:t>2026年    月    日</w:t>
            </w:r>
          </w:p>
          <w:p w14:paraId="3820B5C4">
            <w:pPr>
              <w:snapToGrid w:val="0"/>
              <w:spacing w:beforeLines="50" w:line="220" w:lineRule="atLeast"/>
              <w:jc w:val="center"/>
              <w:rPr>
                <w:rFonts w:hint="default" w:ascii="宋体" w:cs="宋体"/>
                <w:sz w:val="24"/>
                <w:lang w:val="en-US" w:eastAsia="zh-CN"/>
              </w:rPr>
            </w:pPr>
            <w:r>
              <w:rPr>
                <w:rFonts w:hint="eastAsia" w:ascii="宋体" w:cs="宋体"/>
                <w:sz w:val="24"/>
                <w:lang w:val="en-US" w:eastAsia="zh-CN"/>
              </w:rPr>
              <w:t xml:space="preserve">   时      分</w:t>
            </w:r>
          </w:p>
        </w:tc>
      </w:tr>
      <w:tr w14:paraId="377B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905" w:type="dxa"/>
            <w:vAlign w:val="center"/>
          </w:tcPr>
          <w:p w14:paraId="03759265">
            <w:pPr>
              <w:snapToGrid w:val="0"/>
              <w:spacing w:beforeLines="50" w:line="220" w:lineRule="atLeast"/>
              <w:jc w:val="center"/>
              <w:rPr>
                <w:rFonts w:ascii="宋体" w:cs="宋体"/>
                <w:sz w:val="24"/>
              </w:rPr>
            </w:pPr>
            <w:r>
              <w:rPr>
                <w:rFonts w:hint="eastAsia" w:ascii="宋体" w:cs="宋体"/>
                <w:sz w:val="24"/>
              </w:rPr>
              <w:t>现场踏勘</w:t>
            </w:r>
            <w:r>
              <w:rPr>
                <w:rFonts w:hint="eastAsia" w:ascii="宋体" w:cs="宋体"/>
                <w:sz w:val="24"/>
                <w:lang w:eastAsia="zh-CN"/>
              </w:rPr>
              <w:t>需</w:t>
            </w:r>
            <w:r>
              <w:rPr>
                <w:rFonts w:hint="eastAsia" w:ascii="宋体" w:cs="宋体"/>
                <w:sz w:val="24"/>
              </w:rPr>
              <w:t>携带的资料</w:t>
            </w:r>
          </w:p>
        </w:tc>
        <w:tc>
          <w:tcPr>
            <w:tcW w:w="7065" w:type="dxa"/>
            <w:gridSpan w:val="3"/>
            <w:vAlign w:val="center"/>
          </w:tcPr>
          <w:p w14:paraId="2632DAD5">
            <w:pPr>
              <w:snapToGrid w:val="0"/>
              <w:spacing w:beforeLines="50" w:line="220" w:lineRule="atLeast"/>
              <w:jc w:val="left"/>
              <w:rPr>
                <w:rFonts w:hint="eastAsia" w:ascii="宋体" w:hAnsi="宋体" w:eastAsia="Times New Roman" w:cs="宋体"/>
                <w:color w:val="auto"/>
                <w:sz w:val="24"/>
                <w:szCs w:val="24"/>
                <w:highlight w:val="none"/>
              </w:rPr>
            </w:pPr>
            <w:r>
              <w:rPr>
                <w:rFonts w:hint="eastAsia" w:ascii="宋体" w:hAnsi="宋体" w:eastAsia="宋体" w:cs="宋体"/>
                <w:color w:val="auto"/>
                <w:sz w:val="24"/>
                <w:szCs w:val="24"/>
                <w:highlight w:val="none"/>
                <w:lang w:eastAsia="zh-CN"/>
              </w:rPr>
              <w:sym w:font="Wingdings" w:char="00FE"/>
            </w:r>
            <w:r>
              <w:rPr>
                <w:rFonts w:hint="eastAsia" w:ascii="宋体" w:hAnsi="宋体" w:eastAsia="宋体" w:cs="宋体"/>
                <w:color w:val="auto"/>
                <w:sz w:val="24"/>
                <w:szCs w:val="24"/>
                <w:highlight w:val="none"/>
                <w:lang w:eastAsia="zh-CN"/>
              </w:rPr>
              <w:t>法定代表人</w:t>
            </w:r>
            <w:r>
              <w:rPr>
                <w:rFonts w:hint="eastAsia" w:ascii="宋体" w:hAnsi="宋体" w:eastAsia="Times New Roman" w:cs="宋体"/>
                <w:color w:val="auto"/>
                <w:sz w:val="24"/>
                <w:szCs w:val="24"/>
                <w:highlight w:val="none"/>
              </w:rPr>
              <w:t>或委托代理人须持单位介绍信</w:t>
            </w:r>
            <w:r>
              <w:rPr>
                <w:rFonts w:hint="eastAsia" w:ascii="宋体" w:hAnsi="宋体" w:eastAsia="宋体" w:cs="宋体"/>
                <w:color w:val="auto"/>
                <w:sz w:val="24"/>
                <w:szCs w:val="24"/>
                <w:highlight w:val="none"/>
                <w:lang w:val="en-US" w:eastAsia="zh-CN"/>
              </w:rPr>
              <w:t>或授权书</w:t>
            </w:r>
            <w:r>
              <w:rPr>
                <w:rFonts w:hint="eastAsia" w:ascii="宋体" w:hAnsi="宋体" w:eastAsia="Times New Roman" w:cs="宋体"/>
                <w:color w:val="auto"/>
                <w:sz w:val="24"/>
                <w:szCs w:val="24"/>
                <w:highlight w:val="none"/>
              </w:rPr>
              <w:t>原件</w:t>
            </w:r>
          </w:p>
          <w:p w14:paraId="4BD90A74">
            <w:pPr>
              <w:snapToGrid w:val="0"/>
              <w:spacing w:beforeLines="50" w:line="220" w:lineRule="atLeast"/>
              <w:jc w:val="left"/>
              <w:rPr>
                <w:rFonts w:ascii="宋体" w:cs="宋体"/>
                <w:sz w:val="24"/>
                <w:szCs w:val="24"/>
              </w:rPr>
            </w:pPr>
            <w:r>
              <w:rPr>
                <w:rFonts w:hint="eastAsia" w:ascii="宋体" w:hAnsi="宋体" w:eastAsia="宋体" w:cs="宋体"/>
                <w:color w:val="auto"/>
                <w:sz w:val="24"/>
                <w:szCs w:val="24"/>
                <w:highlight w:val="none"/>
                <w:lang w:eastAsia="zh-CN"/>
              </w:rPr>
              <w:sym w:font="Wingdings" w:char="00FE"/>
            </w:r>
            <w:r>
              <w:rPr>
                <w:rFonts w:hint="eastAsia" w:ascii="宋体" w:hAnsi="宋体" w:eastAsia="Times New Roman" w:cs="宋体"/>
                <w:color w:val="auto"/>
                <w:sz w:val="24"/>
                <w:szCs w:val="24"/>
                <w:highlight w:val="none"/>
              </w:rPr>
              <w:t>个人有效身份证原件</w:t>
            </w:r>
          </w:p>
        </w:tc>
      </w:tr>
      <w:tr w14:paraId="02ED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970" w:type="dxa"/>
            <w:gridSpan w:val="4"/>
            <w:vAlign w:val="center"/>
          </w:tcPr>
          <w:p w14:paraId="1E7BAA76">
            <w:pPr>
              <w:spacing w:line="500" w:lineRule="exact"/>
              <w:ind w:firstLine="482" w:firstLineChars="200"/>
              <w:rPr>
                <w:rFonts w:hint="eastAsia" w:ascii="宋体" w:eastAsia="宋体" w:cs="宋体"/>
                <w:sz w:val="24"/>
                <w:szCs w:val="24"/>
                <w:lang w:eastAsia="zh-CN"/>
              </w:rPr>
            </w:pPr>
            <w:r>
              <w:rPr>
                <w:rFonts w:hint="eastAsia" w:ascii="黑体" w:hAnsi="黑体" w:eastAsia="黑体" w:cs="黑体"/>
                <w:b/>
                <w:bCs/>
                <w:sz w:val="24"/>
                <w:szCs w:val="24"/>
                <w:lang w:eastAsia="zh-CN"/>
              </w:rPr>
              <w:t>该供应商已准时参加我校统一组织的“</w:t>
            </w:r>
            <w:r>
              <w:rPr>
                <w:rFonts w:hint="eastAsia" w:ascii="黑体" w:hAnsi="黑体" w:eastAsia="黑体" w:cs="黑体"/>
                <w:b/>
                <w:bCs/>
                <w:sz w:val="24"/>
                <w:szCs w:val="24"/>
              </w:rPr>
              <w:t>明秀校区学生宿舍（新建）大楼空调采购项目</w:t>
            </w:r>
            <w:r>
              <w:rPr>
                <w:rFonts w:hint="eastAsia" w:ascii="黑体" w:hAnsi="黑体" w:eastAsia="黑体" w:cs="黑体"/>
                <w:b/>
                <w:bCs/>
                <w:sz w:val="24"/>
                <w:szCs w:val="24"/>
                <w:lang w:eastAsia="zh-CN"/>
              </w:rPr>
              <w:t>（</w:t>
            </w:r>
            <w:r>
              <w:rPr>
                <w:rFonts w:hint="eastAsia" w:ascii="黑体" w:hAnsi="黑体" w:eastAsia="黑体" w:cs="黑体"/>
                <w:b/>
                <w:bCs/>
                <w:sz w:val="24"/>
                <w:szCs w:val="24"/>
              </w:rPr>
              <w:t>ZCGS202</w:t>
            </w:r>
            <w:r>
              <w:rPr>
                <w:rFonts w:hint="eastAsia" w:ascii="黑体" w:hAnsi="黑体" w:eastAsia="黑体" w:cs="黑体"/>
                <w:b/>
                <w:bCs/>
                <w:sz w:val="24"/>
                <w:szCs w:val="24"/>
                <w:lang w:val="en-US" w:eastAsia="zh-CN"/>
              </w:rPr>
              <w:t>61103</w:t>
            </w:r>
            <w:r>
              <w:rPr>
                <w:rFonts w:hint="eastAsia" w:ascii="黑体" w:hAnsi="黑体" w:eastAsia="黑体" w:cs="黑体"/>
                <w:b/>
                <w:bCs/>
                <w:sz w:val="24"/>
                <w:szCs w:val="24"/>
                <w:lang w:eastAsia="zh-CN"/>
              </w:rPr>
              <w:t>）”的现场踏勘。</w:t>
            </w:r>
          </w:p>
        </w:tc>
      </w:tr>
    </w:tbl>
    <w:p w14:paraId="2E7C584C">
      <w:pPr>
        <w:pStyle w:val="5"/>
        <w:spacing w:line="380" w:lineRule="exact"/>
        <w:ind w:right="315"/>
        <w:jc w:val="center"/>
        <w:rPr>
          <w:rFonts w:hAnsi="宋体" w:cs="宋体"/>
          <w:sz w:val="28"/>
          <w:szCs w:val="28"/>
        </w:rPr>
      </w:pPr>
    </w:p>
    <w:p w14:paraId="26E78BDF">
      <w:pPr>
        <w:pStyle w:val="5"/>
        <w:spacing w:line="420" w:lineRule="exact"/>
        <w:ind w:right="-21"/>
        <w:jc w:val="right"/>
        <w:rPr>
          <w:rFonts w:hint="eastAsia" w:hAnsi="宋体" w:cs="宋体"/>
          <w:sz w:val="28"/>
          <w:szCs w:val="28"/>
        </w:rPr>
      </w:pPr>
    </w:p>
    <w:p w14:paraId="040DB6B8">
      <w:pPr>
        <w:pStyle w:val="5"/>
        <w:spacing w:line="420" w:lineRule="exact"/>
        <w:ind w:right="398" w:rightChars="0"/>
        <w:jc w:val="right"/>
        <w:rPr>
          <w:rFonts w:hint="eastAsia" w:hAnsi="宋体" w:cs="宋体"/>
          <w:sz w:val="24"/>
          <w:szCs w:val="24"/>
          <w:lang w:val="en-US" w:eastAsia="zh-CN"/>
        </w:rPr>
      </w:pPr>
      <w:r>
        <w:rPr>
          <w:rFonts w:hint="eastAsia" w:hAnsi="宋体" w:cs="宋体"/>
          <w:sz w:val="24"/>
          <w:szCs w:val="24"/>
        </w:rPr>
        <w:t>广西中医药大学</w:t>
      </w:r>
      <w:r>
        <w:rPr>
          <w:rFonts w:hint="eastAsia" w:hAnsi="宋体" w:cs="宋体"/>
          <w:sz w:val="24"/>
          <w:szCs w:val="24"/>
          <w:lang w:val="en-US" w:eastAsia="zh-CN"/>
        </w:rPr>
        <w:t>资产经营有限公司</w:t>
      </w:r>
    </w:p>
    <w:p w14:paraId="7B742BA9">
      <w:pPr>
        <w:pStyle w:val="5"/>
        <w:spacing w:line="420" w:lineRule="exact"/>
        <w:ind w:right="398" w:rightChars="0"/>
        <w:jc w:val="center"/>
        <w:rPr>
          <w:rFonts w:hint="default" w:hAnsi="宋体" w:cs="宋体"/>
          <w:sz w:val="24"/>
          <w:szCs w:val="24"/>
          <w:lang w:val="en-US" w:eastAsia="zh-CN"/>
        </w:rPr>
      </w:pPr>
      <w:r>
        <w:rPr>
          <w:rFonts w:hint="eastAsia" w:hAnsi="宋体" w:cs="宋体"/>
          <w:sz w:val="24"/>
          <w:szCs w:val="24"/>
          <w:lang w:val="en-US" w:eastAsia="zh-CN"/>
        </w:rPr>
        <w:t xml:space="preserve">                                 现场踏勘联系人确认签名：</w:t>
      </w:r>
    </w:p>
    <w:p w14:paraId="1CAABC4E">
      <w:pPr>
        <w:pStyle w:val="5"/>
        <w:spacing w:line="420" w:lineRule="exact"/>
        <w:ind w:right="398" w:rightChars="0"/>
        <w:jc w:val="center"/>
        <w:rPr>
          <w:rFonts w:hint="eastAsia" w:hAnsi="宋体" w:cs="宋体"/>
          <w:sz w:val="24"/>
          <w:szCs w:val="24"/>
          <w:lang w:val="en-US" w:eastAsia="zh-CN"/>
        </w:rPr>
      </w:pPr>
      <w:r>
        <w:rPr>
          <w:rFonts w:hint="eastAsia" w:hAnsi="宋体" w:cs="宋体"/>
          <w:sz w:val="24"/>
          <w:szCs w:val="24"/>
          <w:lang w:val="en-US" w:eastAsia="zh-CN"/>
        </w:rPr>
        <w:t xml:space="preserve">                                            </w:t>
      </w:r>
    </w:p>
    <w:p w14:paraId="1F2A9CC1">
      <w:pPr>
        <w:pStyle w:val="5"/>
        <w:spacing w:line="420" w:lineRule="exact"/>
        <w:ind w:right="398" w:rightChars="0"/>
        <w:jc w:val="center"/>
      </w:pPr>
      <w:r>
        <w:rPr>
          <w:rFonts w:hint="eastAsia" w:hAnsi="宋体" w:cs="宋体"/>
          <w:sz w:val="24"/>
          <w:szCs w:val="24"/>
          <w:lang w:val="en-US" w:eastAsia="zh-CN"/>
        </w:rPr>
        <w:t xml:space="preserve">                                          2026年    月    日</w:t>
      </w:r>
      <w:r>
        <w:rPr>
          <w:rFonts w:hAnsi="宋体" w:cs="宋体"/>
          <w:sz w:val="24"/>
          <w:szCs w:val="24"/>
        </w:rPr>
        <w:t xml:space="preserve"> </w:t>
      </w:r>
      <w:r>
        <w:rPr>
          <w:rFonts w:hAnsi="宋体" w:cs="宋体"/>
          <w:sz w:val="28"/>
          <w:szCs w:val="28"/>
        </w:rPr>
        <w:t xml:space="preserve">                                            </w:t>
      </w:r>
    </w:p>
    <w:p w14:paraId="5743A5C9">
      <w:pPr>
        <w:rPr>
          <w:rFonts w:ascii="宋体" w:cs="宋体"/>
          <w:sz w:val="24"/>
        </w:rPr>
      </w:pPr>
    </w:p>
    <w:p w14:paraId="135AAB85">
      <w:pPr>
        <w:pStyle w:val="2"/>
      </w:pPr>
    </w:p>
    <w:p w14:paraId="16D8701D"/>
    <w:p w14:paraId="518507B4"/>
    <w:p w14:paraId="387EED44">
      <w:pPr>
        <w:pStyle w:val="2"/>
      </w:pPr>
    </w:p>
    <w:p w14:paraId="5EA3227B">
      <w:pPr>
        <w:pStyle w:val="2"/>
      </w:pPr>
    </w:p>
    <w:p w14:paraId="68F74E38">
      <w:pPr>
        <w:spacing w:line="330" w:lineRule="exact"/>
        <w:rPr>
          <w:rFonts w:hint="eastAsia" w:ascii="方正小标宋简体" w:hAnsi="方正小标宋简体" w:eastAsia="宋体" w:cs="方正小标宋简体"/>
          <w:sz w:val="32"/>
          <w:szCs w:val="32"/>
          <w:lang w:val="en-US" w:eastAsia="zh-CN"/>
        </w:rPr>
      </w:pPr>
      <w:r>
        <w:rPr>
          <w:rFonts w:ascii="宋体" w:hAnsi="宋体" w:eastAsia="宋体" w:cs="宋体"/>
          <w:b/>
          <w:sz w:val="24"/>
        </w:rPr>
        <w:t>附件</w:t>
      </w:r>
      <w:r>
        <w:rPr>
          <w:rFonts w:hint="eastAsia" w:ascii="宋体" w:hAnsi="宋体" w:eastAsia="宋体" w:cs="宋体"/>
          <w:b/>
          <w:sz w:val="24"/>
          <w:lang w:val="en-US" w:eastAsia="zh-CN"/>
        </w:rPr>
        <w:t>2</w:t>
      </w:r>
    </w:p>
    <w:p w14:paraId="7A54BA94">
      <w:pPr>
        <w:spacing w:line="33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响应报价表</w:t>
      </w:r>
    </w:p>
    <w:p w14:paraId="3F1377C0">
      <w:pPr>
        <w:spacing w:line="500" w:lineRule="exact"/>
        <w:rPr>
          <w:rFonts w:ascii="仿宋" w:hAnsi="仿宋" w:eastAsia="仿宋"/>
          <w:sz w:val="32"/>
          <w:szCs w:val="32"/>
        </w:rPr>
      </w:pPr>
      <w:r>
        <w:rPr>
          <w:rFonts w:ascii="仿宋" w:hAnsi="仿宋" w:eastAsia="仿宋" w:cs="仿宋"/>
          <w:b/>
          <w:sz w:val="24"/>
          <w:szCs w:val="24"/>
        </w:rPr>
        <w:t>项目名称：</w:t>
      </w:r>
      <w:r>
        <w:rPr>
          <w:rFonts w:hint="eastAsia" w:ascii="仿宋" w:hAnsi="仿宋" w:eastAsia="仿宋"/>
          <w:sz w:val="24"/>
          <w:szCs w:val="24"/>
        </w:rPr>
        <w:t>明秀校区学生宿舍（新建）大楼空调采购项目</w:t>
      </w:r>
    </w:p>
    <w:p w14:paraId="33719781">
      <w:pPr>
        <w:spacing w:line="330" w:lineRule="exact"/>
        <w:rPr>
          <w:sz w:val="24"/>
          <w:szCs w:val="24"/>
        </w:rPr>
      </w:pPr>
      <w:r>
        <w:rPr>
          <w:rFonts w:ascii="仿宋" w:hAnsi="仿宋" w:eastAsia="仿宋" w:cs="仿宋"/>
          <w:b/>
          <w:sz w:val="24"/>
          <w:szCs w:val="24"/>
        </w:rPr>
        <w:t>项目编号：</w:t>
      </w:r>
      <w:r>
        <w:rPr>
          <w:rFonts w:hint="eastAsia" w:ascii="仿宋" w:hAnsi="仿宋" w:eastAsia="仿宋"/>
          <w:bCs/>
          <w:sz w:val="24"/>
          <w:szCs w:val="24"/>
        </w:rPr>
        <w:t>ZCGS202</w:t>
      </w:r>
      <w:r>
        <w:rPr>
          <w:rFonts w:hint="eastAsia" w:ascii="仿宋" w:hAnsi="仿宋" w:eastAsia="仿宋"/>
          <w:bCs/>
          <w:sz w:val="24"/>
          <w:szCs w:val="24"/>
          <w:lang w:val="en-US" w:eastAsia="zh-CN"/>
        </w:rPr>
        <w:t>61103</w:t>
      </w:r>
      <w:r>
        <w:rPr>
          <w:rFonts w:hint="eastAsia" w:ascii="仿宋" w:hAnsi="仿宋" w:eastAsia="仿宋"/>
          <w:sz w:val="24"/>
          <w:szCs w:val="24"/>
        </w:rPr>
        <w:t xml:space="preserve"> </w:t>
      </w:r>
    </w:p>
    <w:p w14:paraId="6BE52D4D">
      <w:pPr>
        <w:spacing w:before="50" w:after="50" w:line="330" w:lineRule="exact"/>
        <w:rPr>
          <w:rFonts w:ascii="仿宋" w:hAnsi="仿宋" w:eastAsia="仿宋" w:cs="仿宋"/>
          <w:sz w:val="24"/>
          <w:szCs w:val="24"/>
          <w:u w:val="single"/>
        </w:rPr>
      </w:pPr>
      <w:r>
        <w:rPr>
          <w:rFonts w:ascii="仿宋" w:hAnsi="仿宋" w:eastAsia="仿宋" w:cs="仿宋"/>
          <w:sz w:val="24"/>
          <w:szCs w:val="24"/>
        </w:rPr>
        <w:t>供应商单位名称：</w:t>
      </w:r>
      <w:r>
        <w:rPr>
          <w:rFonts w:ascii="仿宋" w:hAnsi="仿宋" w:eastAsia="仿宋" w:cs="仿宋"/>
          <w:sz w:val="24"/>
          <w:szCs w:val="24"/>
          <w:u w:val="single"/>
        </w:rPr>
        <w:t>           </w:t>
      </w:r>
      <w:r>
        <w:rPr>
          <w:rFonts w:hint="eastAsia" w:ascii="仿宋" w:hAnsi="仿宋" w:eastAsia="仿宋" w:cs="仿宋"/>
          <w:sz w:val="24"/>
          <w:szCs w:val="24"/>
          <w:u w:val="single"/>
        </w:rPr>
        <w:t xml:space="preserve">          </w:t>
      </w:r>
      <w:r>
        <w:rPr>
          <w:rFonts w:ascii="仿宋" w:hAnsi="仿宋" w:eastAsia="仿宋" w:cs="仿宋"/>
          <w:sz w:val="24"/>
          <w:szCs w:val="24"/>
          <w:u w:val="single"/>
        </w:rPr>
        <w:t>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90"/>
        <w:gridCol w:w="1110"/>
        <w:gridCol w:w="1248"/>
        <w:gridCol w:w="947"/>
        <w:gridCol w:w="947"/>
        <w:gridCol w:w="947"/>
        <w:gridCol w:w="947"/>
        <w:gridCol w:w="1067"/>
      </w:tblGrid>
      <w:tr w14:paraId="3222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1" w:type="dxa"/>
            <w:gridSpan w:val="9"/>
            <w:vAlign w:val="center"/>
          </w:tcPr>
          <w:p w14:paraId="182AD261">
            <w:pPr>
              <w:pStyle w:val="2"/>
              <w:spacing w:line="330" w:lineRule="exact"/>
              <w:jc w:val="left"/>
              <w:rPr>
                <w:b/>
                <w:bCs/>
              </w:rPr>
            </w:pPr>
            <w:r>
              <w:rPr>
                <w:rFonts w:hint="eastAsia"/>
                <w:b/>
                <w:bCs/>
              </w:rPr>
              <w:t>一、项目报价</w:t>
            </w:r>
          </w:p>
        </w:tc>
      </w:tr>
      <w:tr w14:paraId="1F4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5FA03BFD">
            <w:pPr>
              <w:pStyle w:val="2"/>
              <w:spacing w:line="330" w:lineRule="exact"/>
              <w:jc w:val="center"/>
            </w:pPr>
            <w:r>
              <w:rPr>
                <w:rFonts w:hint="eastAsia"/>
              </w:rPr>
              <w:t>序号</w:t>
            </w:r>
          </w:p>
        </w:tc>
        <w:tc>
          <w:tcPr>
            <w:tcW w:w="990" w:type="dxa"/>
            <w:vAlign w:val="center"/>
          </w:tcPr>
          <w:p w14:paraId="4FD42A7B">
            <w:pPr>
              <w:pStyle w:val="2"/>
              <w:spacing w:line="330" w:lineRule="exact"/>
              <w:jc w:val="center"/>
            </w:pPr>
            <w:r>
              <w:rPr>
                <w:rFonts w:hint="eastAsia"/>
              </w:rPr>
              <w:t>型号规格参数</w:t>
            </w:r>
          </w:p>
        </w:tc>
        <w:tc>
          <w:tcPr>
            <w:tcW w:w="1110" w:type="dxa"/>
            <w:vAlign w:val="center"/>
          </w:tcPr>
          <w:p w14:paraId="05C8934F">
            <w:pPr>
              <w:pStyle w:val="2"/>
              <w:spacing w:line="330" w:lineRule="exact"/>
              <w:jc w:val="center"/>
              <w:rPr>
                <w:rFonts w:hint="eastAsia"/>
              </w:rPr>
            </w:pPr>
            <w:r>
              <w:rPr>
                <w:rFonts w:hint="eastAsia"/>
              </w:rPr>
              <w:t>品牌</w:t>
            </w:r>
          </w:p>
          <w:p w14:paraId="1C567E08">
            <w:pPr>
              <w:pStyle w:val="2"/>
              <w:spacing w:line="330" w:lineRule="exact"/>
              <w:jc w:val="center"/>
            </w:pPr>
            <w:r>
              <w:rPr>
                <w:rFonts w:hint="eastAsia"/>
              </w:rPr>
              <w:t>名称</w:t>
            </w:r>
          </w:p>
        </w:tc>
        <w:tc>
          <w:tcPr>
            <w:tcW w:w="1248" w:type="dxa"/>
            <w:vAlign w:val="center"/>
          </w:tcPr>
          <w:p w14:paraId="58D793E6">
            <w:pPr>
              <w:pStyle w:val="2"/>
              <w:spacing w:line="330" w:lineRule="exact"/>
              <w:jc w:val="center"/>
            </w:pPr>
            <w:r>
              <w:rPr>
                <w:rFonts w:hint="eastAsia"/>
              </w:rPr>
              <w:t>规格型号</w:t>
            </w:r>
          </w:p>
        </w:tc>
        <w:tc>
          <w:tcPr>
            <w:tcW w:w="947" w:type="dxa"/>
            <w:vAlign w:val="center"/>
          </w:tcPr>
          <w:p w14:paraId="4579F73E">
            <w:pPr>
              <w:pStyle w:val="2"/>
              <w:spacing w:line="330" w:lineRule="exact"/>
              <w:jc w:val="center"/>
            </w:pPr>
            <w:r>
              <w:rPr>
                <w:rFonts w:hint="eastAsia"/>
              </w:rPr>
              <w:t>单位</w:t>
            </w:r>
          </w:p>
        </w:tc>
        <w:tc>
          <w:tcPr>
            <w:tcW w:w="947" w:type="dxa"/>
            <w:vAlign w:val="center"/>
          </w:tcPr>
          <w:p w14:paraId="443D7D84">
            <w:pPr>
              <w:pStyle w:val="2"/>
              <w:spacing w:line="330" w:lineRule="exact"/>
              <w:jc w:val="center"/>
            </w:pPr>
            <w:r>
              <w:rPr>
                <w:rFonts w:hint="eastAsia"/>
              </w:rPr>
              <w:t>数量</w:t>
            </w:r>
          </w:p>
        </w:tc>
        <w:tc>
          <w:tcPr>
            <w:tcW w:w="947" w:type="dxa"/>
            <w:vAlign w:val="center"/>
          </w:tcPr>
          <w:p w14:paraId="60729517">
            <w:pPr>
              <w:pStyle w:val="2"/>
              <w:spacing w:line="330" w:lineRule="exact"/>
              <w:jc w:val="center"/>
            </w:pPr>
            <w:r>
              <w:rPr>
                <w:rFonts w:hint="eastAsia"/>
              </w:rPr>
              <w:t>单价（元）</w:t>
            </w:r>
          </w:p>
        </w:tc>
        <w:tc>
          <w:tcPr>
            <w:tcW w:w="947" w:type="dxa"/>
            <w:vAlign w:val="center"/>
          </w:tcPr>
          <w:p w14:paraId="192F59CD">
            <w:pPr>
              <w:pStyle w:val="2"/>
              <w:spacing w:line="330" w:lineRule="exact"/>
              <w:jc w:val="center"/>
            </w:pPr>
            <w:r>
              <w:rPr>
                <w:rFonts w:hint="eastAsia"/>
              </w:rPr>
              <w:t>合计（元）</w:t>
            </w:r>
          </w:p>
        </w:tc>
        <w:tc>
          <w:tcPr>
            <w:tcW w:w="1067" w:type="dxa"/>
            <w:vAlign w:val="center"/>
          </w:tcPr>
          <w:p w14:paraId="708711FF">
            <w:pPr>
              <w:pStyle w:val="2"/>
              <w:spacing w:line="330" w:lineRule="exact"/>
              <w:jc w:val="center"/>
            </w:pPr>
            <w:r>
              <w:rPr>
                <w:rFonts w:hint="eastAsia"/>
              </w:rPr>
              <w:t>备注</w:t>
            </w:r>
          </w:p>
        </w:tc>
      </w:tr>
      <w:tr w14:paraId="42B8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3CD9D26A">
            <w:pPr>
              <w:pStyle w:val="2"/>
              <w:spacing w:line="330" w:lineRule="exact"/>
              <w:jc w:val="center"/>
            </w:pPr>
            <w:r>
              <w:rPr>
                <w:rFonts w:hint="eastAsia"/>
              </w:rPr>
              <w:t>1</w:t>
            </w:r>
          </w:p>
        </w:tc>
        <w:tc>
          <w:tcPr>
            <w:tcW w:w="990" w:type="dxa"/>
            <w:vAlign w:val="center"/>
          </w:tcPr>
          <w:p w14:paraId="4C0DB113">
            <w:pPr>
              <w:spacing w:line="330" w:lineRule="exact"/>
              <w:jc w:val="center"/>
            </w:pPr>
            <w:r>
              <w:rPr>
                <w:rFonts w:ascii="宋体" w:hAnsi="宋体" w:eastAsia="宋体" w:cs="宋体"/>
              </w:rPr>
              <w:t>大</w:t>
            </w:r>
            <w:r>
              <w:rPr>
                <w:rFonts w:ascii="Arial" w:hAnsi="Arial" w:eastAsia="Arial" w:cs="Arial"/>
              </w:rPr>
              <w:t>1.5</w:t>
            </w:r>
            <w:r>
              <w:rPr>
                <w:rFonts w:ascii="宋体" w:hAnsi="宋体" w:eastAsia="宋体" w:cs="宋体"/>
              </w:rPr>
              <w:t>匹冷暖变频挂机（新国标）</w:t>
            </w:r>
          </w:p>
        </w:tc>
        <w:tc>
          <w:tcPr>
            <w:tcW w:w="1110" w:type="dxa"/>
            <w:vAlign w:val="center"/>
          </w:tcPr>
          <w:p w14:paraId="04563A24">
            <w:pPr>
              <w:pStyle w:val="2"/>
              <w:spacing w:line="330" w:lineRule="exact"/>
              <w:jc w:val="center"/>
            </w:pPr>
          </w:p>
        </w:tc>
        <w:tc>
          <w:tcPr>
            <w:tcW w:w="1248" w:type="dxa"/>
            <w:vAlign w:val="center"/>
          </w:tcPr>
          <w:p w14:paraId="0EBF908C">
            <w:pPr>
              <w:pStyle w:val="2"/>
              <w:spacing w:line="330" w:lineRule="exact"/>
              <w:jc w:val="center"/>
            </w:pPr>
          </w:p>
        </w:tc>
        <w:tc>
          <w:tcPr>
            <w:tcW w:w="947" w:type="dxa"/>
            <w:vAlign w:val="center"/>
          </w:tcPr>
          <w:p w14:paraId="5182BD9F">
            <w:pPr>
              <w:pStyle w:val="2"/>
              <w:spacing w:line="330" w:lineRule="exact"/>
              <w:jc w:val="center"/>
            </w:pPr>
            <w:r>
              <w:rPr>
                <w:rFonts w:ascii="宋体" w:hAnsi="宋体" w:eastAsia="宋体" w:cs="宋体"/>
                <w:sz w:val="21"/>
              </w:rPr>
              <w:t>套</w:t>
            </w:r>
          </w:p>
        </w:tc>
        <w:tc>
          <w:tcPr>
            <w:tcW w:w="947" w:type="dxa"/>
            <w:vAlign w:val="center"/>
          </w:tcPr>
          <w:p w14:paraId="4CEE370B">
            <w:pPr>
              <w:spacing w:line="330" w:lineRule="exact"/>
              <w:jc w:val="center"/>
              <w:rPr>
                <w:rFonts w:hint="default" w:eastAsia="宋体"/>
                <w:lang w:val="en-US" w:eastAsia="zh-CN"/>
              </w:rPr>
            </w:pPr>
            <w:r>
              <w:rPr>
                <w:rFonts w:hint="eastAsia" w:eastAsia="宋体"/>
                <w:lang w:val="en-US" w:eastAsia="zh-CN"/>
              </w:rPr>
              <w:t>371</w:t>
            </w:r>
          </w:p>
        </w:tc>
        <w:tc>
          <w:tcPr>
            <w:tcW w:w="947" w:type="dxa"/>
            <w:vAlign w:val="center"/>
          </w:tcPr>
          <w:p w14:paraId="5249FA55">
            <w:pPr>
              <w:pStyle w:val="2"/>
              <w:spacing w:line="330" w:lineRule="exact"/>
              <w:jc w:val="center"/>
            </w:pPr>
          </w:p>
        </w:tc>
        <w:tc>
          <w:tcPr>
            <w:tcW w:w="947" w:type="dxa"/>
            <w:vAlign w:val="center"/>
          </w:tcPr>
          <w:p w14:paraId="0B42A198">
            <w:pPr>
              <w:pStyle w:val="2"/>
              <w:spacing w:line="330" w:lineRule="exact"/>
              <w:jc w:val="center"/>
            </w:pPr>
          </w:p>
        </w:tc>
        <w:tc>
          <w:tcPr>
            <w:tcW w:w="1067" w:type="dxa"/>
            <w:vAlign w:val="center"/>
          </w:tcPr>
          <w:p w14:paraId="363BFD91">
            <w:pPr>
              <w:pStyle w:val="2"/>
              <w:spacing w:line="330" w:lineRule="exact"/>
              <w:jc w:val="center"/>
            </w:pPr>
          </w:p>
        </w:tc>
      </w:tr>
      <w:tr w14:paraId="1FD9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3" w:type="dxa"/>
            <w:gridSpan w:val="5"/>
            <w:vAlign w:val="center"/>
          </w:tcPr>
          <w:p w14:paraId="32C6B522">
            <w:pPr>
              <w:pStyle w:val="2"/>
              <w:spacing w:line="330" w:lineRule="exact"/>
              <w:jc w:val="center"/>
            </w:pPr>
            <w:r>
              <w:rPr>
                <w:rFonts w:hint="eastAsia"/>
                <w:b/>
                <w:bCs/>
              </w:rPr>
              <w:t>总计</w:t>
            </w:r>
          </w:p>
        </w:tc>
        <w:tc>
          <w:tcPr>
            <w:tcW w:w="947" w:type="dxa"/>
            <w:vAlign w:val="center"/>
          </w:tcPr>
          <w:p w14:paraId="7DB408E9">
            <w:pPr>
              <w:pStyle w:val="2"/>
              <w:spacing w:line="330" w:lineRule="exact"/>
              <w:jc w:val="center"/>
            </w:pPr>
          </w:p>
        </w:tc>
        <w:tc>
          <w:tcPr>
            <w:tcW w:w="947" w:type="dxa"/>
            <w:vAlign w:val="center"/>
          </w:tcPr>
          <w:p w14:paraId="2DDDFEFF">
            <w:pPr>
              <w:pStyle w:val="2"/>
              <w:spacing w:line="330" w:lineRule="exact"/>
              <w:jc w:val="center"/>
            </w:pPr>
          </w:p>
        </w:tc>
        <w:tc>
          <w:tcPr>
            <w:tcW w:w="947" w:type="dxa"/>
            <w:vAlign w:val="center"/>
          </w:tcPr>
          <w:p w14:paraId="0884D177">
            <w:pPr>
              <w:pStyle w:val="2"/>
              <w:spacing w:line="330" w:lineRule="exact"/>
              <w:jc w:val="center"/>
              <w:rPr>
                <w:szCs w:val="24"/>
              </w:rPr>
            </w:pPr>
            <w:r>
              <w:rPr>
                <w:rFonts w:ascii="仿宋" w:hAnsi="仿宋" w:eastAsia="仿宋" w:cs="仿宋"/>
                <w:szCs w:val="24"/>
              </w:rPr>
              <w:t>（不高于</w:t>
            </w:r>
            <w:r>
              <w:rPr>
                <w:rFonts w:hint="eastAsia" w:ascii="仿宋" w:hAnsi="仿宋" w:eastAsia="仿宋" w:cs="仿宋"/>
                <w:szCs w:val="24"/>
              </w:rPr>
              <w:t>最高限价</w:t>
            </w:r>
            <w:r>
              <w:rPr>
                <w:rFonts w:hint="eastAsia" w:ascii="仿宋" w:hAnsi="仿宋" w:eastAsia="仿宋" w:cs="仿宋"/>
                <w:szCs w:val="24"/>
                <w:lang w:val="en-US" w:eastAsia="zh-CN"/>
              </w:rPr>
              <w:t>85.33</w:t>
            </w:r>
            <w:r>
              <w:rPr>
                <w:rFonts w:hint="eastAsia" w:ascii="仿宋" w:hAnsi="仿宋" w:eastAsia="仿宋" w:cs="仿宋"/>
                <w:szCs w:val="24"/>
              </w:rPr>
              <w:t>万元</w:t>
            </w:r>
            <w:r>
              <w:rPr>
                <w:rFonts w:ascii="仿宋" w:hAnsi="仿宋" w:eastAsia="仿宋" w:cs="仿宋"/>
                <w:szCs w:val="24"/>
              </w:rPr>
              <w:t>）</w:t>
            </w:r>
          </w:p>
        </w:tc>
        <w:tc>
          <w:tcPr>
            <w:tcW w:w="1067" w:type="dxa"/>
            <w:vAlign w:val="center"/>
          </w:tcPr>
          <w:p w14:paraId="16F1A735">
            <w:pPr>
              <w:pStyle w:val="2"/>
              <w:spacing w:line="330" w:lineRule="exact"/>
              <w:jc w:val="center"/>
              <w:rPr>
                <w:rFonts w:eastAsia="仿宋"/>
                <w:szCs w:val="24"/>
              </w:rPr>
            </w:pPr>
            <w:r>
              <w:rPr>
                <w:rFonts w:hint="eastAsia" w:ascii="仿宋" w:hAnsi="仿宋" w:eastAsia="仿宋" w:cs="仿宋"/>
                <w:szCs w:val="24"/>
              </w:rPr>
              <w:t>总价包干，含</w:t>
            </w:r>
            <w:r>
              <w:rPr>
                <w:rFonts w:ascii="仿宋" w:hAnsi="仿宋" w:eastAsia="仿宋" w:cs="仿宋"/>
                <w:szCs w:val="24"/>
              </w:rPr>
              <w:t>空调设备及其附属设备</w:t>
            </w:r>
          </w:p>
        </w:tc>
      </w:tr>
      <w:tr w14:paraId="1715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8671" w:type="dxa"/>
            <w:gridSpan w:val="9"/>
            <w:vAlign w:val="center"/>
          </w:tcPr>
          <w:p w14:paraId="22831BC1">
            <w:pPr>
              <w:pStyle w:val="2"/>
              <w:spacing w:line="330" w:lineRule="exact"/>
              <w:rPr>
                <w:rFonts w:eastAsia="仿宋"/>
              </w:rPr>
            </w:pPr>
            <w:r>
              <w:rPr>
                <w:rFonts w:hint="eastAsia"/>
                <w:b/>
                <w:bCs/>
              </w:rPr>
              <w:t>二、承诺质保期限：</w:t>
            </w:r>
            <w:r>
              <w:rPr>
                <w:rFonts w:hint="eastAsia"/>
                <w:b/>
                <w:bCs/>
                <w:u w:val="single"/>
              </w:rPr>
              <w:t xml:space="preserve">     </w:t>
            </w:r>
            <w:r>
              <w:rPr>
                <w:rFonts w:hint="eastAsia"/>
                <w:b/>
                <w:bCs/>
                <w:szCs w:val="24"/>
                <w:u w:val="single"/>
              </w:rPr>
              <w:t xml:space="preserve"> </w:t>
            </w:r>
            <w:r>
              <w:rPr>
                <w:rFonts w:ascii="仿宋" w:hAnsi="仿宋" w:eastAsia="仿宋" w:cs="仿宋"/>
                <w:szCs w:val="24"/>
                <w:u w:val="single"/>
              </w:rPr>
              <w:t>（</w:t>
            </w:r>
            <w:r>
              <w:rPr>
                <w:rFonts w:hint="eastAsia" w:ascii="仿宋" w:hAnsi="仿宋" w:eastAsia="仿宋" w:cs="仿宋"/>
                <w:szCs w:val="24"/>
                <w:u w:val="single"/>
              </w:rPr>
              <w:t>只能按整年填报，</w:t>
            </w:r>
            <w:r>
              <w:rPr>
                <w:rFonts w:ascii="仿宋" w:hAnsi="仿宋" w:eastAsia="仿宋" w:cs="仿宋"/>
                <w:szCs w:val="24"/>
                <w:u w:val="single"/>
              </w:rPr>
              <w:t>不少于</w:t>
            </w:r>
            <w:r>
              <w:rPr>
                <w:rFonts w:hint="eastAsia" w:ascii="仿宋" w:hAnsi="仿宋" w:eastAsia="仿宋" w:cs="仿宋"/>
                <w:szCs w:val="24"/>
                <w:u w:val="single"/>
              </w:rPr>
              <w:t>10</w:t>
            </w:r>
            <w:r>
              <w:rPr>
                <w:rFonts w:ascii="仿宋" w:hAnsi="仿宋" w:eastAsia="仿宋" w:cs="仿宋"/>
                <w:szCs w:val="24"/>
                <w:u w:val="single"/>
              </w:rPr>
              <w:t>年）</w:t>
            </w:r>
            <w:r>
              <w:rPr>
                <w:rFonts w:hint="eastAsia"/>
                <w:b/>
                <w:bCs/>
                <w:u w:val="single"/>
              </w:rPr>
              <w:t xml:space="preserve">  年</w:t>
            </w:r>
            <w:r>
              <w:rPr>
                <w:rFonts w:hint="eastAsia" w:ascii="仿宋" w:hAnsi="仿宋" w:eastAsia="仿宋" w:cs="仿宋"/>
                <w:sz w:val="21"/>
              </w:rPr>
              <w:t>。</w:t>
            </w:r>
          </w:p>
        </w:tc>
      </w:tr>
    </w:tbl>
    <w:p w14:paraId="3503B4B0">
      <w:pPr>
        <w:pStyle w:val="2"/>
        <w:spacing w:line="330" w:lineRule="exact"/>
      </w:pPr>
    </w:p>
    <w:p w14:paraId="25A237DB">
      <w:pPr>
        <w:spacing w:line="330" w:lineRule="exact"/>
        <w:rPr>
          <w:sz w:val="24"/>
          <w:szCs w:val="24"/>
        </w:rPr>
      </w:pPr>
      <w:r>
        <w:rPr>
          <w:rFonts w:ascii="仿宋" w:hAnsi="仿宋" w:eastAsia="仿宋" w:cs="仿宋"/>
          <w:sz w:val="24"/>
          <w:szCs w:val="24"/>
        </w:rPr>
        <w:t xml:space="preserve">注： </w:t>
      </w:r>
    </w:p>
    <w:p w14:paraId="53E83B0C">
      <w:pPr>
        <w:numPr>
          <w:ilvl w:val="0"/>
          <w:numId w:val="1"/>
        </w:numPr>
        <w:spacing w:before="50" w:after="50" w:line="330" w:lineRule="exact"/>
        <w:jc w:val="left"/>
        <w:rPr>
          <w:sz w:val="24"/>
          <w:szCs w:val="24"/>
        </w:rPr>
      </w:pPr>
      <w:r>
        <w:rPr>
          <w:rFonts w:hint="eastAsia" w:ascii="仿宋" w:hAnsi="仿宋" w:eastAsia="仿宋" w:cs="仿宋"/>
          <w:sz w:val="24"/>
          <w:szCs w:val="24"/>
        </w:rPr>
        <w:t>报价</w:t>
      </w:r>
      <w:r>
        <w:rPr>
          <w:rFonts w:hint="eastAsia" w:ascii="仿宋" w:hAnsi="仿宋" w:eastAsia="仿宋" w:cs="仿宋"/>
          <w:sz w:val="24"/>
          <w:szCs w:val="24"/>
          <w:lang w:val="en-US" w:eastAsia="zh-CN"/>
        </w:rPr>
        <w:t>合计</w:t>
      </w:r>
      <w:r>
        <w:rPr>
          <w:rFonts w:hint="eastAsia" w:ascii="仿宋" w:hAnsi="仿宋" w:eastAsia="仿宋" w:cs="仿宋"/>
          <w:sz w:val="24"/>
          <w:szCs w:val="24"/>
        </w:rPr>
        <w:t>金额包含空调设备设施、施工、安装、调试所需的辅材（含铜管）、杂配件、墙壁打孔、线路改造、税金和开具发票等费用</w:t>
      </w:r>
    </w:p>
    <w:p w14:paraId="1699D64F">
      <w:pPr>
        <w:numPr>
          <w:ilvl w:val="0"/>
          <w:numId w:val="1"/>
        </w:numPr>
        <w:spacing w:before="50" w:after="50" w:line="330" w:lineRule="exact"/>
        <w:jc w:val="left"/>
        <w:rPr>
          <w:sz w:val="24"/>
          <w:szCs w:val="24"/>
        </w:rPr>
      </w:pPr>
      <w:r>
        <w:rPr>
          <w:rFonts w:ascii="仿宋" w:hAnsi="仿宋" w:eastAsia="仿宋" w:cs="仿宋"/>
          <w:sz w:val="24"/>
          <w:szCs w:val="24"/>
        </w:rPr>
        <w:t>所有价格均用人民币表示，单位为元，精确到小数点后两位数。</w:t>
      </w:r>
    </w:p>
    <w:p w14:paraId="18D170EB">
      <w:pPr>
        <w:spacing w:before="50" w:after="50" w:line="330" w:lineRule="exact"/>
        <w:ind w:firstLine="480" w:firstLineChars="200"/>
        <w:jc w:val="left"/>
        <w:rPr>
          <w:sz w:val="24"/>
          <w:szCs w:val="24"/>
        </w:rPr>
      </w:pPr>
      <w:r>
        <w:rPr>
          <w:rFonts w:ascii="仿宋" w:hAnsi="仿宋" w:eastAsia="仿宋" w:cs="仿宋"/>
          <w:sz w:val="24"/>
          <w:szCs w:val="24"/>
        </w:rPr>
        <w:t>3.供应商的响应报价表必须加盖单位公章并</w:t>
      </w:r>
      <w:r>
        <w:rPr>
          <w:rFonts w:hint="eastAsia" w:ascii="仿宋" w:hAnsi="仿宋" w:eastAsia="仿宋" w:cs="仿宋"/>
          <w:sz w:val="24"/>
          <w:szCs w:val="24"/>
          <w:lang w:val="en-US" w:eastAsia="zh-CN"/>
        </w:rPr>
        <w:t>由法定代表人或委托代理人</w:t>
      </w:r>
      <w:r>
        <w:rPr>
          <w:rFonts w:ascii="仿宋" w:hAnsi="仿宋" w:eastAsia="仿宋" w:cs="仿宋"/>
          <w:sz w:val="24"/>
          <w:szCs w:val="24"/>
        </w:rPr>
        <w:t>签字，否则其报价作无效处理。</w:t>
      </w:r>
    </w:p>
    <w:p w14:paraId="32FA9C63">
      <w:pPr>
        <w:spacing w:before="50" w:after="50" w:line="330" w:lineRule="exact"/>
        <w:ind w:firstLine="480" w:firstLineChars="200"/>
        <w:jc w:val="left"/>
        <w:rPr>
          <w:sz w:val="24"/>
          <w:szCs w:val="24"/>
        </w:rPr>
      </w:pPr>
      <w:r>
        <w:rPr>
          <w:rFonts w:ascii="仿宋" w:hAnsi="仿宋" w:eastAsia="仿宋" w:cs="仿宋"/>
          <w:sz w:val="24"/>
          <w:szCs w:val="24"/>
        </w:rPr>
        <w:t>4.报价一经涂改，应在涂改处加盖单位公章或者由法定代表人或授权委托人签字，否则其报价作无效标处理。</w:t>
      </w:r>
    </w:p>
    <w:p w14:paraId="6B37ED71">
      <w:pPr>
        <w:spacing w:before="50" w:after="50" w:line="330" w:lineRule="exact"/>
        <w:ind w:firstLine="482" w:firstLineChars="200"/>
        <w:jc w:val="left"/>
        <w:rPr>
          <w:sz w:val="24"/>
          <w:szCs w:val="24"/>
        </w:rPr>
      </w:pPr>
      <w:r>
        <w:rPr>
          <w:rFonts w:ascii="仿宋" w:hAnsi="仿宋" w:eastAsia="仿宋" w:cs="仿宋"/>
          <w:b/>
          <w:sz w:val="24"/>
          <w:szCs w:val="24"/>
          <w:u w:val="single"/>
        </w:rPr>
        <w:t>5.投标人必须就所报价项目的全部内容作完整报价，漏项报价的或有选择的或有条件的报价，其投标将视为无效。</w:t>
      </w:r>
    </w:p>
    <w:p w14:paraId="789663A9">
      <w:pPr>
        <w:spacing w:line="330" w:lineRule="exact"/>
        <w:rPr>
          <w:sz w:val="24"/>
          <w:szCs w:val="24"/>
        </w:rPr>
      </w:pPr>
    </w:p>
    <w:p w14:paraId="2E6B0B69">
      <w:pPr>
        <w:spacing w:line="330" w:lineRule="exact"/>
        <w:rPr>
          <w:sz w:val="24"/>
          <w:szCs w:val="24"/>
        </w:rPr>
      </w:pPr>
      <w:r>
        <w:rPr>
          <w:rFonts w:ascii="仿宋" w:hAnsi="仿宋" w:eastAsia="仿宋" w:cs="仿宋"/>
          <w:sz w:val="24"/>
          <w:szCs w:val="24"/>
        </w:rPr>
        <w:t>法定代表人或委托代理人（签字并加盖单位公章）：</w:t>
      </w:r>
      <w:r>
        <w:rPr>
          <w:rFonts w:ascii="仿宋" w:hAnsi="仿宋" w:eastAsia="仿宋" w:cs="仿宋"/>
          <w:sz w:val="24"/>
          <w:szCs w:val="24"/>
          <w:u w:val="single"/>
        </w:rPr>
        <w:t>         </w:t>
      </w:r>
    </w:p>
    <w:p w14:paraId="7AAEB89A">
      <w:pPr>
        <w:spacing w:line="330" w:lineRule="exact"/>
        <w:rPr>
          <w:sz w:val="24"/>
          <w:szCs w:val="24"/>
        </w:rPr>
      </w:pPr>
      <w:r>
        <w:rPr>
          <w:rFonts w:ascii="仿宋" w:hAnsi="仿宋" w:eastAsia="仿宋" w:cs="仿宋"/>
          <w:sz w:val="24"/>
          <w:szCs w:val="24"/>
        </w:rPr>
        <w:t>联系电话：</w:t>
      </w:r>
      <w:r>
        <w:rPr>
          <w:rFonts w:ascii="仿宋" w:hAnsi="仿宋" w:eastAsia="仿宋" w:cs="仿宋"/>
          <w:sz w:val="24"/>
          <w:szCs w:val="24"/>
          <w:u w:val="single"/>
        </w:rPr>
        <w:t>                   </w:t>
      </w:r>
      <w:r>
        <w:rPr>
          <w:rFonts w:ascii="仿宋" w:hAnsi="仿宋" w:eastAsia="仿宋" w:cs="仿宋"/>
          <w:sz w:val="24"/>
          <w:szCs w:val="24"/>
        </w:rPr>
        <w:t>    </w:t>
      </w:r>
      <w:r>
        <w:rPr>
          <w:rFonts w:hint="eastAsia" w:ascii="仿宋" w:hAnsi="仿宋" w:eastAsia="仿宋" w:cs="仿宋"/>
          <w:sz w:val="24"/>
          <w:szCs w:val="24"/>
        </w:rPr>
        <w:t xml:space="preserve"> </w:t>
      </w:r>
    </w:p>
    <w:p w14:paraId="0604D571">
      <w:pPr>
        <w:spacing w:before="50" w:after="50" w:line="330" w:lineRule="exact"/>
        <w:rPr>
          <w:sz w:val="24"/>
          <w:szCs w:val="24"/>
        </w:rPr>
      </w:pPr>
      <w:r>
        <w:rPr>
          <w:rFonts w:ascii="仿宋" w:hAnsi="仿宋" w:eastAsia="仿宋" w:cs="仿宋"/>
          <w:sz w:val="24"/>
          <w:szCs w:val="24"/>
        </w:rPr>
        <w:t>报价日期：   年  月   日  </w:t>
      </w:r>
    </w:p>
    <w:p w14:paraId="5E0031A9">
      <w:pPr>
        <w:spacing w:before="50" w:after="120" w:line="400" w:lineRule="exact"/>
        <w:jc w:val="left"/>
        <w:rPr>
          <w:rFonts w:ascii="宋体" w:hAnsi="宋体" w:eastAsia="宋体" w:cs="宋体"/>
          <w:b/>
        </w:rPr>
      </w:pPr>
    </w:p>
    <w:p w14:paraId="6A818E84">
      <w:pPr>
        <w:spacing w:before="50" w:after="120" w:line="400" w:lineRule="exact"/>
        <w:jc w:val="left"/>
        <w:rPr>
          <w:rFonts w:ascii="宋体" w:hAnsi="宋体" w:eastAsia="宋体" w:cs="宋体"/>
          <w:b/>
        </w:rPr>
      </w:pPr>
    </w:p>
    <w:p w14:paraId="6AC6E619">
      <w:pPr>
        <w:spacing w:before="50" w:after="120" w:line="400" w:lineRule="exact"/>
        <w:jc w:val="left"/>
        <w:rPr>
          <w:rFonts w:hint="eastAsia" w:eastAsia="宋体"/>
          <w:lang w:val="en-US" w:eastAsia="zh-CN"/>
        </w:rPr>
      </w:pPr>
      <w:r>
        <w:rPr>
          <w:rFonts w:ascii="宋体" w:hAnsi="宋体" w:eastAsia="宋体" w:cs="宋体"/>
          <w:b/>
        </w:rPr>
        <w:t>附件</w:t>
      </w:r>
      <w:r>
        <w:rPr>
          <w:rFonts w:hint="eastAsia" w:ascii="宋体" w:hAnsi="宋体" w:eastAsia="宋体" w:cs="宋体"/>
          <w:b/>
          <w:lang w:val="en-US" w:eastAsia="zh-CN"/>
        </w:rPr>
        <w:t>3</w:t>
      </w:r>
    </w:p>
    <w:p w14:paraId="607D1265">
      <w:pPr>
        <w:spacing w:before="120" w:after="50" w:line="360" w:lineRule="exact"/>
        <w:jc w:val="center"/>
        <w:rPr>
          <w:sz w:val="24"/>
          <w:szCs w:val="24"/>
        </w:rPr>
      </w:pPr>
      <w:r>
        <w:rPr>
          <w:rFonts w:ascii="宋体" w:hAnsi="宋体" w:eastAsia="宋体" w:cs="宋体"/>
          <w:b/>
          <w:sz w:val="24"/>
          <w:szCs w:val="24"/>
        </w:rPr>
        <w:t>响应声明书</w:t>
      </w:r>
    </w:p>
    <w:p w14:paraId="11C8CACE">
      <w:pPr>
        <w:spacing w:before="120" w:after="50" w:line="360" w:lineRule="exact"/>
        <w:jc w:val="center"/>
        <w:rPr>
          <w:sz w:val="24"/>
          <w:szCs w:val="24"/>
        </w:rPr>
      </w:pPr>
    </w:p>
    <w:p w14:paraId="3B566B20">
      <w:pPr>
        <w:spacing w:before="120" w:after="50" w:line="360" w:lineRule="exact"/>
        <w:rPr>
          <w:sz w:val="24"/>
          <w:szCs w:val="24"/>
        </w:rPr>
      </w:pPr>
      <w:r>
        <w:rPr>
          <w:rFonts w:ascii="宋体" w:hAnsi="宋体" w:eastAsia="宋体" w:cs="宋体"/>
          <w:sz w:val="24"/>
          <w:szCs w:val="24"/>
        </w:rPr>
        <w:t>致：</w:t>
      </w:r>
      <w:r>
        <w:rPr>
          <w:rFonts w:ascii="宋体" w:hAnsi="宋体" w:eastAsia="宋体" w:cs="宋体"/>
          <w:sz w:val="24"/>
          <w:szCs w:val="24"/>
          <w:u w:val="single"/>
        </w:rPr>
        <w:t>广西中医药大学资产经营有限公司</w:t>
      </w:r>
      <w:r>
        <w:rPr>
          <w:rFonts w:ascii="宋体" w:hAnsi="宋体" w:eastAsia="宋体" w:cs="宋体"/>
          <w:sz w:val="24"/>
          <w:szCs w:val="24"/>
        </w:rPr>
        <w:t>：</w:t>
      </w:r>
    </w:p>
    <w:p w14:paraId="29FF616B">
      <w:pPr>
        <w:spacing w:before="120" w:after="50" w:line="360" w:lineRule="exact"/>
        <w:ind w:firstLine="720" w:firstLineChars="300"/>
        <w:rPr>
          <w:sz w:val="24"/>
          <w:szCs w:val="24"/>
        </w:rPr>
      </w:pPr>
      <w:r>
        <w:rPr>
          <w:rFonts w:ascii="宋体" w:hAnsi="宋体" w:eastAsia="宋体" w:cs="宋体"/>
          <w:sz w:val="24"/>
          <w:szCs w:val="24"/>
          <w:u w:val="single"/>
        </w:rPr>
        <w:t>（供应商名称）</w:t>
      </w:r>
      <w:r>
        <w:rPr>
          <w:rFonts w:ascii="宋体" w:hAnsi="宋体" w:eastAsia="宋体" w:cs="宋体"/>
          <w:sz w:val="24"/>
          <w:szCs w:val="24"/>
        </w:rPr>
        <w:t>系中华人民共和国合法企业，</w:t>
      </w:r>
      <w:r>
        <w:rPr>
          <w:rFonts w:ascii="宋体" w:hAnsi="宋体" w:eastAsia="宋体" w:cs="宋体"/>
          <w:sz w:val="24"/>
          <w:szCs w:val="24"/>
          <w:u w:val="single"/>
        </w:rPr>
        <w:t>（经营地址）</w:t>
      </w:r>
      <w:r>
        <w:rPr>
          <w:rFonts w:ascii="宋体" w:hAnsi="宋体" w:eastAsia="宋体" w:cs="宋体"/>
          <w:sz w:val="24"/>
          <w:szCs w:val="24"/>
        </w:rPr>
        <w:t>。</w:t>
      </w:r>
    </w:p>
    <w:p w14:paraId="2A4240F8">
      <w:pPr>
        <w:spacing w:before="120" w:after="50" w:line="360" w:lineRule="exact"/>
        <w:ind w:firstLine="645"/>
        <w:rPr>
          <w:sz w:val="24"/>
          <w:szCs w:val="24"/>
        </w:rPr>
      </w:pPr>
      <w:r>
        <w:rPr>
          <w:rFonts w:ascii="宋体" w:hAnsi="宋体" w:eastAsia="宋体" w:cs="宋体"/>
          <w:sz w:val="24"/>
          <w:szCs w:val="24"/>
        </w:rPr>
        <w:t>我</w:t>
      </w:r>
      <w:r>
        <w:rPr>
          <w:rFonts w:ascii="宋体" w:hAnsi="宋体" w:eastAsia="宋体" w:cs="宋体"/>
          <w:sz w:val="24"/>
          <w:szCs w:val="24"/>
          <w:u w:val="single"/>
        </w:rPr>
        <w:t>（姓名）</w:t>
      </w: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的法定代表人，我方愿意参加贵方组织的</w:t>
      </w:r>
      <w:r>
        <w:rPr>
          <w:rFonts w:ascii="宋体" w:hAnsi="宋体" w:eastAsia="宋体" w:cs="宋体"/>
          <w:sz w:val="24"/>
          <w:szCs w:val="24"/>
          <w:u w:val="single"/>
        </w:rPr>
        <w:t>（项目名称）</w:t>
      </w:r>
      <w:r>
        <w:rPr>
          <w:rFonts w:ascii="宋体" w:hAnsi="宋体" w:eastAsia="宋体" w:cs="宋体"/>
          <w:sz w:val="24"/>
          <w:szCs w:val="24"/>
        </w:rPr>
        <w:t>项目的</w:t>
      </w:r>
      <w:r>
        <w:rPr>
          <w:rFonts w:hint="eastAsia" w:ascii="宋体" w:hAnsi="宋体" w:eastAsia="宋体" w:cs="宋体"/>
          <w:sz w:val="24"/>
          <w:szCs w:val="24"/>
        </w:rPr>
        <w:t>投标报价</w:t>
      </w:r>
      <w:r>
        <w:rPr>
          <w:rFonts w:ascii="宋体" w:hAnsi="宋体" w:eastAsia="宋体" w:cs="宋体"/>
          <w:sz w:val="24"/>
          <w:szCs w:val="24"/>
        </w:rPr>
        <w:t>，为便于贵方公正、择优地确定成交供应商及其响应产品和服务，我方就本次</w:t>
      </w:r>
      <w:r>
        <w:rPr>
          <w:rFonts w:hint="eastAsia" w:ascii="宋体" w:hAnsi="宋体" w:eastAsia="宋体" w:cs="宋体"/>
          <w:sz w:val="24"/>
          <w:szCs w:val="24"/>
        </w:rPr>
        <w:t>投标报价</w:t>
      </w:r>
      <w:r>
        <w:rPr>
          <w:rFonts w:ascii="宋体" w:hAnsi="宋体" w:eastAsia="宋体" w:cs="宋体"/>
          <w:sz w:val="24"/>
          <w:szCs w:val="24"/>
        </w:rPr>
        <w:t>有关事项郑重声明如下：</w:t>
      </w:r>
    </w:p>
    <w:p w14:paraId="75459B8E">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1</w:t>
      </w:r>
      <w:r>
        <w:rPr>
          <w:rFonts w:ascii="宋体" w:hAnsi="宋体" w:eastAsia="宋体" w:cs="宋体"/>
          <w:sz w:val="24"/>
          <w:szCs w:val="24"/>
        </w:rPr>
        <w:t>）我方向贵方提交的所有</w:t>
      </w:r>
      <w:r>
        <w:rPr>
          <w:rFonts w:hint="eastAsia" w:ascii="宋体" w:hAnsi="宋体" w:eastAsia="宋体" w:cs="宋体"/>
          <w:sz w:val="24"/>
          <w:szCs w:val="24"/>
        </w:rPr>
        <w:t>报价材料、</w:t>
      </w:r>
      <w:r>
        <w:rPr>
          <w:rFonts w:ascii="宋体" w:hAnsi="宋体" w:eastAsia="宋体" w:cs="宋体"/>
          <w:sz w:val="24"/>
          <w:szCs w:val="24"/>
        </w:rPr>
        <w:t>响应文件、资料都是准确的和真实的。</w:t>
      </w:r>
    </w:p>
    <w:p w14:paraId="48EA1639">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2</w:t>
      </w:r>
      <w:r>
        <w:rPr>
          <w:rFonts w:ascii="宋体" w:hAnsi="宋体" w:eastAsia="宋体" w:cs="宋体"/>
          <w:sz w:val="24"/>
          <w:szCs w:val="24"/>
        </w:rPr>
        <w:t>）我方不是采购人的附属机构；也不是为本项目提供整体设计、规范编制或者项目管理、监理、检测等服务的供应商或其附属机构。</w:t>
      </w:r>
    </w:p>
    <w:p w14:paraId="5DFA251F">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3</w:t>
      </w:r>
      <w:r>
        <w:rPr>
          <w:rFonts w:ascii="宋体" w:hAnsi="宋体" w:eastAsia="宋体" w:cs="宋体"/>
          <w:sz w:val="24"/>
          <w:szCs w:val="24"/>
        </w:rPr>
        <w:t>）我方承诺在参加本采购项目活动前，没有被纳入部门或银行认定的失信名单，我方具有良好的商业信誉。</w:t>
      </w:r>
    </w:p>
    <w:p w14:paraId="5C8EBD46">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4</w:t>
      </w:r>
      <w:r>
        <w:rPr>
          <w:rFonts w:ascii="宋体" w:hAnsi="宋体" w:eastAsia="宋体" w:cs="宋体"/>
          <w:sz w:val="24"/>
          <w:szCs w:val="24"/>
        </w:rPr>
        <w:t>）我方及本人承诺在参加本采购项目活动前三年内，在经营活动中没有重大违法记录及不良信用记录。重大违法记录是指供应商因违法经营受到刑事处罚或者责令停产停业、吊销许可证或者执照、较大数额罚款等行政处罚。如我方提供的声明不实，则自愿承担《采购法》有关提供虚假材料的规定给予的处罚。</w:t>
      </w:r>
    </w:p>
    <w:p w14:paraId="76FE77B0">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5</w:t>
      </w:r>
      <w:r>
        <w:rPr>
          <w:rFonts w:ascii="宋体" w:hAnsi="宋体" w:eastAsia="宋体" w:cs="宋体"/>
          <w:sz w:val="24"/>
          <w:szCs w:val="24"/>
        </w:rPr>
        <w:t>）我方承诺具有履行本项目合同所必需的设备和专业技术能力。</w:t>
      </w:r>
    </w:p>
    <w:p w14:paraId="1F2C81EA">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6</w:t>
      </w:r>
      <w:r>
        <w:rPr>
          <w:rFonts w:ascii="宋体" w:hAnsi="宋体" w:eastAsia="宋体" w:cs="宋体"/>
          <w:sz w:val="24"/>
          <w:szCs w:val="24"/>
        </w:rPr>
        <w:t>）我方承诺未被列入失信被执行人、税收违法黑名单名单，如我方提供的声明不实，则接受本次响应作为否决响应的处理。</w:t>
      </w:r>
    </w:p>
    <w:p w14:paraId="04912526">
      <w:pPr>
        <w:spacing w:before="120" w:line="360" w:lineRule="exact"/>
        <w:ind w:firstLine="480" w:firstLineChars="200"/>
        <w:rPr>
          <w:sz w:val="24"/>
          <w:szCs w:val="24"/>
        </w:rPr>
      </w:pPr>
      <w:r>
        <w:rPr>
          <w:rFonts w:ascii="宋体" w:hAnsi="宋体" w:eastAsia="宋体" w:cs="宋体"/>
          <w:sz w:val="24"/>
          <w:szCs w:val="24"/>
        </w:rPr>
        <w:t>（</w:t>
      </w:r>
      <w:r>
        <w:rPr>
          <w:rFonts w:ascii="Arial" w:hAnsi="Arial" w:eastAsia="Arial" w:cs="Arial"/>
          <w:sz w:val="24"/>
          <w:szCs w:val="24"/>
        </w:rPr>
        <w:t>7</w:t>
      </w:r>
      <w:r>
        <w:rPr>
          <w:rFonts w:ascii="宋体" w:hAnsi="宋体" w:eastAsia="宋体" w:cs="宋体"/>
          <w:sz w:val="24"/>
          <w:szCs w:val="24"/>
        </w:rPr>
        <w:t>）我方承诺成交后按规定缴纳</w:t>
      </w:r>
      <w:r>
        <w:rPr>
          <w:rFonts w:hint="eastAsia" w:ascii="宋体" w:hAnsi="宋体" w:eastAsia="宋体" w:cs="宋体"/>
          <w:sz w:val="24"/>
          <w:szCs w:val="24"/>
        </w:rPr>
        <w:t>履约保证金</w:t>
      </w:r>
      <w:r>
        <w:rPr>
          <w:rFonts w:ascii="宋体" w:hAnsi="宋体" w:eastAsia="宋体" w:cs="宋体"/>
          <w:sz w:val="24"/>
          <w:szCs w:val="24"/>
        </w:rPr>
        <w:t>。如未按时缴纳，贵方可不退还我方提交的</w:t>
      </w:r>
      <w:r>
        <w:rPr>
          <w:rFonts w:hint="eastAsia" w:ascii="宋体" w:hAnsi="宋体" w:eastAsia="宋体" w:cs="宋体"/>
          <w:sz w:val="24"/>
          <w:szCs w:val="24"/>
        </w:rPr>
        <w:t>投标</w:t>
      </w:r>
      <w:r>
        <w:rPr>
          <w:rFonts w:ascii="宋体" w:hAnsi="宋体" w:eastAsia="宋体" w:cs="宋体"/>
          <w:sz w:val="24"/>
          <w:szCs w:val="24"/>
        </w:rPr>
        <w:t>保证金，并从中扣除代理服务费。</w:t>
      </w:r>
    </w:p>
    <w:p w14:paraId="0BFE2F96">
      <w:pPr>
        <w:spacing w:before="120" w:line="360" w:lineRule="exact"/>
        <w:ind w:firstLine="480" w:firstLineChars="200"/>
        <w:rPr>
          <w:sz w:val="24"/>
          <w:szCs w:val="24"/>
        </w:rPr>
      </w:pPr>
      <w:r>
        <w:rPr>
          <w:rFonts w:ascii="宋体" w:hAnsi="宋体" w:eastAsia="宋体" w:cs="宋体"/>
          <w:sz w:val="24"/>
          <w:szCs w:val="24"/>
        </w:rPr>
        <w:t>我方对以上声明负全部法律责任。如有虚假或隐瞒，我方愿意承担一切后果，并不再寻求任何旨在减轻或免除法律责任的辩解。</w:t>
      </w:r>
    </w:p>
    <w:p w14:paraId="15491CC4">
      <w:pPr>
        <w:spacing w:before="120" w:line="360" w:lineRule="exact"/>
        <w:ind w:firstLine="480" w:firstLineChars="200"/>
        <w:rPr>
          <w:sz w:val="24"/>
          <w:szCs w:val="24"/>
        </w:rPr>
      </w:pPr>
    </w:p>
    <w:p w14:paraId="14A4C5AD">
      <w:pPr>
        <w:spacing w:before="120" w:line="360" w:lineRule="exact"/>
        <w:ind w:firstLine="4010" w:firstLineChars="1671"/>
        <w:rPr>
          <w:sz w:val="24"/>
          <w:szCs w:val="24"/>
        </w:rPr>
      </w:pPr>
      <w:r>
        <w:rPr>
          <w:rFonts w:ascii="宋体" w:hAnsi="宋体" w:eastAsia="宋体" w:cs="宋体"/>
          <w:sz w:val="24"/>
          <w:szCs w:val="24"/>
        </w:rPr>
        <w:t>法定代表人签名或盖章：</w:t>
      </w:r>
    </w:p>
    <w:p w14:paraId="022C2A21">
      <w:pPr>
        <w:spacing w:before="120" w:after="50" w:line="360" w:lineRule="exact"/>
        <w:ind w:firstLine="4080" w:firstLineChars="1700"/>
        <w:rPr>
          <w:sz w:val="24"/>
          <w:szCs w:val="24"/>
        </w:rPr>
      </w:pPr>
      <w:r>
        <w:rPr>
          <w:rFonts w:ascii="宋体" w:hAnsi="宋体" w:eastAsia="宋体" w:cs="宋体"/>
          <w:sz w:val="24"/>
          <w:szCs w:val="24"/>
        </w:rPr>
        <w:t>供应商公章：</w:t>
      </w:r>
    </w:p>
    <w:p w14:paraId="5F234E77">
      <w:pPr>
        <w:spacing w:before="120" w:after="50" w:line="360" w:lineRule="exact"/>
        <w:ind w:firstLine="240" w:firstLineChars="100"/>
        <w:jc w:val="center"/>
        <w:rPr>
          <w:sz w:val="24"/>
          <w:szCs w:val="24"/>
        </w:rPr>
      </w:pPr>
      <w:r>
        <w:rPr>
          <w:rFonts w:ascii="宋体" w:hAnsi="宋体" w:eastAsia="宋体" w:cs="宋体"/>
          <w:sz w:val="24"/>
          <w:szCs w:val="24"/>
        </w:rPr>
        <w:t>年</w:t>
      </w:r>
      <w:r>
        <w:rPr>
          <w:rFonts w:hint="eastAsia" w:ascii="宋体" w:hAnsi="宋体" w:eastAsia="宋体" w:cs="宋体"/>
          <w:sz w:val="24"/>
          <w:szCs w:val="24"/>
        </w:rPr>
        <w:t xml:space="preserve">  </w:t>
      </w:r>
      <w:r>
        <w:rPr>
          <w:rFonts w:ascii="宋体" w:hAnsi="宋体" w:eastAsia="宋体" w:cs="宋体"/>
          <w:sz w:val="24"/>
          <w:szCs w:val="24"/>
        </w:rPr>
        <w:t>月</w:t>
      </w:r>
      <w:r>
        <w:rPr>
          <w:rFonts w:hint="eastAsia" w:ascii="宋体" w:hAnsi="宋体" w:eastAsia="宋体" w:cs="宋体"/>
          <w:sz w:val="24"/>
          <w:szCs w:val="24"/>
        </w:rPr>
        <w:t xml:space="preserve">   </w:t>
      </w:r>
      <w:r>
        <w:rPr>
          <w:rFonts w:ascii="宋体" w:hAnsi="宋体" w:eastAsia="宋体" w:cs="宋体"/>
          <w:sz w:val="24"/>
          <w:szCs w:val="24"/>
        </w:rPr>
        <w:t>日</w:t>
      </w:r>
    </w:p>
    <w:p w14:paraId="3F12970C">
      <w:pPr>
        <w:rPr>
          <w:sz w:val="24"/>
          <w:szCs w:val="24"/>
        </w:rPr>
      </w:pPr>
    </w:p>
    <w:p w14:paraId="33B58A72">
      <w:pPr>
        <w:rPr>
          <w:sz w:val="24"/>
          <w:szCs w:val="24"/>
        </w:rPr>
      </w:pPr>
    </w:p>
    <w:p w14:paraId="526C8807">
      <w:pPr>
        <w:spacing w:before="120" w:after="50" w:line="360" w:lineRule="exact"/>
        <w:rPr>
          <w:rFonts w:ascii="Arial" w:hAnsi="Arial" w:eastAsia="Arial" w:cs="Arial"/>
          <w:b/>
          <w:sz w:val="24"/>
          <w:szCs w:val="24"/>
        </w:rPr>
      </w:pPr>
    </w:p>
    <w:p w14:paraId="590B3B4E">
      <w:pPr>
        <w:spacing w:before="120" w:after="50" w:line="360" w:lineRule="exact"/>
        <w:rPr>
          <w:sz w:val="24"/>
          <w:szCs w:val="24"/>
        </w:rPr>
      </w:pPr>
      <w:r>
        <w:rPr>
          <w:rFonts w:ascii="Arial" w:hAnsi="Arial" w:eastAsia="Arial" w:cs="Arial"/>
          <w:b/>
          <w:sz w:val="24"/>
          <w:szCs w:val="24"/>
        </w:rPr>
        <w:t>附件</w:t>
      </w:r>
      <w:r>
        <w:rPr>
          <w:rFonts w:hint="eastAsia" w:ascii="Arial" w:hAnsi="Arial" w:eastAsia="宋体" w:cs="Arial"/>
          <w:b/>
          <w:sz w:val="24"/>
          <w:szCs w:val="24"/>
          <w:lang w:val="en-US" w:eastAsia="zh-CN"/>
        </w:rPr>
        <w:t>4</w:t>
      </w:r>
      <w:r>
        <w:rPr>
          <w:rFonts w:ascii="宋体" w:hAnsi="宋体" w:eastAsia="宋体" w:cs="宋体"/>
          <w:b/>
          <w:sz w:val="24"/>
          <w:szCs w:val="24"/>
        </w:rPr>
        <w:t>．法定代表人身份证明（无授权代表时提供）：</w:t>
      </w:r>
    </w:p>
    <w:p w14:paraId="540A2E39">
      <w:pPr>
        <w:spacing w:before="120" w:after="50" w:line="360" w:lineRule="exact"/>
        <w:rPr>
          <w:sz w:val="24"/>
          <w:szCs w:val="24"/>
        </w:rPr>
      </w:pPr>
    </w:p>
    <w:p w14:paraId="7E4F3AF8">
      <w:pPr>
        <w:spacing w:before="120" w:after="50" w:line="440" w:lineRule="exact"/>
        <w:jc w:val="center"/>
        <w:rPr>
          <w:sz w:val="24"/>
          <w:szCs w:val="24"/>
        </w:rPr>
      </w:pPr>
      <w:r>
        <w:rPr>
          <w:rFonts w:ascii="宋体" w:hAnsi="宋体" w:eastAsia="宋体" w:cs="宋体"/>
          <w:b/>
          <w:sz w:val="24"/>
          <w:szCs w:val="24"/>
        </w:rPr>
        <w:t>法定代表人身份证明</w:t>
      </w:r>
    </w:p>
    <w:p w14:paraId="08FC582B">
      <w:pPr>
        <w:spacing w:line="360" w:lineRule="auto"/>
        <w:rPr>
          <w:sz w:val="24"/>
          <w:szCs w:val="24"/>
        </w:rPr>
      </w:pPr>
    </w:p>
    <w:p w14:paraId="5C718561">
      <w:pPr>
        <w:spacing w:line="360" w:lineRule="auto"/>
        <w:rPr>
          <w:sz w:val="24"/>
          <w:szCs w:val="24"/>
        </w:rPr>
      </w:pPr>
    </w:p>
    <w:p w14:paraId="55237C5C">
      <w:pPr>
        <w:spacing w:line="540" w:lineRule="exact"/>
        <w:rPr>
          <w:sz w:val="24"/>
          <w:szCs w:val="24"/>
        </w:rPr>
      </w:pPr>
      <w:r>
        <w:rPr>
          <w:rFonts w:ascii="宋体" w:hAnsi="宋体" w:eastAsia="宋体" w:cs="宋体"/>
          <w:sz w:val="24"/>
          <w:szCs w:val="24"/>
        </w:rPr>
        <w:t>供应商名称：</w:t>
      </w:r>
    </w:p>
    <w:p w14:paraId="6DDA1C57">
      <w:pPr>
        <w:spacing w:line="540" w:lineRule="exact"/>
        <w:rPr>
          <w:sz w:val="24"/>
          <w:szCs w:val="24"/>
        </w:rPr>
      </w:pPr>
      <w:r>
        <w:rPr>
          <w:rFonts w:ascii="宋体" w:hAnsi="宋体" w:eastAsia="宋体" w:cs="宋体"/>
          <w:sz w:val="24"/>
          <w:szCs w:val="24"/>
        </w:rPr>
        <w:t>单位性质：</w:t>
      </w:r>
    </w:p>
    <w:p w14:paraId="6516DCE5">
      <w:pPr>
        <w:spacing w:line="540" w:lineRule="exact"/>
        <w:rPr>
          <w:sz w:val="24"/>
          <w:szCs w:val="24"/>
        </w:rPr>
      </w:pPr>
      <w:r>
        <w:rPr>
          <w:rFonts w:ascii="宋体" w:hAnsi="宋体" w:eastAsia="宋体" w:cs="宋体"/>
          <w:sz w:val="24"/>
          <w:szCs w:val="24"/>
        </w:rPr>
        <w:t>地址：</w:t>
      </w:r>
    </w:p>
    <w:p w14:paraId="10618498">
      <w:pPr>
        <w:spacing w:line="540" w:lineRule="exact"/>
        <w:rPr>
          <w:sz w:val="24"/>
          <w:szCs w:val="24"/>
        </w:rPr>
      </w:pPr>
      <w:r>
        <w:rPr>
          <w:rFonts w:ascii="宋体" w:hAnsi="宋体" w:eastAsia="宋体" w:cs="宋体"/>
          <w:sz w:val="24"/>
          <w:szCs w:val="24"/>
        </w:rPr>
        <w:t>成立时间：</w:t>
      </w:r>
      <w:r>
        <w:rPr>
          <w:rFonts w:ascii="宋体" w:hAnsi="宋体" w:eastAsia="宋体" w:cs="宋体"/>
          <w:sz w:val="24"/>
          <w:szCs w:val="24"/>
          <w:u w:val="single"/>
        </w:rPr>
        <w:t>年月日</w:t>
      </w:r>
    </w:p>
    <w:p w14:paraId="5C2E3DE4">
      <w:pPr>
        <w:spacing w:line="540" w:lineRule="exact"/>
        <w:rPr>
          <w:sz w:val="24"/>
          <w:szCs w:val="24"/>
        </w:rPr>
      </w:pPr>
      <w:r>
        <w:rPr>
          <w:rFonts w:ascii="宋体" w:hAnsi="宋体" w:eastAsia="宋体" w:cs="宋体"/>
          <w:sz w:val="24"/>
          <w:szCs w:val="24"/>
        </w:rPr>
        <w:t>经营期限：</w:t>
      </w:r>
    </w:p>
    <w:p w14:paraId="0D17C1F8">
      <w:pPr>
        <w:spacing w:line="540" w:lineRule="exact"/>
        <w:rPr>
          <w:sz w:val="24"/>
          <w:szCs w:val="24"/>
        </w:rPr>
      </w:pPr>
      <w:r>
        <w:rPr>
          <w:rFonts w:ascii="宋体" w:hAnsi="宋体" w:eastAsia="宋体" w:cs="宋体"/>
          <w:sz w:val="24"/>
          <w:szCs w:val="24"/>
        </w:rPr>
        <w:t>姓名：；性别：</w:t>
      </w:r>
    </w:p>
    <w:p w14:paraId="69778712">
      <w:pPr>
        <w:spacing w:line="540" w:lineRule="exact"/>
        <w:rPr>
          <w:sz w:val="24"/>
          <w:szCs w:val="24"/>
        </w:rPr>
      </w:pPr>
      <w:r>
        <w:rPr>
          <w:rFonts w:ascii="宋体" w:hAnsi="宋体" w:eastAsia="宋体" w:cs="宋体"/>
          <w:sz w:val="24"/>
          <w:szCs w:val="24"/>
        </w:rPr>
        <w:t>年龄：；职务：；身份证：</w:t>
      </w:r>
    </w:p>
    <w:p w14:paraId="54C38E28">
      <w:pPr>
        <w:spacing w:line="540" w:lineRule="exact"/>
        <w:rPr>
          <w:sz w:val="24"/>
          <w:szCs w:val="24"/>
        </w:rPr>
      </w:pP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w:t>
      </w:r>
    </w:p>
    <w:p w14:paraId="392D8E9F">
      <w:pPr>
        <w:spacing w:line="540" w:lineRule="exact"/>
        <w:rPr>
          <w:sz w:val="24"/>
          <w:szCs w:val="24"/>
        </w:rPr>
      </w:pPr>
    </w:p>
    <w:p w14:paraId="126A35E4">
      <w:pPr>
        <w:spacing w:line="540" w:lineRule="exact"/>
        <w:ind w:firstLine="480" w:firstLineChars="200"/>
        <w:rPr>
          <w:sz w:val="24"/>
          <w:szCs w:val="24"/>
        </w:rPr>
      </w:pPr>
      <w:r>
        <w:rPr>
          <w:rFonts w:ascii="宋体" w:hAnsi="宋体" w:eastAsia="宋体" w:cs="宋体"/>
          <w:sz w:val="24"/>
          <w:szCs w:val="24"/>
        </w:rPr>
        <w:t>特此证明。</w:t>
      </w:r>
    </w:p>
    <w:p w14:paraId="00C62908">
      <w:pPr>
        <w:spacing w:line="360" w:lineRule="auto"/>
        <w:ind w:firstLine="480" w:firstLineChars="200"/>
        <w:rPr>
          <w:sz w:val="24"/>
          <w:szCs w:val="24"/>
        </w:rPr>
      </w:pPr>
    </w:p>
    <w:p w14:paraId="3C32A25D">
      <w:pPr>
        <w:spacing w:line="360" w:lineRule="auto"/>
        <w:ind w:firstLine="5520" w:firstLineChars="2300"/>
        <w:rPr>
          <w:sz w:val="24"/>
          <w:szCs w:val="24"/>
        </w:rPr>
      </w:pPr>
      <w:r>
        <w:rPr>
          <w:rFonts w:ascii="宋体" w:hAnsi="宋体" w:eastAsia="宋体" w:cs="宋体"/>
          <w:sz w:val="24"/>
          <w:szCs w:val="24"/>
        </w:rPr>
        <w:t>供应商公章：</w:t>
      </w:r>
    </w:p>
    <w:p w14:paraId="7E34FAD6">
      <w:pPr>
        <w:spacing w:line="360" w:lineRule="auto"/>
        <w:ind w:firstLine="6960" w:firstLineChars="2900"/>
        <w:rPr>
          <w:sz w:val="24"/>
          <w:szCs w:val="24"/>
        </w:rPr>
      </w:pPr>
      <w:r>
        <w:rPr>
          <w:rFonts w:ascii="宋体" w:hAnsi="宋体" w:eastAsia="宋体" w:cs="宋体"/>
          <w:sz w:val="24"/>
          <w:szCs w:val="24"/>
        </w:rPr>
        <w:t>年</w:t>
      </w:r>
      <w:r>
        <w:rPr>
          <w:rFonts w:hint="eastAsia" w:ascii="宋体" w:hAnsi="宋体" w:eastAsia="宋体" w:cs="宋体"/>
          <w:sz w:val="24"/>
          <w:szCs w:val="24"/>
        </w:rPr>
        <w:t xml:space="preserve">  </w:t>
      </w:r>
      <w:r>
        <w:rPr>
          <w:rFonts w:ascii="宋体" w:hAnsi="宋体" w:eastAsia="宋体" w:cs="宋体"/>
          <w:sz w:val="24"/>
          <w:szCs w:val="24"/>
        </w:rPr>
        <w:t>月</w:t>
      </w:r>
      <w:r>
        <w:rPr>
          <w:rFonts w:hint="eastAsia" w:ascii="宋体" w:hAnsi="宋体" w:eastAsia="宋体" w:cs="宋体"/>
          <w:sz w:val="24"/>
          <w:szCs w:val="24"/>
        </w:rPr>
        <w:t xml:space="preserve"> </w:t>
      </w:r>
      <w:r>
        <w:rPr>
          <w:rFonts w:ascii="宋体" w:hAnsi="宋体" w:eastAsia="宋体" w:cs="宋体"/>
          <w:sz w:val="24"/>
          <w:szCs w:val="24"/>
        </w:rPr>
        <w:t>日</w:t>
      </w:r>
    </w:p>
    <w:p w14:paraId="417314BE">
      <w:pPr>
        <w:spacing w:line="360" w:lineRule="auto"/>
        <w:ind w:firstLine="480" w:firstLineChars="200"/>
        <w:rPr>
          <w:sz w:val="24"/>
          <w:szCs w:val="24"/>
        </w:rPr>
      </w:pPr>
    </w:p>
    <w:p w14:paraId="07E6078F">
      <w:pPr>
        <w:spacing w:line="360" w:lineRule="auto"/>
        <w:rPr>
          <w:sz w:val="24"/>
          <w:szCs w:val="24"/>
        </w:rPr>
      </w:pPr>
      <w:r>
        <w:rPr>
          <w:rFonts w:ascii="宋体" w:hAnsi="宋体" w:eastAsia="宋体" w:cs="宋体"/>
          <w:sz w:val="24"/>
          <w:szCs w:val="24"/>
        </w:rPr>
        <w:t>附件：</w:t>
      </w:r>
      <w:r>
        <w:rPr>
          <w:rFonts w:ascii="Arial" w:hAnsi="Arial" w:eastAsia="Arial" w:cs="Arial"/>
          <w:sz w:val="24"/>
          <w:szCs w:val="24"/>
        </w:rPr>
        <w:t>1</w:t>
      </w:r>
      <w:r>
        <w:rPr>
          <w:rFonts w:ascii="宋体" w:hAnsi="宋体" w:eastAsia="宋体" w:cs="宋体"/>
          <w:sz w:val="24"/>
          <w:szCs w:val="24"/>
        </w:rPr>
        <w:t>）法定代表人身份证复印件</w:t>
      </w:r>
    </w:p>
    <w:p w14:paraId="26F7F2E7">
      <w:pPr>
        <w:spacing w:line="360" w:lineRule="auto"/>
        <w:rPr>
          <w:sz w:val="24"/>
          <w:szCs w:val="24"/>
        </w:rPr>
      </w:pPr>
    </w:p>
    <w:p w14:paraId="1461323E">
      <w:pPr>
        <w:spacing w:line="360" w:lineRule="auto"/>
        <w:rPr>
          <w:sz w:val="24"/>
          <w:szCs w:val="24"/>
        </w:rPr>
      </w:pPr>
    </w:p>
    <w:p w14:paraId="4481F22B">
      <w:pPr>
        <w:spacing w:line="360" w:lineRule="auto"/>
        <w:rPr>
          <w:sz w:val="24"/>
          <w:szCs w:val="24"/>
        </w:rPr>
      </w:pPr>
      <w:r>
        <w:rPr>
          <w:rFonts w:ascii="宋体" w:hAnsi="宋体" w:eastAsia="宋体" w:cs="宋体"/>
          <w:sz w:val="24"/>
          <w:szCs w:val="24"/>
        </w:rPr>
        <w:t>注：法定代表人亲自出席截标会议时，须随身携带本</w:t>
      </w:r>
      <w:r>
        <w:rPr>
          <w:rFonts w:ascii="Arial" w:hAnsi="Arial" w:eastAsia="Arial" w:cs="Arial"/>
          <w:sz w:val="24"/>
          <w:szCs w:val="24"/>
        </w:rPr>
        <w:t>“</w:t>
      </w:r>
      <w:r>
        <w:rPr>
          <w:rFonts w:ascii="宋体" w:hAnsi="宋体" w:eastAsia="宋体" w:cs="宋体"/>
          <w:sz w:val="24"/>
          <w:szCs w:val="24"/>
        </w:rPr>
        <w:t>法定代表人身份证明</w:t>
      </w:r>
      <w:r>
        <w:rPr>
          <w:rFonts w:ascii="Arial" w:hAnsi="Arial" w:eastAsia="Arial" w:cs="Arial"/>
          <w:sz w:val="24"/>
          <w:szCs w:val="24"/>
        </w:rPr>
        <w:t>”</w:t>
      </w:r>
      <w:r>
        <w:rPr>
          <w:rFonts w:ascii="宋体" w:hAnsi="宋体" w:eastAsia="宋体" w:cs="宋体"/>
          <w:sz w:val="24"/>
          <w:szCs w:val="24"/>
        </w:rPr>
        <w:t>原件一份以及身份证原件，以备核查。</w:t>
      </w:r>
    </w:p>
    <w:p w14:paraId="66F4AC6F">
      <w:pPr>
        <w:spacing w:before="120" w:after="50" w:line="360" w:lineRule="exact"/>
        <w:rPr>
          <w:rFonts w:ascii="Arial" w:hAnsi="Arial" w:eastAsia="Arial" w:cs="Arial"/>
          <w:b/>
          <w:sz w:val="24"/>
          <w:szCs w:val="24"/>
        </w:rPr>
      </w:pPr>
    </w:p>
    <w:p w14:paraId="4B9FF901">
      <w:pPr>
        <w:spacing w:before="120" w:after="50" w:line="360" w:lineRule="exact"/>
        <w:rPr>
          <w:rFonts w:ascii="Arial" w:hAnsi="Arial" w:eastAsia="Arial" w:cs="Arial"/>
          <w:b/>
          <w:sz w:val="24"/>
          <w:szCs w:val="24"/>
        </w:rPr>
      </w:pPr>
    </w:p>
    <w:p w14:paraId="7C469DB8">
      <w:pPr>
        <w:spacing w:before="120" w:after="50" w:line="360" w:lineRule="exact"/>
        <w:rPr>
          <w:sz w:val="24"/>
          <w:szCs w:val="24"/>
        </w:rPr>
      </w:pPr>
      <w:r>
        <w:rPr>
          <w:rFonts w:ascii="Arial" w:hAnsi="Arial" w:eastAsia="Arial" w:cs="Arial"/>
          <w:b/>
          <w:sz w:val="24"/>
          <w:szCs w:val="24"/>
        </w:rPr>
        <w:t>附件</w:t>
      </w:r>
      <w:r>
        <w:rPr>
          <w:rFonts w:hint="eastAsia" w:ascii="Arial" w:hAnsi="Arial" w:eastAsia="宋体" w:cs="Arial"/>
          <w:b/>
          <w:sz w:val="24"/>
          <w:szCs w:val="24"/>
          <w:lang w:val="en-US" w:eastAsia="zh-CN"/>
        </w:rPr>
        <w:t>5</w:t>
      </w:r>
      <w:r>
        <w:rPr>
          <w:rFonts w:ascii="宋体" w:hAnsi="宋体" w:eastAsia="宋体" w:cs="宋体"/>
          <w:b/>
          <w:sz w:val="24"/>
          <w:szCs w:val="24"/>
        </w:rPr>
        <w:t>．法定代表授权委托书（有授权代表时提供）：</w:t>
      </w:r>
    </w:p>
    <w:p w14:paraId="203F41D3">
      <w:pPr>
        <w:spacing w:before="120" w:after="50" w:line="360" w:lineRule="exact"/>
        <w:rPr>
          <w:sz w:val="24"/>
          <w:szCs w:val="24"/>
        </w:rPr>
      </w:pPr>
    </w:p>
    <w:p w14:paraId="28E902F0">
      <w:pPr>
        <w:spacing w:before="120" w:after="50" w:line="440" w:lineRule="exact"/>
        <w:jc w:val="center"/>
        <w:rPr>
          <w:sz w:val="24"/>
          <w:szCs w:val="24"/>
        </w:rPr>
      </w:pPr>
      <w:r>
        <w:rPr>
          <w:rFonts w:ascii="宋体" w:hAnsi="宋体" w:eastAsia="宋体" w:cs="宋体"/>
          <w:b/>
          <w:sz w:val="24"/>
          <w:szCs w:val="24"/>
        </w:rPr>
        <w:t>法定代表人授权委托书</w:t>
      </w:r>
    </w:p>
    <w:p w14:paraId="7062ECA3">
      <w:pPr>
        <w:spacing w:before="120" w:after="50" w:line="440" w:lineRule="exact"/>
        <w:rPr>
          <w:sz w:val="24"/>
          <w:szCs w:val="24"/>
        </w:rPr>
      </w:pPr>
    </w:p>
    <w:p w14:paraId="141DB2FD">
      <w:pPr>
        <w:spacing w:before="120" w:after="50" w:line="440" w:lineRule="exact"/>
        <w:rPr>
          <w:sz w:val="24"/>
          <w:szCs w:val="24"/>
        </w:rPr>
      </w:pPr>
      <w:r>
        <w:rPr>
          <w:rFonts w:ascii="宋体" w:hAnsi="宋体" w:eastAsia="宋体" w:cs="宋体"/>
          <w:sz w:val="24"/>
          <w:szCs w:val="24"/>
        </w:rPr>
        <w:t>致：广西中医药大学资产经营有限公司</w:t>
      </w:r>
    </w:p>
    <w:p w14:paraId="5224B233">
      <w:pPr>
        <w:spacing w:before="120" w:after="50" w:line="440" w:lineRule="exact"/>
        <w:ind w:firstLine="480" w:firstLineChars="200"/>
        <w:rPr>
          <w:sz w:val="24"/>
          <w:szCs w:val="24"/>
        </w:rPr>
      </w:pPr>
      <w:r>
        <w:rPr>
          <w:rFonts w:ascii="宋体" w:hAnsi="宋体" w:eastAsia="宋体" w:cs="宋体"/>
          <w:sz w:val="24"/>
          <w:szCs w:val="24"/>
        </w:rPr>
        <w:t>我</w:t>
      </w:r>
      <w:r>
        <w:rPr>
          <w:rFonts w:ascii="宋体" w:hAnsi="宋体" w:eastAsia="宋体" w:cs="宋体"/>
          <w:sz w:val="24"/>
          <w:szCs w:val="24"/>
          <w:u w:val="single"/>
        </w:rPr>
        <w:t>（姓名）</w:t>
      </w:r>
      <w:r>
        <w:rPr>
          <w:rFonts w:ascii="宋体" w:hAnsi="宋体" w:eastAsia="宋体" w:cs="宋体"/>
          <w:sz w:val="24"/>
          <w:szCs w:val="24"/>
        </w:rPr>
        <w:t>系</w:t>
      </w:r>
      <w:r>
        <w:rPr>
          <w:rFonts w:ascii="宋体" w:hAnsi="宋体" w:eastAsia="宋体" w:cs="宋体"/>
          <w:sz w:val="24"/>
          <w:szCs w:val="24"/>
          <w:u w:val="single"/>
        </w:rPr>
        <w:t>（供应商名称）</w:t>
      </w:r>
      <w:r>
        <w:rPr>
          <w:rFonts w:ascii="宋体" w:hAnsi="宋体" w:eastAsia="宋体" w:cs="宋体"/>
          <w:sz w:val="24"/>
          <w:szCs w:val="24"/>
        </w:rPr>
        <w:t>的法定代表人，现授权委托本单位在职职工</w:t>
      </w:r>
      <w:r>
        <w:rPr>
          <w:rFonts w:ascii="宋体" w:hAnsi="宋体" w:eastAsia="宋体" w:cs="宋体"/>
          <w:sz w:val="24"/>
          <w:szCs w:val="24"/>
          <w:u w:val="single"/>
        </w:rPr>
        <w:t>（姓名）</w:t>
      </w:r>
      <w:r>
        <w:rPr>
          <w:rFonts w:ascii="宋体" w:hAnsi="宋体" w:eastAsia="宋体" w:cs="宋体"/>
          <w:sz w:val="24"/>
          <w:szCs w:val="24"/>
        </w:rPr>
        <w:t>以我方的名义参加</w:t>
      </w:r>
      <w:r>
        <w:rPr>
          <w:rFonts w:ascii="宋体" w:hAnsi="宋体" w:eastAsia="宋体" w:cs="宋体"/>
          <w:sz w:val="24"/>
          <w:szCs w:val="24"/>
          <w:u w:val="single"/>
        </w:rPr>
        <w:t>（项目名称）</w:t>
      </w:r>
      <w:r>
        <w:rPr>
          <w:rFonts w:ascii="宋体" w:hAnsi="宋体" w:eastAsia="宋体" w:cs="宋体"/>
          <w:sz w:val="24"/>
          <w:szCs w:val="24"/>
        </w:rPr>
        <w:t>项目的</w:t>
      </w:r>
      <w:r>
        <w:rPr>
          <w:rFonts w:hint="eastAsia" w:ascii="宋体" w:hAnsi="宋体" w:eastAsia="宋体" w:cs="宋体"/>
          <w:sz w:val="24"/>
          <w:szCs w:val="24"/>
        </w:rPr>
        <w:t>投标报价</w:t>
      </w:r>
      <w:r>
        <w:rPr>
          <w:rFonts w:ascii="宋体" w:hAnsi="宋体" w:eastAsia="宋体" w:cs="宋体"/>
          <w:sz w:val="24"/>
          <w:szCs w:val="24"/>
        </w:rPr>
        <w:t>活动，并代表我方全权办理针对上述项目的磋商、截标、评审、签约等具体事务和签署相关文件。</w:t>
      </w:r>
    </w:p>
    <w:p w14:paraId="78491360">
      <w:pPr>
        <w:spacing w:before="120" w:after="50" w:line="440" w:lineRule="exact"/>
        <w:rPr>
          <w:sz w:val="24"/>
          <w:szCs w:val="24"/>
        </w:rPr>
      </w:pPr>
      <w:r>
        <w:rPr>
          <w:rFonts w:ascii="宋体" w:hAnsi="宋体" w:eastAsia="宋体" w:cs="宋体"/>
          <w:sz w:val="24"/>
          <w:szCs w:val="24"/>
        </w:rPr>
        <w:t>我方对被授权人的签名事项负全部责任。</w:t>
      </w:r>
    </w:p>
    <w:p w14:paraId="34A585F0">
      <w:pPr>
        <w:spacing w:before="120" w:after="50" w:line="440" w:lineRule="exact"/>
        <w:ind w:firstLine="480"/>
        <w:rPr>
          <w:sz w:val="24"/>
          <w:szCs w:val="24"/>
        </w:rPr>
      </w:pPr>
      <w:r>
        <w:rPr>
          <w:rFonts w:ascii="宋体" w:hAnsi="宋体" w:eastAsia="宋体" w:cs="宋体"/>
          <w:sz w:val="24"/>
          <w:szCs w:val="24"/>
        </w:rPr>
        <w:t>在撤销授权的书面通知以前，本授权书一直有效。被授权人在授权书有效期内签署的所有文件不因授权的撤销而失效。</w:t>
      </w:r>
    </w:p>
    <w:p w14:paraId="0700BB43">
      <w:pPr>
        <w:spacing w:before="120" w:after="50" w:line="440" w:lineRule="exact"/>
        <w:ind w:firstLine="480"/>
        <w:rPr>
          <w:sz w:val="24"/>
          <w:szCs w:val="24"/>
        </w:rPr>
      </w:pPr>
      <w:r>
        <w:rPr>
          <w:rFonts w:ascii="宋体" w:hAnsi="宋体" w:eastAsia="宋体" w:cs="宋体"/>
          <w:sz w:val="24"/>
          <w:szCs w:val="24"/>
        </w:rPr>
        <w:t>被授权人无转委托权，特此委托。</w:t>
      </w:r>
    </w:p>
    <w:p w14:paraId="41AC6FF8">
      <w:pPr>
        <w:spacing w:before="120" w:after="50" w:line="440" w:lineRule="exact"/>
        <w:rPr>
          <w:sz w:val="24"/>
          <w:szCs w:val="24"/>
        </w:rPr>
      </w:pPr>
      <w:r>
        <w:rPr>
          <w:rFonts w:ascii="宋体" w:hAnsi="宋体" w:eastAsia="宋体" w:cs="宋体"/>
          <w:sz w:val="24"/>
          <w:szCs w:val="24"/>
        </w:rPr>
        <w:t>被授权人签名或盖章：</w:t>
      </w:r>
      <w:r>
        <w:rPr>
          <w:rFonts w:hint="eastAsia" w:ascii="宋体" w:hAnsi="宋体" w:eastAsia="宋体" w:cs="宋体"/>
          <w:sz w:val="24"/>
          <w:szCs w:val="24"/>
        </w:rPr>
        <w:t xml:space="preserve">                      </w:t>
      </w:r>
      <w:r>
        <w:rPr>
          <w:rFonts w:ascii="宋体" w:hAnsi="宋体" w:eastAsia="宋体" w:cs="宋体"/>
          <w:sz w:val="24"/>
          <w:szCs w:val="24"/>
        </w:rPr>
        <w:t>法定代表人签名或盖章：</w:t>
      </w:r>
    </w:p>
    <w:p w14:paraId="22764001">
      <w:pPr>
        <w:spacing w:before="120" w:after="50" w:line="440" w:lineRule="exact"/>
        <w:rPr>
          <w:sz w:val="24"/>
          <w:szCs w:val="24"/>
        </w:rPr>
      </w:pPr>
      <w:r>
        <w:rPr>
          <w:rFonts w:ascii="宋体" w:hAnsi="宋体" w:eastAsia="宋体" w:cs="宋体"/>
          <w:sz w:val="24"/>
          <w:szCs w:val="24"/>
        </w:rPr>
        <w:t>职务：</w:t>
      </w:r>
      <w:r>
        <w:rPr>
          <w:rFonts w:hint="eastAsia" w:ascii="宋体" w:hAnsi="宋体" w:eastAsia="宋体" w:cs="宋体"/>
          <w:sz w:val="24"/>
          <w:szCs w:val="24"/>
        </w:rPr>
        <w:t xml:space="preserve">                                                    </w:t>
      </w:r>
      <w:r>
        <w:rPr>
          <w:rFonts w:ascii="宋体" w:hAnsi="宋体" w:eastAsia="宋体" w:cs="宋体"/>
          <w:sz w:val="24"/>
          <w:szCs w:val="24"/>
        </w:rPr>
        <w:t>职务：</w:t>
      </w:r>
    </w:p>
    <w:p w14:paraId="62F43D98">
      <w:pPr>
        <w:spacing w:before="120" w:after="50" w:line="440" w:lineRule="exact"/>
        <w:rPr>
          <w:sz w:val="24"/>
          <w:szCs w:val="24"/>
        </w:rPr>
      </w:pPr>
      <w:r>
        <w:rPr>
          <w:rFonts w:ascii="宋体" w:hAnsi="宋体" w:eastAsia="宋体" w:cs="宋体"/>
          <w:sz w:val="24"/>
          <w:szCs w:val="24"/>
        </w:rPr>
        <w:t>被授权人身份证号码：</w:t>
      </w:r>
      <w:r>
        <w:rPr>
          <w:rFonts w:hint="eastAsia" w:ascii="宋体" w:hAnsi="宋体" w:eastAsia="宋体" w:cs="宋体"/>
          <w:sz w:val="24"/>
          <w:szCs w:val="24"/>
        </w:rPr>
        <w:t xml:space="preserve">                           </w:t>
      </w:r>
      <w:r>
        <w:rPr>
          <w:rFonts w:ascii="宋体" w:hAnsi="宋体" w:eastAsia="宋体" w:cs="宋体"/>
          <w:sz w:val="24"/>
          <w:szCs w:val="24"/>
        </w:rPr>
        <w:t>授权人身份证号码：</w:t>
      </w:r>
    </w:p>
    <w:p w14:paraId="27B7730D">
      <w:pPr>
        <w:spacing w:before="120" w:after="50" w:line="440" w:lineRule="exact"/>
        <w:rPr>
          <w:sz w:val="24"/>
          <w:szCs w:val="24"/>
        </w:rPr>
      </w:pPr>
      <w:r>
        <w:rPr>
          <w:rFonts w:ascii="宋体" w:hAnsi="宋体" w:eastAsia="宋体" w:cs="宋体"/>
          <w:sz w:val="24"/>
          <w:szCs w:val="24"/>
        </w:rPr>
        <w:t>被授权人邮箱：</w:t>
      </w:r>
    </w:p>
    <w:p w14:paraId="313897F0">
      <w:pPr>
        <w:spacing w:before="120" w:after="50" w:line="440" w:lineRule="exact"/>
        <w:rPr>
          <w:sz w:val="24"/>
          <w:szCs w:val="24"/>
        </w:rPr>
      </w:pPr>
    </w:p>
    <w:p w14:paraId="4877A380">
      <w:pPr>
        <w:spacing w:before="120" w:after="50" w:line="440" w:lineRule="exact"/>
        <w:ind w:firstLine="6480" w:firstLineChars="2700"/>
        <w:rPr>
          <w:sz w:val="24"/>
          <w:szCs w:val="24"/>
        </w:rPr>
      </w:pPr>
      <w:r>
        <w:rPr>
          <w:rFonts w:ascii="宋体" w:hAnsi="宋体" w:eastAsia="宋体" w:cs="宋体"/>
          <w:sz w:val="24"/>
          <w:szCs w:val="24"/>
        </w:rPr>
        <w:t>供应商公章：</w:t>
      </w:r>
    </w:p>
    <w:p w14:paraId="12020392">
      <w:pPr>
        <w:spacing w:before="120" w:after="50" w:line="440" w:lineRule="exact"/>
        <w:jc w:val="right"/>
        <w:rPr>
          <w:sz w:val="24"/>
          <w:szCs w:val="24"/>
        </w:rPr>
      </w:pPr>
      <w:r>
        <w:rPr>
          <w:rFonts w:ascii="宋体" w:hAnsi="宋体" w:eastAsia="宋体" w:cs="宋体"/>
          <w:sz w:val="24"/>
          <w:szCs w:val="24"/>
        </w:rPr>
        <w:t>年月日</w:t>
      </w:r>
    </w:p>
    <w:p w14:paraId="539846C8">
      <w:pPr>
        <w:spacing w:line="360" w:lineRule="auto"/>
        <w:rPr>
          <w:sz w:val="24"/>
          <w:szCs w:val="24"/>
        </w:rPr>
      </w:pPr>
      <w:r>
        <w:rPr>
          <w:rFonts w:ascii="宋体" w:hAnsi="宋体" w:eastAsia="宋体" w:cs="宋体"/>
          <w:sz w:val="24"/>
          <w:szCs w:val="24"/>
        </w:rPr>
        <w:t>附件：</w:t>
      </w:r>
      <w:r>
        <w:rPr>
          <w:rFonts w:ascii="Arial" w:hAnsi="Arial" w:eastAsia="Arial" w:cs="Arial"/>
          <w:sz w:val="24"/>
          <w:szCs w:val="24"/>
        </w:rPr>
        <w:t>1</w:t>
      </w:r>
      <w:r>
        <w:rPr>
          <w:rFonts w:ascii="宋体" w:hAnsi="宋体" w:eastAsia="宋体" w:cs="宋体"/>
          <w:sz w:val="24"/>
          <w:szCs w:val="24"/>
        </w:rPr>
        <w:t>）法定代表人身份证复印件及授权代表身份证复印件</w:t>
      </w:r>
    </w:p>
    <w:p w14:paraId="350D079D">
      <w:pPr>
        <w:spacing w:line="360" w:lineRule="auto"/>
        <w:rPr>
          <w:sz w:val="24"/>
          <w:szCs w:val="24"/>
        </w:rPr>
      </w:pPr>
    </w:p>
    <w:p w14:paraId="53B26479">
      <w:pPr>
        <w:spacing w:line="360" w:lineRule="auto"/>
      </w:pPr>
      <w:r>
        <w:rPr>
          <w:rFonts w:ascii="宋体" w:hAnsi="宋体" w:eastAsia="宋体" w:cs="宋体"/>
        </w:rPr>
        <w:t>注：授权代表出席截标会议时，须随身携带本</w:t>
      </w:r>
      <w:r>
        <w:rPr>
          <w:rFonts w:ascii="Arial" w:hAnsi="Arial" w:eastAsia="Arial" w:cs="Arial"/>
        </w:rPr>
        <w:t>“</w:t>
      </w:r>
      <w:r>
        <w:rPr>
          <w:rFonts w:ascii="宋体" w:hAnsi="宋体" w:eastAsia="宋体" w:cs="宋体"/>
        </w:rPr>
        <w:t>法定代表人授权委托书</w:t>
      </w:r>
      <w:r>
        <w:rPr>
          <w:rFonts w:ascii="Arial" w:hAnsi="Arial" w:eastAsia="Arial" w:cs="Arial"/>
        </w:rPr>
        <w:t>”</w:t>
      </w:r>
      <w:r>
        <w:rPr>
          <w:rFonts w:ascii="宋体" w:hAnsi="宋体" w:eastAsia="宋体" w:cs="宋体"/>
        </w:rPr>
        <w:t>原件一份以及本人身份证原件，以备核查。</w:t>
      </w:r>
    </w:p>
    <w:p w14:paraId="474811B6">
      <w:pPr>
        <w:spacing w:line="360" w:lineRule="exact"/>
        <w:ind w:left="420"/>
      </w:pPr>
    </w:p>
    <w:p w14:paraId="00F55982">
      <w:pPr>
        <w:pStyle w:val="2"/>
        <w:rPr>
          <w:rFonts w:ascii="宋体" w:hAnsi="宋体" w:eastAsia="宋体" w:cs="宋体"/>
          <w:b/>
          <w:sz w:val="22"/>
        </w:rPr>
      </w:pPr>
    </w:p>
    <w:p w14:paraId="5DE6B035">
      <w:pPr>
        <w:spacing w:before="120" w:after="120" w:line="360" w:lineRule="exact"/>
        <w:rPr>
          <w:rFonts w:ascii="宋体" w:hAnsi="宋体" w:eastAsia="宋体" w:cs="宋体"/>
          <w:b/>
          <w:sz w:val="32"/>
        </w:rPr>
      </w:pPr>
    </w:p>
    <w:p w14:paraId="25D27C29">
      <w:pPr>
        <w:pStyle w:val="2"/>
      </w:pPr>
    </w:p>
    <w:p w14:paraId="18D69EAB">
      <w:pPr>
        <w:snapToGrid w:val="0"/>
        <w:spacing w:before="156" w:beforeLines="50" w:after="50"/>
        <w:jc w:val="left"/>
        <w:rPr>
          <w:rFonts w:ascii="宋体" w:hAnsi="宋体"/>
          <w:b/>
          <w:sz w:val="24"/>
        </w:rPr>
      </w:pPr>
      <w:r>
        <w:rPr>
          <w:rFonts w:hint="eastAsia" w:ascii="宋体" w:hAnsi="宋体"/>
          <w:b/>
          <w:sz w:val="24"/>
        </w:rPr>
        <w:t>附件</w:t>
      </w:r>
      <w:r>
        <w:rPr>
          <w:rFonts w:hint="eastAsia" w:ascii="宋体" w:hAnsi="宋体"/>
          <w:b/>
          <w:sz w:val="24"/>
          <w:lang w:val="en-US" w:eastAsia="zh-CN"/>
        </w:rPr>
        <w:t>6</w:t>
      </w:r>
      <w:r>
        <w:rPr>
          <w:rFonts w:hint="eastAsia" w:ascii="宋体" w:hAnsi="宋体"/>
          <w:b/>
          <w:sz w:val="24"/>
        </w:rPr>
        <w:t xml:space="preserve"> </w:t>
      </w:r>
    </w:p>
    <w:p w14:paraId="61F4639C">
      <w:pPr>
        <w:snapToGrid w:val="0"/>
        <w:spacing w:before="156" w:beforeLines="50" w:after="50"/>
        <w:ind w:left="142"/>
        <w:jc w:val="left"/>
        <w:rPr>
          <w:rFonts w:ascii="宋体" w:hAnsi="宋体"/>
          <w:b/>
          <w:sz w:val="24"/>
        </w:rPr>
      </w:pPr>
    </w:p>
    <w:p w14:paraId="3BDB9F82">
      <w:pPr>
        <w:snapToGrid w:val="0"/>
        <w:spacing w:before="156" w:beforeLines="50" w:after="50"/>
        <w:ind w:left="142"/>
        <w:jc w:val="center"/>
        <w:rPr>
          <w:rFonts w:ascii="宋体" w:hAnsi="宋体"/>
          <w:b/>
          <w:sz w:val="32"/>
          <w:szCs w:val="32"/>
        </w:rPr>
      </w:pPr>
      <w:r>
        <w:rPr>
          <w:rFonts w:hint="eastAsia" w:ascii="宋体" w:hAnsi="宋体"/>
          <w:b/>
          <w:sz w:val="32"/>
          <w:szCs w:val="32"/>
        </w:rPr>
        <w:t>设备性能配置清单</w:t>
      </w:r>
    </w:p>
    <w:p w14:paraId="5873BAA2">
      <w:pPr>
        <w:pStyle w:val="2"/>
      </w:pP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1559"/>
        <w:gridCol w:w="851"/>
        <w:gridCol w:w="992"/>
        <w:gridCol w:w="1393"/>
        <w:gridCol w:w="1214"/>
        <w:gridCol w:w="719"/>
        <w:gridCol w:w="1458"/>
      </w:tblGrid>
      <w:tr w14:paraId="04D9F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466ECD83">
            <w:pPr>
              <w:snapToGrid w:val="0"/>
              <w:spacing w:before="50" w:after="50"/>
              <w:jc w:val="center"/>
              <w:rPr>
                <w:rFonts w:ascii="宋体" w:hAnsi="宋体"/>
                <w:sz w:val="24"/>
              </w:rPr>
            </w:pPr>
          </w:p>
          <w:p w14:paraId="0575AA75">
            <w:pPr>
              <w:snapToGrid w:val="0"/>
              <w:spacing w:before="50" w:after="50"/>
              <w:jc w:val="center"/>
              <w:rPr>
                <w:rFonts w:ascii="宋体" w:hAnsi="宋体"/>
                <w:sz w:val="24"/>
              </w:rPr>
            </w:pPr>
            <w:r>
              <w:rPr>
                <w:rFonts w:hint="eastAsia" w:ascii="宋体" w:hAnsi="宋体"/>
                <w:sz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7CC6A768">
            <w:pPr>
              <w:snapToGrid w:val="0"/>
              <w:spacing w:before="50" w:after="50"/>
              <w:jc w:val="center"/>
              <w:rPr>
                <w:rFonts w:ascii="宋体" w:hAnsi="宋体"/>
                <w:sz w:val="24"/>
              </w:rPr>
            </w:pPr>
            <w:r>
              <w:rPr>
                <w:rFonts w:hint="eastAsia" w:ascii="宋体" w:hAnsi="宋体"/>
                <w:sz w:val="24"/>
              </w:rPr>
              <w:t>标的的名称</w:t>
            </w:r>
          </w:p>
        </w:tc>
        <w:tc>
          <w:tcPr>
            <w:tcW w:w="851" w:type="dxa"/>
            <w:tcBorders>
              <w:top w:val="single" w:color="auto" w:sz="4" w:space="0"/>
              <w:left w:val="single" w:color="auto" w:sz="4" w:space="0"/>
              <w:bottom w:val="single" w:color="auto" w:sz="4" w:space="0"/>
              <w:right w:val="single" w:color="auto" w:sz="4" w:space="0"/>
            </w:tcBorders>
            <w:vAlign w:val="center"/>
          </w:tcPr>
          <w:p w14:paraId="1CD8DC8C">
            <w:pPr>
              <w:snapToGrid w:val="0"/>
              <w:spacing w:before="50" w:after="50"/>
              <w:jc w:val="center"/>
              <w:rPr>
                <w:rFonts w:ascii="宋体" w:hAnsi="宋体"/>
                <w:sz w:val="24"/>
              </w:rPr>
            </w:pPr>
            <w:r>
              <w:rPr>
                <w:rFonts w:hint="eastAsia" w:ascii="宋体" w:hAnsi="宋体"/>
                <w:sz w:val="24"/>
              </w:rPr>
              <w:t>数量及单位</w:t>
            </w:r>
          </w:p>
        </w:tc>
        <w:tc>
          <w:tcPr>
            <w:tcW w:w="992" w:type="dxa"/>
            <w:tcBorders>
              <w:top w:val="single" w:color="auto" w:sz="4" w:space="0"/>
              <w:left w:val="single" w:color="auto" w:sz="4" w:space="0"/>
              <w:bottom w:val="single" w:color="auto" w:sz="4" w:space="0"/>
              <w:right w:val="single" w:color="auto" w:sz="4" w:space="0"/>
            </w:tcBorders>
            <w:vAlign w:val="center"/>
          </w:tcPr>
          <w:p w14:paraId="6895CB9E">
            <w:pPr>
              <w:snapToGrid w:val="0"/>
              <w:spacing w:before="50" w:after="50"/>
              <w:jc w:val="center"/>
              <w:rPr>
                <w:rFonts w:ascii="宋体" w:hAnsi="宋体"/>
                <w:sz w:val="24"/>
              </w:rPr>
            </w:pPr>
            <w:r>
              <w:rPr>
                <w:rFonts w:hint="eastAsia" w:ascii="宋体" w:hAnsi="宋体"/>
                <w:sz w:val="24"/>
              </w:rPr>
              <w:t>品牌</w:t>
            </w:r>
          </w:p>
        </w:tc>
        <w:tc>
          <w:tcPr>
            <w:tcW w:w="1393" w:type="dxa"/>
            <w:tcBorders>
              <w:top w:val="single" w:color="auto" w:sz="4" w:space="0"/>
              <w:left w:val="single" w:color="auto" w:sz="4" w:space="0"/>
              <w:bottom w:val="single" w:color="auto" w:sz="4" w:space="0"/>
              <w:right w:val="single" w:color="auto" w:sz="4" w:space="0"/>
            </w:tcBorders>
          </w:tcPr>
          <w:p w14:paraId="47E49C56">
            <w:pPr>
              <w:snapToGrid w:val="0"/>
              <w:spacing w:before="50" w:after="50"/>
              <w:jc w:val="center"/>
              <w:rPr>
                <w:rFonts w:ascii="宋体" w:hAnsi="宋体"/>
                <w:sz w:val="24"/>
              </w:rPr>
            </w:pPr>
          </w:p>
          <w:p w14:paraId="57ADC9B4">
            <w:pPr>
              <w:snapToGrid w:val="0"/>
              <w:spacing w:before="50" w:after="50"/>
              <w:jc w:val="center"/>
              <w:rPr>
                <w:rFonts w:ascii="宋体" w:hAnsi="宋体"/>
                <w:sz w:val="24"/>
              </w:rPr>
            </w:pPr>
            <w:r>
              <w:rPr>
                <w:rFonts w:hint="eastAsia" w:ascii="宋体" w:hAnsi="宋体"/>
                <w:sz w:val="24"/>
              </w:rPr>
              <w:t>规格型号</w:t>
            </w:r>
          </w:p>
        </w:tc>
        <w:tc>
          <w:tcPr>
            <w:tcW w:w="1214" w:type="dxa"/>
            <w:tcBorders>
              <w:top w:val="single" w:color="auto" w:sz="4" w:space="0"/>
              <w:left w:val="single" w:color="auto" w:sz="4" w:space="0"/>
              <w:bottom w:val="single" w:color="auto" w:sz="4" w:space="0"/>
              <w:right w:val="single" w:color="auto" w:sz="4" w:space="0"/>
            </w:tcBorders>
            <w:vAlign w:val="center"/>
          </w:tcPr>
          <w:p w14:paraId="1F588C3C">
            <w:pPr>
              <w:snapToGrid w:val="0"/>
              <w:spacing w:before="50" w:after="50"/>
              <w:jc w:val="center"/>
              <w:rPr>
                <w:rFonts w:ascii="宋体" w:hAnsi="宋体"/>
                <w:sz w:val="24"/>
              </w:rPr>
            </w:pPr>
            <w:r>
              <w:rPr>
                <w:rFonts w:hint="eastAsia" w:ascii="宋体" w:hAnsi="宋体"/>
                <w:sz w:val="24"/>
              </w:rPr>
              <w:t>制造商</w:t>
            </w:r>
          </w:p>
        </w:tc>
        <w:tc>
          <w:tcPr>
            <w:tcW w:w="719" w:type="dxa"/>
            <w:tcBorders>
              <w:top w:val="single" w:color="auto" w:sz="4" w:space="0"/>
              <w:left w:val="single" w:color="auto" w:sz="4" w:space="0"/>
              <w:bottom w:val="single" w:color="auto" w:sz="4" w:space="0"/>
              <w:right w:val="single" w:color="auto" w:sz="4" w:space="0"/>
            </w:tcBorders>
            <w:vAlign w:val="center"/>
          </w:tcPr>
          <w:p w14:paraId="2E398C9F">
            <w:pPr>
              <w:snapToGrid w:val="0"/>
              <w:spacing w:before="50" w:after="50"/>
              <w:jc w:val="center"/>
              <w:rPr>
                <w:rFonts w:ascii="宋体" w:hAnsi="宋体"/>
                <w:sz w:val="24"/>
              </w:rPr>
            </w:pPr>
            <w:r>
              <w:rPr>
                <w:rFonts w:hint="eastAsia" w:ascii="宋体" w:hAnsi="宋体"/>
                <w:sz w:val="24"/>
              </w:rPr>
              <w:t>原产地</w:t>
            </w:r>
          </w:p>
        </w:tc>
        <w:tc>
          <w:tcPr>
            <w:tcW w:w="1458" w:type="dxa"/>
            <w:tcBorders>
              <w:top w:val="single" w:color="auto" w:sz="4" w:space="0"/>
              <w:left w:val="single" w:color="auto" w:sz="4" w:space="0"/>
              <w:bottom w:val="single" w:color="auto" w:sz="4" w:space="0"/>
              <w:right w:val="single" w:color="auto" w:sz="4" w:space="0"/>
            </w:tcBorders>
            <w:vAlign w:val="center"/>
          </w:tcPr>
          <w:p w14:paraId="2060C3AD">
            <w:pPr>
              <w:snapToGrid w:val="0"/>
              <w:spacing w:before="50" w:after="50"/>
              <w:jc w:val="center"/>
              <w:rPr>
                <w:rFonts w:ascii="宋体" w:hAnsi="宋体"/>
                <w:sz w:val="24"/>
              </w:rPr>
            </w:pPr>
            <w:r>
              <w:rPr>
                <w:rFonts w:hint="eastAsia" w:ascii="宋体" w:hAnsi="宋体"/>
                <w:sz w:val="24"/>
              </w:rPr>
              <w:t>参数性能、指标及配置</w:t>
            </w:r>
          </w:p>
        </w:tc>
      </w:tr>
      <w:tr w14:paraId="15E1DA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5F1F5562">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50A3AF83">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28B49EB7">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DC86294">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71350CD5">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793C8EA6">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4D705643">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1A672562">
            <w:pPr>
              <w:snapToGrid w:val="0"/>
              <w:spacing w:before="50" w:after="50"/>
              <w:jc w:val="center"/>
              <w:rPr>
                <w:rFonts w:ascii="宋体" w:hAnsi="宋体"/>
                <w:sz w:val="24"/>
              </w:rPr>
            </w:pPr>
          </w:p>
        </w:tc>
      </w:tr>
      <w:tr w14:paraId="55954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491B1C9E">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5D909707">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79447DD5">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E447638">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16E4513A">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452725DA">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036DA09C">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63E863D1">
            <w:pPr>
              <w:snapToGrid w:val="0"/>
              <w:spacing w:before="50" w:after="50"/>
              <w:jc w:val="center"/>
              <w:rPr>
                <w:rFonts w:ascii="宋体" w:hAnsi="宋体"/>
                <w:sz w:val="24"/>
              </w:rPr>
            </w:pPr>
          </w:p>
        </w:tc>
      </w:tr>
      <w:tr w14:paraId="0948BF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1FE768EF">
            <w:pPr>
              <w:snapToGrid w:val="0"/>
              <w:spacing w:before="50" w:after="50"/>
              <w:jc w:val="center"/>
              <w:rPr>
                <w:rFonts w:ascii="宋体" w:hAnsi="宋体"/>
                <w:sz w:val="24"/>
              </w:rPr>
            </w:pPr>
          </w:p>
        </w:tc>
        <w:tc>
          <w:tcPr>
            <w:tcW w:w="1559" w:type="dxa"/>
            <w:tcBorders>
              <w:top w:val="single" w:color="auto" w:sz="4" w:space="0"/>
              <w:left w:val="single" w:color="auto" w:sz="4" w:space="0"/>
              <w:bottom w:val="single" w:color="auto" w:sz="4" w:space="0"/>
              <w:right w:val="single" w:color="auto" w:sz="4" w:space="0"/>
            </w:tcBorders>
            <w:vAlign w:val="center"/>
          </w:tcPr>
          <w:p w14:paraId="4C4808F2">
            <w:pPr>
              <w:snapToGrid w:val="0"/>
              <w:spacing w:before="50" w:after="50"/>
              <w:jc w:val="center"/>
              <w:rPr>
                <w:rFonts w:ascii="宋体" w:hAnsi="宋体"/>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1CE7085C">
            <w:pPr>
              <w:snapToGrid w:val="0"/>
              <w:spacing w:before="50" w:after="50"/>
              <w:jc w:val="center"/>
              <w:rPr>
                <w:rFonts w:ascii="宋体" w:hAnsi="宋体"/>
                <w:sz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46450884">
            <w:pPr>
              <w:snapToGrid w:val="0"/>
              <w:spacing w:before="50" w:after="50"/>
              <w:jc w:val="center"/>
              <w:rPr>
                <w:rFonts w:ascii="宋体" w:hAnsi="宋体"/>
                <w:sz w:val="24"/>
              </w:rPr>
            </w:pPr>
          </w:p>
        </w:tc>
        <w:tc>
          <w:tcPr>
            <w:tcW w:w="1393" w:type="dxa"/>
            <w:tcBorders>
              <w:top w:val="single" w:color="auto" w:sz="4" w:space="0"/>
              <w:left w:val="single" w:color="auto" w:sz="4" w:space="0"/>
              <w:bottom w:val="single" w:color="auto" w:sz="4" w:space="0"/>
              <w:right w:val="single" w:color="auto" w:sz="4" w:space="0"/>
            </w:tcBorders>
          </w:tcPr>
          <w:p w14:paraId="71FF6D19">
            <w:pPr>
              <w:snapToGrid w:val="0"/>
              <w:spacing w:before="50" w:after="50"/>
              <w:jc w:val="center"/>
              <w:rPr>
                <w:rFonts w:ascii="宋体" w:hAnsi="宋体"/>
                <w:sz w:val="24"/>
              </w:rPr>
            </w:pPr>
          </w:p>
        </w:tc>
        <w:tc>
          <w:tcPr>
            <w:tcW w:w="1214" w:type="dxa"/>
            <w:tcBorders>
              <w:top w:val="single" w:color="auto" w:sz="4" w:space="0"/>
              <w:left w:val="single" w:color="auto" w:sz="4" w:space="0"/>
              <w:bottom w:val="single" w:color="auto" w:sz="4" w:space="0"/>
              <w:right w:val="single" w:color="auto" w:sz="4" w:space="0"/>
            </w:tcBorders>
            <w:vAlign w:val="center"/>
          </w:tcPr>
          <w:p w14:paraId="0A96AF00">
            <w:pPr>
              <w:snapToGrid w:val="0"/>
              <w:spacing w:before="50" w:after="50"/>
              <w:jc w:val="center"/>
              <w:rPr>
                <w:rFonts w:ascii="宋体" w:hAnsi="宋体"/>
                <w:sz w:val="24"/>
              </w:rPr>
            </w:pPr>
          </w:p>
        </w:tc>
        <w:tc>
          <w:tcPr>
            <w:tcW w:w="719" w:type="dxa"/>
            <w:tcBorders>
              <w:top w:val="single" w:color="auto" w:sz="4" w:space="0"/>
              <w:left w:val="single" w:color="auto" w:sz="4" w:space="0"/>
              <w:bottom w:val="single" w:color="auto" w:sz="4" w:space="0"/>
              <w:right w:val="single" w:color="auto" w:sz="4" w:space="0"/>
            </w:tcBorders>
            <w:vAlign w:val="center"/>
          </w:tcPr>
          <w:p w14:paraId="4ABC9866">
            <w:pPr>
              <w:snapToGrid w:val="0"/>
              <w:spacing w:before="50" w:after="50"/>
              <w:jc w:val="center"/>
              <w:rPr>
                <w:rFonts w:ascii="宋体" w:hAnsi="宋体"/>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7FCAA1E5">
            <w:pPr>
              <w:snapToGrid w:val="0"/>
              <w:spacing w:before="50" w:after="50"/>
              <w:jc w:val="center"/>
              <w:rPr>
                <w:rFonts w:ascii="宋体" w:hAnsi="宋体"/>
                <w:sz w:val="24"/>
              </w:rPr>
            </w:pPr>
          </w:p>
        </w:tc>
      </w:tr>
    </w:tbl>
    <w:p w14:paraId="0D222C9B">
      <w:pPr>
        <w:spacing w:line="360" w:lineRule="auto"/>
        <w:contextualSpacing/>
        <w:rPr>
          <w:rFonts w:ascii="宋体" w:hAnsi="宋体"/>
          <w:sz w:val="24"/>
        </w:rPr>
      </w:pPr>
      <w:r>
        <w:rPr>
          <w:rFonts w:hint="eastAsia" w:ascii="宋体" w:hAnsi="宋体"/>
          <w:sz w:val="24"/>
        </w:rPr>
        <w:t>备注：</w:t>
      </w:r>
    </w:p>
    <w:p w14:paraId="37392068">
      <w:pPr>
        <w:spacing w:line="360" w:lineRule="auto"/>
        <w:ind w:firstLine="480" w:firstLineChars="200"/>
        <w:contextualSpacing/>
        <w:rPr>
          <w:rFonts w:ascii="宋体" w:hAnsi="宋体"/>
          <w:b/>
          <w:sz w:val="24"/>
        </w:rPr>
      </w:pPr>
      <w:r>
        <w:rPr>
          <w:rFonts w:hint="eastAsia" w:ascii="宋体" w:hAnsi="宋体"/>
          <w:sz w:val="24"/>
        </w:rPr>
        <w:t>以上货物性能配置清单中“货物名称、数量及单位、品牌、规格型号、制造商、原产地、参数性能、指标及配置”必须如实填写完整，填写有缺漏</w:t>
      </w:r>
      <w:r>
        <w:rPr>
          <w:rFonts w:hint="eastAsia" w:ascii="宋体" w:hAnsi="宋体"/>
          <w:bCs/>
          <w:sz w:val="24"/>
        </w:rPr>
        <w:t>的，</w:t>
      </w:r>
      <w:r>
        <w:rPr>
          <w:rFonts w:hint="eastAsia" w:ascii="宋体" w:hAnsi="宋体"/>
          <w:b/>
          <w:sz w:val="24"/>
        </w:rPr>
        <w:t>作无效投标处理。</w:t>
      </w:r>
      <w:r>
        <w:rPr>
          <w:rFonts w:hint="eastAsia" w:ascii="宋体" w:hAnsi="宋体"/>
          <w:sz w:val="24"/>
        </w:rPr>
        <w:t>标的的名称、数量及单位、品牌必须与“响应报价表”一致，</w:t>
      </w:r>
      <w:r>
        <w:rPr>
          <w:rFonts w:hint="eastAsia" w:ascii="宋体" w:hAnsi="宋体"/>
          <w:b/>
          <w:sz w:val="24"/>
        </w:rPr>
        <w:t>否则按无效投标处理。</w:t>
      </w:r>
    </w:p>
    <w:p w14:paraId="69207611">
      <w:pPr>
        <w:spacing w:line="360" w:lineRule="auto"/>
        <w:ind w:firstLine="480" w:firstLineChars="200"/>
        <w:contextualSpacing/>
        <w:rPr>
          <w:rFonts w:ascii="宋体" w:hAnsi="宋体"/>
          <w:sz w:val="24"/>
        </w:rPr>
      </w:pPr>
    </w:p>
    <w:p w14:paraId="098F5646">
      <w:pPr>
        <w:spacing w:line="360" w:lineRule="auto"/>
        <w:contextualSpacing/>
        <w:rPr>
          <w:rFonts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（签名）：</w:t>
      </w:r>
      <w:r>
        <w:rPr>
          <w:rFonts w:hint="eastAsia" w:ascii="宋体" w:hAnsi="宋体"/>
          <w:spacing w:val="20"/>
          <w:sz w:val="24"/>
          <w:u w:val="single"/>
        </w:rPr>
        <w:t xml:space="preserve">        </w:t>
      </w:r>
    </w:p>
    <w:p w14:paraId="028F58F0">
      <w:pPr>
        <w:spacing w:line="360" w:lineRule="auto"/>
        <w:contextualSpacing/>
        <w:rPr>
          <w:rFonts w:ascii="宋体" w:hAnsi="宋体"/>
          <w:spacing w:val="20"/>
          <w:sz w:val="24"/>
        </w:rPr>
      </w:pPr>
      <w:r>
        <w:rPr>
          <w:rFonts w:hint="eastAsia" w:ascii="宋体" w:hAnsi="宋体"/>
          <w:spacing w:val="20"/>
          <w:sz w:val="24"/>
        </w:rPr>
        <w:t>投标人名称（供应商公章）：</w:t>
      </w:r>
      <w:r>
        <w:rPr>
          <w:rFonts w:hint="eastAsia" w:ascii="宋体" w:hAnsi="宋体"/>
          <w:spacing w:val="20"/>
          <w:sz w:val="24"/>
          <w:u w:val="single"/>
        </w:rPr>
        <w:t xml:space="preserve">            </w:t>
      </w:r>
      <w:r>
        <w:rPr>
          <w:rFonts w:hint="eastAsia" w:ascii="宋体" w:hAnsi="宋体"/>
          <w:spacing w:val="20"/>
          <w:sz w:val="24"/>
        </w:rPr>
        <w:t xml:space="preserve">              </w:t>
      </w:r>
    </w:p>
    <w:p w14:paraId="56B268DD">
      <w:pPr>
        <w:spacing w:line="360" w:lineRule="auto"/>
        <w:contextualSpacing/>
        <w:rPr>
          <w:rFonts w:ascii="宋体" w:hAnsi="宋体"/>
          <w:sz w:val="24"/>
          <w:szCs w:val="20"/>
        </w:rPr>
      </w:pPr>
      <w:r>
        <w:rPr>
          <w:rFonts w:hint="eastAsia" w:ascii="宋体" w:hAnsi="宋体"/>
          <w:spacing w:val="20"/>
          <w:sz w:val="24"/>
        </w:rPr>
        <w:t>日  期：</w:t>
      </w:r>
      <w:r>
        <w:rPr>
          <w:rFonts w:hint="eastAsia" w:ascii="宋体" w:hAnsi="宋体"/>
          <w:spacing w:val="20"/>
          <w:sz w:val="24"/>
          <w:u w:val="single"/>
        </w:rPr>
        <w:t xml:space="preserve">          </w:t>
      </w:r>
    </w:p>
    <w:p w14:paraId="1AD51E61">
      <w:pPr>
        <w:snapToGrid w:val="0"/>
        <w:spacing w:before="50" w:after="156" w:afterLines="50"/>
        <w:jc w:val="left"/>
        <w:rPr>
          <w:rFonts w:ascii="宋体" w:hAnsi="宋体"/>
          <w:sz w:val="24"/>
          <w:szCs w:val="20"/>
        </w:rPr>
      </w:pPr>
    </w:p>
    <w:p w14:paraId="4711CA78">
      <w:pPr>
        <w:spacing w:before="120" w:after="120" w:line="360" w:lineRule="exact"/>
        <w:rPr>
          <w:rFonts w:ascii="宋体" w:hAnsi="宋体" w:eastAsia="宋体" w:cs="宋体"/>
          <w:b/>
          <w:sz w:val="32"/>
        </w:rPr>
      </w:pPr>
    </w:p>
    <w:p w14:paraId="316AB1C4">
      <w:pPr>
        <w:spacing w:before="120" w:after="120" w:line="360" w:lineRule="exact"/>
        <w:rPr>
          <w:rFonts w:ascii="宋体" w:hAnsi="宋体" w:eastAsia="宋体" w:cs="宋体"/>
          <w:b/>
          <w:sz w:val="32"/>
        </w:rPr>
      </w:pPr>
    </w:p>
    <w:p w14:paraId="39D31936">
      <w:pPr>
        <w:spacing w:before="120" w:after="120" w:line="360" w:lineRule="exact"/>
        <w:rPr>
          <w:rFonts w:ascii="宋体" w:hAnsi="宋体" w:eastAsia="宋体" w:cs="宋体"/>
          <w:b/>
          <w:sz w:val="32"/>
        </w:rPr>
      </w:pPr>
    </w:p>
    <w:p w14:paraId="26D02774">
      <w:pPr>
        <w:spacing w:before="120" w:after="120" w:line="360" w:lineRule="exact"/>
        <w:rPr>
          <w:rFonts w:ascii="宋体" w:hAnsi="宋体" w:eastAsia="宋体" w:cs="宋体"/>
          <w:b/>
          <w:sz w:val="32"/>
        </w:rPr>
      </w:pPr>
    </w:p>
    <w:p w14:paraId="14BCA249">
      <w:pPr>
        <w:spacing w:before="120" w:after="120" w:line="360" w:lineRule="exact"/>
        <w:rPr>
          <w:rFonts w:ascii="宋体" w:hAnsi="宋体" w:eastAsia="宋体" w:cs="宋体"/>
          <w:b/>
          <w:sz w:val="32"/>
        </w:rPr>
      </w:pPr>
    </w:p>
    <w:p w14:paraId="5AA8D940">
      <w:pPr>
        <w:spacing w:before="120" w:after="120" w:line="360" w:lineRule="exact"/>
        <w:rPr>
          <w:rFonts w:ascii="宋体" w:hAnsi="宋体" w:eastAsia="宋体" w:cs="宋体"/>
          <w:b/>
          <w:sz w:val="32"/>
        </w:rPr>
      </w:pPr>
    </w:p>
    <w:p w14:paraId="3D9524BD">
      <w:pPr>
        <w:spacing w:before="120" w:after="120" w:line="360" w:lineRule="exact"/>
        <w:rPr>
          <w:rFonts w:ascii="宋体" w:hAnsi="宋体" w:eastAsia="宋体" w:cs="宋体"/>
          <w:b/>
          <w:sz w:val="32"/>
        </w:rPr>
      </w:pPr>
    </w:p>
    <w:p w14:paraId="2FFE1C15">
      <w:pPr>
        <w:spacing w:before="120" w:after="120" w:line="360" w:lineRule="exact"/>
        <w:rPr>
          <w:rFonts w:ascii="宋体" w:hAnsi="宋体" w:eastAsia="宋体" w:cs="宋体"/>
          <w:b/>
          <w:sz w:val="32"/>
        </w:rPr>
      </w:pPr>
    </w:p>
    <w:p w14:paraId="6716F4D7">
      <w:pPr>
        <w:spacing w:before="120" w:after="120" w:line="360" w:lineRule="exact"/>
        <w:rPr>
          <w:rFonts w:ascii="宋体" w:hAnsi="宋体" w:eastAsia="宋体" w:cs="宋体"/>
          <w:b/>
          <w:sz w:val="32"/>
        </w:rPr>
      </w:pPr>
    </w:p>
    <w:p w14:paraId="657D06E2">
      <w:pPr>
        <w:spacing w:before="120" w:after="120" w:line="360" w:lineRule="exact"/>
        <w:rPr>
          <w:rFonts w:hint="eastAsia" w:ascii="宋体" w:hAnsi="宋体" w:eastAsia="宋体" w:cs="宋体"/>
          <w:b/>
          <w:sz w:val="32"/>
          <w:lang w:val="en-US" w:eastAsia="zh-CN"/>
        </w:rPr>
      </w:pPr>
      <w:r>
        <w:rPr>
          <w:rFonts w:ascii="宋体" w:hAnsi="宋体" w:eastAsia="宋体" w:cs="宋体"/>
          <w:b/>
          <w:sz w:val="32"/>
        </w:rPr>
        <w:t>附件</w:t>
      </w:r>
      <w:r>
        <w:rPr>
          <w:rFonts w:hint="eastAsia" w:ascii="宋体" w:hAnsi="宋体" w:eastAsia="宋体" w:cs="宋体"/>
          <w:b/>
          <w:sz w:val="32"/>
          <w:lang w:val="en-US" w:eastAsia="zh-CN"/>
        </w:rPr>
        <w:t>7</w:t>
      </w:r>
    </w:p>
    <w:p w14:paraId="608A15EC">
      <w:pPr>
        <w:rPr>
          <w:rFonts w:ascii="宋体" w:hAnsi="宋体" w:eastAsia="宋体" w:cs="宋体"/>
          <w:b/>
          <w:sz w:val="22"/>
        </w:rPr>
      </w:pPr>
    </w:p>
    <w:p w14:paraId="0AF0719F">
      <w:pPr>
        <w:jc w:val="center"/>
        <w:rPr>
          <w:rFonts w:ascii="宋体" w:hAnsi="宋体" w:eastAsia="宋体" w:cs="宋体"/>
          <w:b/>
        </w:rPr>
      </w:pPr>
    </w:p>
    <w:p w14:paraId="1CC44E36">
      <w:pPr>
        <w:spacing w:line="500" w:lineRule="exact"/>
        <w:ind w:firstLine="720" w:firstLineChars="200"/>
        <w:rPr>
          <w:rFonts w:ascii="宋体" w:hAnsi="宋体" w:eastAsia="宋体" w:cs="宋体"/>
          <w:b/>
          <w:sz w:val="44"/>
        </w:rPr>
      </w:pPr>
      <w:r>
        <w:rPr>
          <w:rFonts w:hint="eastAsia" w:ascii="方正小标宋简体" w:hAnsi="方正小标宋简体" w:eastAsia="方正小标宋简体" w:cs="方正小标宋简体"/>
          <w:sz w:val="36"/>
          <w:szCs w:val="36"/>
        </w:rPr>
        <w:t>明秀校区学生宿舍（新建）大楼空调采购项目</w:t>
      </w:r>
    </w:p>
    <w:p w14:paraId="5C32C56B">
      <w:pPr>
        <w:jc w:val="center"/>
        <w:rPr>
          <w:rFonts w:ascii="宋体" w:hAnsi="宋体" w:eastAsia="宋体" w:cs="宋体"/>
          <w:b/>
        </w:rPr>
      </w:pPr>
      <w:r>
        <w:rPr>
          <w:rFonts w:ascii="宋体" w:hAnsi="宋体" w:eastAsia="宋体" w:cs="宋体"/>
          <w:b/>
        </w:rPr>
        <w:t>(样本，合同主要条款)</w:t>
      </w:r>
    </w:p>
    <w:p w14:paraId="31AF13DB"/>
    <w:p w14:paraId="484D8CFD">
      <w:pPr>
        <w:spacing w:line="360" w:lineRule="exact"/>
        <w:ind w:right="480"/>
        <w:rPr>
          <w:rFonts w:ascii="宋体" w:hAnsi="宋体" w:eastAsia="宋体" w:cs="宋体"/>
        </w:rPr>
      </w:pPr>
      <w:r>
        <w:rPr>
          <w:rFonts w:ascii="宋体" w:hAnsi="宋体" w:eastAsia="宋体" w:cs="宋体"/>
        </w:rPr>
        <w:t xml:space="preserve">                                               合同编号：</w:t>
      </w:r>
    </w:p>
    <w:p w14:paraId="59820982">
      <w:pPr>
        <w:spacing w:line="360" w:lineRule="exact"/>
        <w:ind w:right="480"/>
        <w:rPr>
          <w:rFonts w:hint="eastAsia" w:ascii="仿宋" w:hAnsi="仿宋" w:eastAsia="仿宋" w:cs="仿宋"/>
          <w:sz w:val="24"/>
          <w:szCs w:val="24"/>
        </w:rPr>
      </w:pPr>
    </w:p>
    <w:p w14:paraId="4B198B80">
      <w:pPr>
        <w:spacing w:line="380" w:lineRule="atLeast"/>
        <w:rPr>
          <w:rFonts w:hint="eastAsia" w:ascii="仿宋" w:hAnsi="仿宋" w:eastAsia="仿宋" w:cs="仿宋"/>
          <w:sz w:val="24"/>
          <w:szCs w:val="24"/>
        </w:rPr>
      </w:pPr>
      <w:r>
        <w:rPr>
          <w:rFonts w:hint="eastAsia" w:ascii="仿宋" w:hAnsi="仿宋" w:eastAsia="仿宋" w:cs="仿宋"/>
          <w:sz w:val="24"/>
          <w:szCs w:val="24"/>
        </w:rPr>
        <w:t>采购单位（甲方）：</w:t>
      </w:r>
      <w:r>
        <w:rPr>
          <w:rFonts w:hint="eastAsia" w:ascii="仿宋" w:hAnsi="仿宋" w:eastAsia="仿宋" w:cs="仿宋"/>
          <w:sz w:val="24"/>
          <w:szCs w:val="24"/>
          <w:u w:val="single"/>
        </w:rPr>
        <w:t>广西中医药大学资产经营有限公司            </w:t>
      </w:r>
      <w:r>
        <w:rPr>
          <w:rFonts w:hint="eastAsia" w:ascii="仿宋" w:hAnsi="仿宋" w:eastAsia="仿宋" w:cs="仿宋"/>
          <w:sz w:val="24"/>
          <w:szCs w:val="24"/>
        </w:rPr>
        <w:t>  </w:t>
      </w:r>
    </w:p>
    <w:p w14:paraId="4A88D7E6">
      <w:pPr>
        <w:spacing w:line="380" w:lineRule="atLeast"/>
        <w:rPr>
          <w:rFonts w:hint="eastAsia" w:ascii="仿宋" w:hAnsi="仿宋" w:eastAsia="仿宋" w:cs="仿宋"/>
          <w:sz w:val="24"/>
          <w:szCs w:val="24"/>
        </w:rPr>
      </w:pPr>
      <w:r>
        <w:rPr>
          <w:rFonts w:hint="eastAsia" w:ascii="仿宋" w:hAnsi="仿宋" w:eastAsia="仿宋" w:cs="仿宋"/>
          <w:sz w:val="24"/>
          <w:szCs w:val="24"/>
        </w:rPr>
        <w:t>供 应 商（乙方）：</w:t>
      </w:r>
      <w:r>
        <w:rPr>
          <w:rFonts w:hint="eastAsia" w:ascii="仿宋" w:hAnsi="仿宋" w:eastAsia="仿宋" w:cs="仿宋"/>
          <w:sz w:val="24"/>
          <w:szCs w:val="24"/>
          <w:u w:val="single"/>
        </w:rPr>
        <w:t xml:space="preserve">                              </w:t>
      </w:r>
      <w:r>
        <w:rPr>
          <w:rFonts w:hint="eastAsia" w:ascii="仿宋" w:hAnsi="仿宋" w:eastAsia="仿宋" w:cs="仿宋"/>
          <w:sz w:val="24"/>
          <w:szCs w:val="24"/>
        </w:rPr>
        <w:t> </w:t>
      </w:r>
    </w:p>
    <w:p w14:paraId="074FCBF6">
      <w:pPr>
        <w:spacing w:line="500" w:lineRule="exact"/>
        <w:rPr>
          <w:rFonts w:hint="eastAsia" w:ascii="仿宋" w:hAnsi="仿宋" w:eastAsia="仿宋" w:cs="仿宋"/>
          <w:sz w:val="24"/>
          <w:szCs w:val="24"/>
          <w:u w:val="single"/>
        </w:rPr>
      </w:pPr>
      <w:r>
        <w:rPr>
          <w:rFonts w:hint="eastAsia" w:ascii="仿宋" w:hAnsi="仿宋" w:eastAsia="仿宋" w:cs="仿宋"/>
          <w:sz w:val="24"/>
          <w:szCs w:val="24"/>
        </w:rPr>
        <w:t>项目名称</w:t>
      </w:r>
      <w:r>
        <w:rPr>
          <w:rFonts w:hint="eastAsia" w:ascii="仿宋" w:hAnsi="仿宋" w:eastAsia="仿宋" w:cs="仿宋"/>
          <w:spacing w:val="-20"/>
          <w:sz w:val="24"/>
          <w:szCs w:val="24"/>
        </w:rPr>
        <w:t>：</w:t>
      </w:r>
      <w:r>
        <w:rPr>
          <w:rFonts w:hint="eastAsia" w:ascii="仿宋" w:hAnsi="仿宋" w:eastAsia="仿宋"/>
          <w:sz w:val="24"/>
          <w:szCs w:val="24"/>
          <w:u w:val="single"/>
        </w:rPr>
        <w:t>明秀校区学生宿舍（新建）大楼空调采购项目</w:t>
      </w:r>
      <w:r>
        <w:rPr>
          <w:rFonts w:hint="eastAsia" w:ascii="仿宋" w:hAnsi="仿宋" w:eastAsia="仿宋" w:cs="仿宋"/>
          <w:sz w:val="24"/>
          <w:szCs w:val="24"/>
          <w:u w:val="single"/>
        </w:rPr>
        <w:t>(项目编号：ZCGS202</w:t>
      </w:r>
      <w:r>
        <w:rPr>
          <w:rFonts w:hint="eastAsia" w:ascii="仿宋" w:hAnsi="仿宋" w:eastAsia="仿宋" w:cs="仿宋"/>
          <w:sz w:val="24"/>
          <w:szCs w:val="24"/>
          <w:u w:val="single"/>
          <w:lang w:val="en-US" w:eastAsia="zh-CN"/>
        </w:rPr>
        <w:t>61103</w:t>
      </w:r>
      <w:r>
        <w:rPr>
          <w:rFonts w:hint="eastAsia" w:ascii="仿宋" w:hAnsi="仿宋" w:eastAsia="仿宋" w:cs="仿宋"/>
          <w:sz w:val="24"/>
          <w:szCs w:val="24"/>
          <w:u w:val="single"/>
        </w:rPr>
        <w:t xml:space="preserve">)     </w:t>
      </w:r>
    </w:p>
    <w:p w14:paraId="788195D2">
      <w:pPr>
        <w:spacing w:line="340" w:lineRule="exact"/>
        <w:rPr>
          <w:rFonts w:hint="eastAsia" w:ascii="仿宋" w:hAnsi="仿宋" w:eastAsia="仿宋" w:cs="仿宋"/>
          <w:sz w:val="24"/>
          <w:szCs w:val="24"/>
        </w:rPr>
      </w:pPr>
      <w:r>
        <w:rPr>
          <w:rFonts w:hint="eastAsia" w:ascii="仿宋" w:hAnsi="仿宋" w:eastAsia="仿宋" w:cs="仿宋"/>
          <w:sz w:val="24"/>
          <w:szCs w:val="24"/>
        </w:rPr>
        <w:t>签订地点：南宁市                                           </w:t>
      </w:r>
    </w:p>
    <w:p w14:paraId="5B5905CE">
      <w:pPr>
        <w:spacing w:line="340" w:lineRule="exact"/>
        <w:rPr>
          <w:rFonts w:hint="eastAsia" w:ascii="仿宋" w:hAnsi="仿宋" w:eastAsia="仿宋" w:cs="仿宋"/>
          <w:sz w:val="24"/>
          <w:szCs w:val="24"/>
        </w:rPr>
      </w:pPr>
      <w:r>
        <w:rPr>
          <w:rFonts w:hint="eastAsia" w:ascii="仿宋" w:hAnsi="仿宋" w:eastAsia="仿宋" w:cs="仿宋"/>
          <w:sz w:val="24"/>
          <w:szCs w:val="24"/>
        </w:rPr>
        <w:t> 签订时间：202</w:t>
      </w:r>
      <w:r>
        <w:rPr>
          <w:rFonts w:hint="eastAsia" w:ascii="仿宋" w:hAnsi="仿宋" w:eastAsia="仿宋" w:cs="仿宋"/>
          <w:sz w:val="24"/>
          <w:szCs w:val="24"/>
          <w:lang w:val="en-US" w:eastAsia="zh-CN"/>
        </w:rPr>
        <w:t>6</w:t>
      </w:r>
      <w:r>
        <w:rPr>
          <w:rFonts w:hint="eastAsia" w:ascii="仿宋" w:hAnsi="仿宋" w:eastAsia="仿宋" w:cs="仿宋"/>
          <w:sz w:val="24"/>
          <w:szCs w:val="24"/>
        </w:rPr>
        <w:t xml:space="preserve"> 年  月  日</w:t>
      </w:r>
    </w:p>
    <w:p w14:paraId="5370346C">
      <w:pPr>
        <w:spacing w:line="420" w:lineRule="exact"/>
        <w:rPr>
          <w:rFonts w:hint="eastAsia" w:ascii="仿宋" w:hAnsi="仿宋" w:eastAsia="仿宋" w:cs="仿宋"/>
          <w:sz w:val="24"/>
          <w:szCs w:val="24"/>
          <w:u w:val="single"/>
        </w:rPr>
      </w:pPr>
    </w:p>
    <w:p w14:paraId="77A1426C">
      <w:pPr>
        <w:spacing w:line="500" w:lineRule="exact"/>
        <w:ind w:firstLine="480" w:firstLineChars="200"/>
        <w:rPr>
          <w:sz w:val="24"/>
          <w:szCs w:val="24"/>
        </w:rPr>
      </w:pPr>
      <w:r>
        <w:rPr>
          <w:rFonts w:ascii="仿宋" w:hAnsi="仿宋" w:eastAsia="仿宋" w:cs="仿宋"/>
          <w:sz w:val="24"/>
          <w:szCs w:val="24"/>
        </w:rPr>
        <w:t>根据《中华人民共和国民法典》及有关法律法规，甲乙双方就</w:t>
      </w:r>
      <w:r>
        <w:rPr>
          <w:rFonts w:hint="eastAsia" w:ascii="仿宋" w:hAnsi="仿宋" w:eastAsia="仿宋"/>
          <w:sz w:val="24"/>
          <w:szCs w:val="24"/>
          <w:u w:val="single"/>
        </w:rPr>
        <w:t>明秀校区学生宿舍（新建）大楼空调采购项目</w:t>
      </w:r>
      <w:r>
        <w:rPr>
          <w:rFonts w:ascii="仿宋" w:hAnsi="仿宋" w:eastAsia="仿宋" w:cs="仿宋"/>
          <w:sz w:val="24"/>
          <w:szCs w:val="24"/>
        </w:rPr>
        <w:t>协商一致，签订本合同。</w:t>
      </w:r>
    </w:p>
    <w:p w14:paraId="7B257B92">
      <w:pPr>
        <w:spacing w:line="500" w:lineRule="exact"/>
        <w:ind w:firstLine="480" w:firstLineChars="200"/>
        <w:rPr>
          <w:rFonts w:hint="eastAsia" w:ascii="仿宋" w:hAnsi="仿宋" w:eastAsia="仿宋" w:cs="仿宋"/>
          <w:sz w:val="24"/>
          <w:szCs w:val="24"/>
          <w:lang w:eastAsia="zh-CN"/>
        </w:rPr>
      </w:pPr>
      <w:r>
        <w:rPr>
          <w:rFonts w:ascii="黑体" w:hAnsi="黑体" w:eastAsia="黑体" w:cs="黑体"/>
          <w:sz w:val="24"/>
          <w:szCs w:val="24"/>
        </w:rPr>
        <w:t>一、合同金额</w:t>
      </w:r>
      <w:r>
        <w:rPr>
          <w:rFonts w:ascii="仿宋" w:hAnsi="仿宋" w:eastAsia="仿宋" w:cs="仿宋"/>
          <w:sz w:val="24"/>
          <w:szCs w:val="24"/>
        </w:rPr>
        <w:t>:</w:t>
      </w:r>
      <w:r>
        <w:rPr>
          <w:rFonts w:hint="eastAsia" w:ascii="仿宋" w:hAnsi="仿宋" w:eastAsia="仿宋" w:cs="仿宋"/>
          <w:sz w:val="24"/>
          <w:szCs w:val="24"/>
        </w:rPr>
        <w:t>人民币合计金额</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含税</w:t>
      </w:r>
      <w:r>
        <w:rPr>
          <w:rFonts w:hint="eastAsia" w:ascii="仿宋" w:hAnsi="仿宋" w:eastAsia="仿宋" w:cs="仿宋"/>
          <w:sz w:val="24"/>
          <w:szCs w:val="24"/>
          <w:lang w:eastAsia="zh-CN"/>
        </w:rPr>
        <w:t>）：</w:t>
      </w:r>
      <w:r>
        <w:rPr>
          <w:rFonts w:hint="eastAsia" w:ascii="仿宋" w:hAnsi="仿宋" w:eastAsia="仿宋" w:cs="仿宋"/>
          <w:sz w:val="24"/>
          <w:szCs w:val="24"/>
        </w:rPr>
        <w:t>大写</w:t>
      </w:r>
      <w:r>
        <w:rPr>
          <w:rFonts w:hint="eastAsia" w:ascii="仿宋" w:hAnsi="仿宋" w:eastAsia="仿宋" w:cs="仿宋"/>
          <w:sz w:val="24"/>
          <w:szCs w:val="24"/>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元整（</w:t>
      </w:r>
      <w:r>
        <w:rPr>
          <w:rFonts w:hint="eastAsia" w:ascii="仿宋" w:hAnsi="仿宋" w:eastAsia="仿宋" w:cs="仿宋"/>
          <w:sz w:val="24"/>
          <w:szCs w:val="24"/>
          <w:lang w:val="en-US" w:eastAsia="zh-CN"/>
        </w:rPr>
        <w:t>小写：</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ascii="仿宋" w:hAnsi="仿宋" w:eastAsia="仿宋" w:cs="仿宋"/>
          <w:sz w:val="24"/>
          <w:szCs w:val="24"/>
        </w:rPr>
        <w:t>，</w:t>
      </w:r>
      <w:r>
        <w:rPr>
          <w:rFonts w:hint="eastAsia" w:ascii="仿宋" w:hAnsi="仿宋" w:eastAsia="仿宋" w:cs="仿宋"/>
          <w:sz w:val="24"/>
          <w:szCs w:val="24"/>
          <w:lang w:val="en-US" w:eastAsia="zh-CN"/>
        </w:rPr>
        <w:t>单价：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元/套。</w:t>
      </w:r>
      <w:r>
        <w:rPr>
          <w:rFonts w:hint="eastAsia" w:ascii="仿宋" w:hAnsi="仿宋" w:eastAsia="仿宋" w:cs="仿宋"/>
          <w:sz w:val="24"/>
          <w:szCs w:val="24"/>
        </w:rPr>
        <w:t>本项目为总价包干（含</w:t>
      </w:r>
      <w:r>
        <w:rPr>
          <w:rFonts w:ascii="仿宋" w:hAnsi="仿宋" w:eastAsia="仿宋" w:cs="仿宋"/>
          <w:sz w:val="24"/>
          <w:szCs w:val="24"/>
        </w:rPr>
        <w:t>空调设备及其附属设备</w:t>
      </w:r>
      <w:r>
        <w:rPr>
          <w:rFonts w:hint="eastAsia" w:ascii="仿宋" w:hAnsi="仿宋" w:eastAsia="仿宋" w:cs="仿宋"/>
          <w:sz w:val="24"/>
          <w:szCs w:val="24"/>
        </w:rPr>
        <w:t>），乙方自行准备完成项目所需的辅材（含铜管）、杂配件、墙壁打孔、安装、调试、线路改造、税金等费用，合同金额应包含</w:t>
      </w:r>
      <w:r>
        <w:rPr>
          <w:rFonts w:hint="eastAsia" w:ascii="仿宋" w:hAnsi="仿宋" w:eastAsia="仿宋" w:cs="仿宋"/>
          <w:sz w:val="24"/>
          <w:szCs w:val="24"/>
          <w:lang w:val="en-US" w:eastAsia="zh-CN"/>
        </w:rPr>
        <w:t>以上</w:t>
      </w:r>
      <w:r>
        <w:rPr>
          <w:rFonts w:hint="eastAsia" w:ascii="仿宋" w:hAnsi="仿宋" w:eastAsia="仿宋" w:cs="仿宋"/>
          <w:sz w:val="24"/>
          <w:szCs w:val="24"/>
        </w:rPr>
        <w:t>全部内容，甲方不再另行支付额外费用。</w:t>
      </w:r>
      <w:r>
        <w:rPr>
          <w:rFonts w:ascii="仿宋" w:hAnsi="仿宋" w:eastAsia="仿宋" w:cs="仿宋"/>
          <w:sz w:val="24"/>
          <w:szCs w:val="24"/>
        </w:rPr>
        <w:t>本合同执行中相关的一切税费均由乙方负责承担。</w:t>
      </w:r>
      <w:r>
        <w:rPr>
          <w:rFonts w:hint="eastAsia" w:ascii="仿宋" w:hAnsi="仿宋" w:eastAsia="仿宋" w:cs="仿宋"/>
          <w:sz w:val="24"/>
          <w:szCs w:val="24"/>
        </w:rPr>
        <w:t>合同金额在</w:t>
      </w:r>
      <w:r>
        <w:rPr>
          <w:rFonts w:ascii="仿宋" w:hAnsi="仿宋" w:eastAsia="仿宋" w:cs="仿宋"/>
          <w:sz w:val="24"/>
          <w:szCs w:val="24"/>
        </w:rPr>
        <w:t>空调设</w:t>
      </w:r>
      <w:r>
        <w:rPr>
          <w:rFonts w:ascii="仿宋" w:hAnsi="仿宋" w:eastAsia="仿宋" w:cs="仿宋"/>
          <w:color w:val="auto"/>
          <w:sz w:val="24"/>
          <w:szCs w:val="24"/>
        </w:rPr>
        <w:t>备</w:t>
      </w:r>
      <w:r>
        <w:rPr>
          <w:rFonts w:hint="eastAsia" w:ascii="仿宋" w:hAnsi="仿宋" w:eastAsia="仿宋" w:cs="仿宋"/>
          <w:color w:val="auto"/>
          <w:sz w:val="24"/>
          <w:szCs w:val="24"/>
        </w:rPr>
        <w:t>全部</w:t>
      </w:r>
      <w:r>
        <w:rPr>
          <w:rFonts w:ascii="仿宋" w:hAnsi="仿宋" w:eastAsia="仿宋" w:cs="仿宋"/>
          <w:color w:val="auto"/>
          <w:sz w:val="24"/>
          <w:szCs w:val="24"/>
        </w:rPr>
        <w:t>安装、调试完毕</w:t>
      </w:r>
      <w:r>
        <w:rPr>
          <w:rFonts w:hint="eastAsia" w:ascii="仿宋" w:hAnsi="仿宋" w:eastAsia="仿宋" w:cs="仿宋"/>
          <w:color w:val="auto"/>
          <w:sz w:val="24"/>
          <w:szCs w:val="24"/>
        </w:rPr>
        <w:t>、</w:t>
      </w:r>
      <w:r>
        <w:rPr>
          <w:rFonts w:ascii="仿宋" w:hAnsi="仿宋" w:eastAsia="仿宋" w:cs="仿宋"/>
          <w:color w:val="auto"/>
          <w:sz w:val="24"/>
          <w:szCs w:val="24"/>
        </w:rPr>
        <w:t>试运行10天并</w:t>
      </w:r>
      <w:r>
        <w:rPr>
          <w:rFonts w:hint="eastAsia" w:ascii="仿宋" w:hAnsi="仿宋" w:eastAsia="仿宋" w:cs="仿宋"/>
          <w:color w:val="auto"/>
          <w:sz w:val="24"/>
          <w:szCs w:val="24"/>
        </w:rPr>
        <w:t>验收合格后支付97%货款，余3%货款至</w:t>
      </w:r>
      <w:r>
        <w:rPr>
          <w:rFonts w:hint="eastAsia" w:ascii="仿宋" w:hAnsi="仿宋" w:eastAsia="仿宋" w:cs="仿宋"/>
          <w:color w:val="auto"/>
          <w:sz w:val="24"/>
          <w:szCs w:val="24"/>
          <w:lang w:val="en-US" w:eastAsia="zh-CN"/>
        </w:rPr>
        <w:t>空调维保服务</w:t>
      </w:r>
      <w:r>
        <w:rPr>
          <w:rFonts w:hint="eastAsia" w:ascii="仿宋" w:hAnsi="仿宋" w:eastAsia="仿宋" w:cs="仿宋"/>
          <w:sz w:val="24"/>
          <w:szCs w:val="24"/>
        </w:rPr>
        <w:t>到期后付清（不计息）</w:t>
      </w:r>
      <w:r>
        <w:rPr>
          <w:rFonts w:hint="eastAsia" w:ascii="仿宋" w:hAnsi="仿宋" w:eastAsia="仿宋" w:cs="仿宋"/>
          <w:sz w:val="24"/>
          <w:szCs w:val="24"/>
          <w:lang w:eastAsia="zh-CN"/>
        </w:rPr>
        <w:t>。</w:t>
      </w:r>
    </w:p>
    <w:p w14:paraId="07C23A3C">
      <w:pPr>
        <w:spacing w:line="500" w:lineRule="exact"/>
        <w:rPr>
          <w:rFonts w:hint="eastAsia" w:ascii="仿宋" w:hAnsi="仿宋" w:eastAsia="仿宋" w:cs="仿宋"/>
          <w:sz w:val="24"/>
          <w:szCs w:val="24"/>
          <w:lang w:val="en-US" w:eastAsia="zh-CN"/>
        </w:rPr>
      </w:pPr>
      <w:r>
        <w:rPr>
          <w:rFonts w:ascii="黑体" w:hAnsi="黑体" w:eastAsia="黑体" w:cs="黑体"/>
          <w:sz w:val="24"/>
          <w:szCs w:val="24"/>
        </w:rPr>
        <w:t xml:space="preserve">    二、履约保证金：</w:t>
      </w:r>
      <w:r>
        <w:rPr>
          <w:rFonts w:hint="eastAsia" w:ascii="仿宋" w:hAnsi="仿宋" w:eastAsia="仿宋" w:cs="仿宋"/>
          <w:sz w:val="24"/>
          <w:szCs w:val="24"/>
        </w:rPr>
        <w:t>大写</w:t>
      </w:r>
      <w:r>
        <w:rPr>
          <w:rFonts w:hint="eastAsia" w:ascii="仿宋" w:hAnsi="仿宋" w:eastAsia="仿宋" w:cs="仿宋"/>
          <w:sz w:val="24"/>
          <w:szCs w:val="24"/>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元整（小写：￥</w:t>
      </w:r>
      <w:r>
        <w:rPr>
          <w:rFonts w:hint="eastAsia" w:ascii="仿宋" w:hAnsi="仿宋" w:eastAsia="仿宋" w:cs="仿宋"/>
          <w:sz w:val="24"/>
          <w:szCs w:val="24"/>
          <w:u w:val="single"/>
        </w:rPr>
        <w:t xml:space="preserve">   </w:t>
      </w:r>
      <w:r>
        <w:rPr>
          <w:rFonts w:hint="eastAsia" w:ascii="仿宋" w:hAnsi="仿宋" w:eastAsia="仿宋" w:cs="仿宋"/>
          <w:sz w:val="24"/>
          <w:szCs w:val="24"/>
        </w:rPr>
        <w:t>）按合同总额的5%缴纳履约保证金，并于甲方印发成交通知书等中标确认文件后三个工作日内</w:t>
      </w:r>
      <w:r>
        <w:rPr>
          <w:rFonts w:hint="eastAsia" w:ascii="仿宋" w:hAnsi="仿宋" w:eastAsia="仿宋" w:cs="仿宋"/>
          <w:sz w:val="24"/>
          <w:szCs w:val="24"/>
          <w:lang w:val="en-US" w:eastAsia="zh-CN"/>
        </w:rPr>
        <w:t>以转账的方式</w:t>
      </w:r>
      <w:r>
        <w:rPr>
          <w:rFonts w:hint="eastAsia" w:ascii="仿宋" w:hAnsi="仿宋" w:eastAsia="仿宋" w:cs="仿宋"/>
          <w:sz w:val="24"/>
          <w:szCs w:val="24"/>
        </w:rPr>
        <w:t>支付至采购人指定账户。履约保证金在</w:t>
      </w:r>
      <w:r>
        <w:rPr>
          <w:rFonts w:ascii="仿宋" w:hAnsi="仿宋" w:eastAsia="仿宋" w:cs="仿宋"/>
          <w:sz w:val="24"/>
          <w:szCs w:val="24"/>
        </w:rPr>
        <w:t>空调设备</w:t>
      </w:r>
      <w:r>
        <w:rPr>
          <w:rFonts w:hint="eastAsia" w:ascii="仿宋" w:hAnsi="仿宋" w:eastAsia="仿宋" w:cs="仿宋"/>
          <w:sz w:val="24"/>
          <w:szCs w:val="24"/>
        </w:rPr>
        <w:t>全部</w:t>
      </w:r>
      <w:r>
        <w:rPr>
          <w:rFonts w:ascii="仿宋" w:hAnsi="仿宋" w:eastAsia="仿宋" w:cs="仿宋"/>
          <w:sz w:val="24"/>
          <w:szCs w:val="24"/>
        </w:rPr>
        <w:t>安装、调试完毕</w:t>
      </w:r>
      <w:r>
        <w:rPr>
          <w:rFonts w:hint="eastAsia" w:ascii="仿宋" w:hAnsi="仿宋" w:eastAsia="仿宋" w:cs="仿宋"/>
          <w:sz w:val="24"/>
          <w:szCs w:val="24"/>
        </w:rPr>
        <w:t>、</w:t>
      </w:r>
      <w:r>
        <w:rPr>
          <w:rFonts w:ascii="仿宋" w:hAnsi="仿宋" w:eastAsia="仿宋" w:cs="仿宋"/>
          <w:sz w:val="24"/>
          <w:szCs w:val="24"/>
        </w:rPr>
        <w:t>试运行10天并</w:t>
      </w:r>
      <w:r>
        <w:rPr>
          <w:rFonts w:hint="eastAsia" w:ascii="仿宋" w:hAnsi="仿宋" w:eastAsia="仿宋" w:cs="仿宋"/>
          <w:sz w:val="24"/>
          <w:szCs w:val="24"/>
        </w:rPr>
        <w:t>验收合格后</w:t>
      </w:r>
      <w:r>
        <w:rPr>
          <w:rFonts w:ascii="仿宋" w:hAnsi="仿宋" w:eastAsia="仿宋" w:cs="仿宋"/>
          <w:sz w:val="24"/>
          <w:szCs w:val="24"/>
        </w:rPr>
        <w:t>一次性付清。</w:t>
      </w:r>
      <w:r>
        <w:rPr>
          <w:rFonts w:hint="eastAsia" w:ascii="仿宋" w:hAnsi="仿宋" w:eastAsia="仿宋" w:cs="仿宋"/>
          <w:sz w:val="24"/>
          <w:szCs w:val="24"/>
        </w:rPr>
        <w:t>办理退付（不计利息），涉及违约的违约金和损失赔偿从履约保证金中扣减，不足另补。履约保证金不足以弥补损失的，乙方应在收到甲方书面通知后</w:t>
      </w:r>
      <w:r>
        <w:rPr>
          <w:rFonts w:hint="eastAsia" w:ascii="仿宋" w:hAnsi="仿宋" w:eastAsia="仿宋" w:cs="仿宋"/>
          <w:sz w:val="24"/>
          <w:szCs w:val="24"/>
          <w:lang w:val="en-US" w:eastAsia="zh-CN"/>
        </w:rPr>
        <w:t>7</w:t>
      </w:r>
      <w:r>
        <w:rPr>
          <w:rFonts w:hint="eastAsia" w:ascii="仿宋" w:hAnsi="仿宋" w:eastAsia="仿宋" w:cs="仿宋"/>
          <w:sz w:val="24"/>
          <w:szCs w:val="24"/>
        </w:rPr>
        <w:t>个工作日内补足差额部分</w:t>
      </w:r>
      <w:r>
        <w:rPr>
          <w:rFonts w:hint="eastAsia" w:ascii="仿宋" w:hAnsi="仿宋" w:eastAsia="仿宋" w:cs="仿宋"/>
          <w:sz w:val="24"/>
          <w:szCs w:val="24"/>
          <w:lang w:eastAsia="zh-CN"/>
        </w:rPr>
        <w:t>。</w:t>
      </w:r>
    </w:p>
    <w:p w14:paraId="63C756E1">
      <w:pPr>
        <w:spacing w:line="500" w:lineRule="exact"/>
        <w:ind w:firstLine="480" w:firstLineChars="200"/>
        <w:rPr>
          <w:rFonts w:ascii="仿宋" w:hAnsi="仿宋" w:eastAsia="仿宋" w:cs="仿宋"/>
          <w:sz w:val="24"/>
          <w:szCs w:val="24"/>
        </w:rPr>
      </w:pPr>
      <w:r>
        <w:rPr>
          <w:rFonts w:ascii="黑体" w:hAnsi="黑体" w:eastAsia="黑体" w:cs="黑体"/>
          <w:color w:val="auto"/>
          <w:sz w:val="24"/>
          <w:szCs w:val="24"/>
        </w:rPr>
        <w:t>三、设备数量</w:t>
      </w:r>
      <w:r>
        <w:rPr>
          <w:rFonts w:ascii="仿宋" w:hAnsi="仿宋" w:eastAsia="仿宋" w:cs="仿宋"/>
          <w:b/>
          <w:color w:val="auto"/>
          <w:sz w:val="24"/>
          <w:szCs w:val="24"/>
        </w:rPr>
        <w:t>：</w:t>
      </w:r>
      <w:r>
        <w:rPr>
          <w:rFonts w:hint="eastAsia" w:ascii="仿宋" w:hAnsi="仿宋" w:eastAsia="仿宋" w:cs="仿宋"/>
          <w:b/>
          <w:color w:val="auto"/>
          <w:sz w:val="24"/>
          <w:szCs w:val="24"/>
          <w:lang w:val="en-US" w:eastAsia="zh-CN"/>
        </w:rPr>
        <w:t>371</w:t>
      </w:r>
      <w:r>
        <w:rPr>
          <w:rFonts w:ascii="仿宋" w:hAnsi="仿宋" w:eastAsia="仿宋" w:cs="仿宋"/>
          <w:color w:val="auto"/>
          <w:sz w:val="24"/>
          <w:szCs w:val="24"/>
        </w:rPr>
        <w:t>台</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以实际安装数量进行结算</w:t>
      </w:r>
      <w:r>
        <w:rPr>
          <w:rFonts w:hint="eastAsia" w:ascii="仿宋" w:hAnsi="仿宋" w:eastAsia="仿宋" w:cs="仿宋"/>
          <w:color w:val="auto"/>
          <w:sz w:val="24"/>
          <w:szCs w:val="24"/>
          <w:lang w:eastAsia="zh-CN"/>
        </w:rPr>
        <w:t>）</w:t>
      </w:r>
      <w:r>
        <w:rPr>
          <w:rFonts w:ascii="仿宋" w:hAnsi="仿宋" w:eastAsia="仿宋" w:cs="仿宋"/>
          <w:color w:val="auto"/>
          <w:sz w:val="24"/>
          <w:szCs w:val="24"/>
          <w:u w:val="single"/>
        </w:rPr>
        <w:t xml:space="preserve">   </w:t>
      </w:r>
      <w:r>
        <w:rPr>
          <w:rFonts w:ascii="仿宋" w:hAnsi="仿宋" w:eastAsia="仿宋" w:cs="仿宋"/>
          <w:color w:val="auto"/>
          <w:sz w:val="24"/>
          <w:szCs w:val="24"/>
        </w:rPr>
        <w:t>牌空调设备及其附属设备</w:t>
      </w:r>
      <w:r>
        <w:rPr>
          <w:rFonts w:hint="eastAsia" w:ascii="仿宋" w:hAnsi="仿宋" w:eastAsia="仿宋" w:cs="仿宋"/>
          <w:color w:val="auto"/>
          <w:sz w:val="24"/>
          <w:szCs w:val="24"/>
          <w:lang w:eastAsia="zh-CN"/>
        </w:rPr>
        <w:t>（</w:t>
      </w:r>
      <w:r>
        <w:rPr>
          <w:rFonts w:hint="eastAsia" w:ascii="仿宋" w:hAnsi="仿宋" w:eastAsia="仿宋" w:cs="仿宋"/>
          <w:b w:val="0"/>
          <w:bCs w:val="0"/>
          <w:color w:val="auto"/>
          <w:sz w:val="24"/>
          <w:szCs w:val="24"/>
          <w:lang w:val="en-US" w:eastAsia="zh-CN"/>
        </w:rPr>
        <w:t>标准配置：室内机1台、室外机1台、遥控器1个、电池1对、胶泥1块、墙孔套1个、保修卡1份、说明书1份、合格证1份</w:t>
      </w:r>
      <w:r>
        <w:rPr>
          <w:rFonts w:hint="eastAsia" w:ascii="仿宋" w:hAnsi="仿宋" w:eastAsia="仿宋" w:cs="仿宋"/>
          <w:color w:val="auto"/>
          <w:sz w:val="24"/>
          <w:szCs w:val="24"/>
          <w:lang w:eastAsia="zh-CN"/>
        </w:rPr>
        <w:t>）</w:t>
      </w:r>
      <w:r>
        <w:rPr>
          <w:rFonts w:ascii="仿宋" w:hAnsi="仿宋" w:eastAsia="仿宋" w:cs="仿宋"/>
          <w:color w:val="auto"/>
          <w:sz w:val="24"/>
          <w:szCs w:val="24"/>
        </w:rPr>
        <w:t>，具体为：空调规格：大1.5匹；均为空调冷暖型两用</w:t>
      </w:r>
      <w:r>
        <w:rPr>
          <w:rFonts w:hint="eastAsia" w:ascii="仿宋" w:hAnsi="仿宋" w:eastAsia="仿宋" w:cs="仿宋"/>
          <w:color w:val="auto"/>
          <w:sz w:val="24"/>
          <w:szCs w:val="24"/>
        </w:rPr>
        <w:t>（</w:t>
      </w:r>
      <w:r>
        <w:rPr>
          <w:rFonts w:ascii="仿宋" w:hAnsi="仿宋" w:eastAsia="仿宋" w:cs="仿宋"/>
          <w:color w:val="auto"/>
          <w:sz w:val="24"/>
          <w:szCs w:val="24"/>
        </w:rPr>
        <w:t>含电辅热</w:t>
      </w:r>
      <w:r>
        <w:rPr>
          <w:rFonts w:hint="eastAsia" w:ascii="仿宋" w:hAnsi="仿宋" w:eastAsia="仿宋" w:cs="仿宋"/>
          <w:color w:val="auto"/>
          <w:sz w:val="24"/>
          <w:szCs w:val="24"/>
        </w:rPr>
        <w:t>）</w:t>
      </w:r>
      <w:r>
        <w:rPr>
          <w:rFonts w:ascii="仿宋" w:hAnsi="仿宋" w:eastAsia="仿宋" w:cs="仿宋"/>
          <w:color w:val="auto"/>
          <w:sz w:val="24"/>
          <w:szCs w:val="24"/>
        </w:rPr>
        <w:t>，</w:t>
      </w:r>
      <w:r>
        <w:rPr>
          <w:rFonts w:ascii="仿宋" w:hAnsi="仿宋" w:eastAsia="仿宋" w:cs="仿宋"/>
          <w:sz w:val="24"/>
          <w:szCs w:val="24"/>
        </w:rPr>
        <w:t>壁挂式空调。空调必须具有国家节能产品认证证书，能耗等级</w:t>
      </w:r>
      <w:r>
        <w:rPr>
          <w:rFonts w:hint="eastAsia" w:ascii="仿宋" w:hAnsi="仿宋" w:eastAsia="仿宋" w:cs="仿宋"/>
          <w:sz w:val="24"/>
          <w:szCs w:val="24"/>
        </w:rPr>
        <w:t>为1级能效</w:t>
      </w:r>
      <w:r>
        <w:rPr>
          <w:rFonts w:ascii="仿宋" w:hAnsi="仿宋" w:eastAsia="仿宋" w:cs="仿宋"/>
          <w:sz w:val="24"/>
          <w:szCs w:val="24"/>
        </w:rPr>
        <w:t>。冬、夏季室外温度按《民用建筑供暖通风与空气调节设计规范》GB50736-2012</w:t>
      </w:r>
      <w:r>
        <w:rPr>
          <w:rFonts w:hint="eastAsia" w:ascii="仿宋" w:hAnsi="仿宋" w:eastAsia="仿宋" w:cs="仿宋"/>
          <w:sz w:val="24"/>
          <w:szCs w:val="24"/>
          <w:lang w:val="en-US" w:eastAsia="zh-CN"/>
        </w:rPr>
        <w:t>执行</w:t>
      </w:r>
      <w:r>
        <w:rPr>
          <w:rFonts w:ascii="仿宋" w:hAnsi="仿宋" w:eastAsia="仿宋" w:cs="仿宋"/>
          <w:sz w:val="24"/>
          <w:szCs w:val="24"/>
        </w:rPr>
        <w:t>：夏季34.5℃，冬季3.5℃。室内设计温度（关门关窗）：夏季26℃，冬季20℃。具体设备如下：</w:t>
      </w:r>
    </w:p>
    <w:p w14:paraId="5C16EE56">
      <w:pPr>
        <w:pStyle w:val="2"/>
        <w:rPr>
          <w:rFonts w:ascii="仿宋" w:hAnsi="仿宋" w:eastAsia="仿宋" w:cs="仿宋"/>
          <w:sz w:val="21"/>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269"/>
        <w:gridCol w:w="506"/>
        <w:gridCol w:w="539"/>
        <w:gridCol w:w="550"/>
        <w:gridCol w:w="642"/>
        <w:gridCol w:w="937"/>
        <w:gridCol w:w="937"/>
        <w:gridCol w:w="1625"/>
      </w:tblGrid>
      <w:tr w14:paraId="52E1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7B3B038F">
            <w:pPr>
              <w:pStyle w:val="2"/>
              <w:jc w:val="center"/>
            </w:pPr>
            <w:r>
              <w:rPr>
                <w:rFonts w:hint="eastAsia"/>
              </w:rPr>
              <w:t>序号</w:t>
            </w:r>
          </w:p>
        </w:tc>
        <w:tc>
          <w:tcPr>
            <w:tcW w:w="2269" w:type="dxa"/>
            <w:vAlign w:val="center"/>
          </w:tcPr>
          <w:p w14:paraId="27CEDDB1">
            <w:pPr>
              <w:pStyle w:val="2"/>
              <w:jc w:val="center"/>
            </w:pPr>
            <w:r>
              <w:rPr>
                <w:rFonts w:hint="eastAsia"/>
              </w:rPr>
              <w:t>型号规格参数</w:t>
            </w:r>
          </w:p>
        </w:tc>
        <w:tc>
          <w:tcPr>
            <w:tcW w:w="506" w:type="dxa"/>
            <w:vAlign w:val="center"/>
          </w:tcPr>
          <w:p w14:paraId="5193E377">
            <w:pPr>
              <w:pStyle w:val="2"/>
              <w:jc w:val="center"/>
            </w:pPr>
            <w:r>
              <w:rPr>
                <w:rFonts w:hint="eastAsia"/>
              </w:rPr>
              <w:t>品牌名称</w:t>
            </w:r>
          </w:p>
        </w:tc>
        <w:tc>
          <w:tcPr>
            <w:tcW w:w="539" w:type="dxa"/>
            <w:vAlign w:val="center"/>
          </w:tcPr>
          <w:p w14:paraId="4EC3A456">
            <w:pPr>
              <w:pStyle w:val="2"/>
              <w:jc w:val="center"/>
            </w:pPr>
            <w:r>
              <w:rPr>
                <w:rFonts w:hint="eastAsia"/>
              </w:rPr>
              <w:t>规格型号</w:t>
            </w:r>
          </w:p>
        </w:tc>
        <w:tc>
          <w:tcPr>
            <w:tcW w:w="550" w:type="dxa"/>
            <w:vAlign w:val="center"/>
          </w:tcPr>
          <w:p w14:paraId="52EB162C">
            <w:pPr>
              <w:pStyle w:val="2"/>
              <w:jc w:val="center"/>
            </w:pPr>
            <w:r>
              <w:rPr>
                <w:rFonts w:hint="eastAsia"/>
              </w:rPr>
              <w:t>单位</w:t>
            </w:r>
          </w:p>
        </w:tc>
        <w:tc>
          <w:tcPr>
            <w:tcW w:w="642" w:type="dxa"/>
            <w:vAlign w:val="center"/>
          </w:tcPr>
          <w:p w14:paraId="1BA5E31F">
            <w:pPr>
              <w:pStyle w:val="2"/>
              <w:jc w:val="center"/>
            </w:pPr>
            <w:r>
              <w:rPr>
                <w:rFonts w:hint="eastAsia"/>
              </w:rPr>
              <w:t>数量</w:t>
            </w:r>
          </w:p>
        </w:tc>
        <w:tc>
          <w:tcPr>
            <w:tcW w:w="937" w:type="dxa"/>
            <w:vAlign w:val="center"/>
          </w:tcPr>
          <w:p w14:paraId="0FE801D1">
            <w:pPr>
              <w:pStyle w:val="2"/>
              <w:jc w:val="center"/>
            </w:pPr>
            <w:r>
              <w:rPr>
                <w:rFonts w:hint="eastAsia"/>
              </w:rPr>
              <w:t>单价（元）</w:t>
            </w:r>
          </w:p>
        </w:tc>
        <w:tc>
          <w:tcPr>
            <w:tcW w:w="937" w:type="dxa"/>
            <w:vAlign w:val="center"/>
          </w:tcPr>
          <w:p w14:paraId="17724311">
            <w:pPr>
              <w:pStyle w:val="2"/>
              <w:jc w:val="center"/>
            </w:pPr>
            <w:r>
              <w:rPr>
                <w:rFonts w:hint="eastAsia"/>
              </w:rPr>
              <w:t>合计（元）</w:t>
            </w:r>
          </w:p>
        </w:tc>
        <w:tc>
          <w:tcPr>
            <w:tcW w:w="1625" w:type="dxa"/>
            <w:vAlign w:val="center"/>
          </w:tcPr>
          <w:p w14:paraId="10FD43EC">
            <w:pPr>
              <w:pStyle w:val="2"/>
              <w:jc w:val="center"/>
            </w:pPr>
            <w:r>
              <w:rPr>
                <w:rFonts w:hint="eastAsia"/>
              </w:rPr>
              <w:t>备注</w:t>
            </w:r>
          </w:p>
        </w:tc>
      </w:tr>
      <w:tr w14:paraId="4E8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162DC4B9">
            <w:pPr>
              <w:pStyle w:val="2"/>
              <w:jc w:val="center"/>
            </w:pPr>
            <w:r>
              <w:rPr>
                <w:rFonts w:hint="eastAsia"/>
              </w:rPr>
              <w:t>1</w:t>
            </w:r>
          </w:p>
        </w:tc>
        <w:tc>
          <w:tcPr>
            <w:tcW w:w="2269" w:type="dxa"/>
            <w:vAlign w:val="center"/>
          </w:tcPr>
          <w:p w14:paraId="2C48508F">
            <w:pPr>
              <w:spacing w:line="360" w:lineRule="exact"/>
              <w:jc w:val="center"/>
            </w:pPr>
            <w:r>
              <w:rPr>
                <w:rFonts w:ascii="宋体" w:hAnsi="宋体" w:eastAsia="宋体" w:cs="宋体"/>
              </w:rPr>
              <w:t>大</w:t>
            </w:r>
            <w:r>
              <w:rPr>
                <w:rFonts w:ascii="Arial" w:hAnsi="Arial" w:eastAsia="Arial" w:cs="Arial"/>
              </w:rPr>
              <w:t>1.5</w:t>
            </w:r>
            <w:r>
              <w:rPr>
                <w:rFonts w:ascii="宋体" w:hAnsi="宋体" w:eastAsia="宋体" w:cs="宋体"/>
              </w:rPr>
              <w:t>匹冷暖变频挂机（新国标）</w:t>
            </w:r>
          </w:p>
        </w:tc>
        <w:tc>
          <w:tcPr>
            <w:tcW w:w="506" w:type="dxa"/>
            <w:vAlign w:val="center"/>
          </w:tcPr>
          <w:p w14:paraId="232CDDDE">
            <w:pPr>
              <w:pStyle w:val="2"/>
              <w:jc w:val="center"/>
            </w:pPr>
          </w:p>
        </w:tc>
        <w:tc>
          <w:tcPr>
            <w:tcW w:w="539" w:type="dxa"/>
            <w:vAlign w:val="center"/>
          </w:tcPr>
          <w:p w14:paraId="5297455F">
            <w:pPr>
              <w:pStyle w:val="2"/>
              <w:jc w:val="center"/>
            </w:pPr>
          </w:p>
        </w:tc>
        <w:tc>
          <w:tcPr>
            <w:tcW w:w="550" w:type="dxa"/>
            <w:vAlign w:val="center"/>
          </w:tcPr>
          <w:p w14:paraId="1B003D9B">
            <w:pPr>
              <w:pStyle w:val="2"/>
              <w:jc w:val="center"/>
            </w:pPr>
            <w:r>
              <w:rPr>
                <w:rFonts w:ascii="宋体" w:hAnsi="宋体" w:eastAsia="宋体" w:cs="宋体"/>
                <w:sz w:val="21"/>
              </w:rPr>
              <w:t>套</w:t>
            </w:r>
          </w:p>
        </w:tc>
        <w:tc>
          <w:tcPr>
            <w:tcW w:w="642" w:type="dxa"/>
            <w:vAlign w:val="center"/>
          </w:tcPr>
          <w:p w14:paraId="788DDC05">
            <w:pPr>
              <w:spacing w:line="360" w:lineRule="exact"/>
              <w:jc w:val="center"/>
              <w:rPr>
                <w:rFonts w:hint="default" w:eastAsia="宋体"/>
                <w:lang w:val="en-US" w:eastAsia="zh-CN"/>
              </w:rPr>
            </w:pPr>
            <w:r>
              <w:rPr>
                <w:rFonts w:hint="eastAsia" w:eastAsia="宋体"/>
                <w:lang w:val="en-US" w:eastAsia="zh-CN"/>
              </w:rPr>
              <w:t>371</w:t>
            </w:r>
          </w:p>
        </w:tc>
        <w:tc>
          <w:tcPr>
            <w:tcW w:w="937" w:type="dxa"/>
            <w:vAlign w:val="center"/>
          </w:tcPr>
          <w:p w14:paraId="738544A6">
            <w:pPr>
              <w:pStyle w:val="2"/>
              <w:jc w:val="center"/>
            </w:pPr>
          </w:p>
        </w:tc>
        <w:tc>
          <w:tcPr>
            <w:tcW w:w="937" w:type="dxa"/>
            <w:vAlign w:val="center"/>
          </w:tcPr>
          <w:p w14:paraId="614F7C02">
            <w:pPr>
              <w:pStyle w:val="2"/>
              <w:jc w:val="center"/>
            </w:pPr>
          </w:p>
        </w:tc>
        <w:tc>
          <w:tcPr>
            <w:tcW w:w="1625" w:type="dxa"/>
            <w:vAlign w:val="center"/>
          </w:tcPr>
          <w:p w14:paraId="5BFB3326">
            <w:pPr>
              <w:pStyle w:val="2"/>
              <w:jc w:val="center"/>
            </w:pPr>
            <w:r>
              <w:rPr>
                <w:rFonts w:hint="eastAsia"/>
              </w:rPr>
              <w:t>含合格证、说明书</w:t>
            </w:r>
          </w:p>
        </w:tc>
      </w:tr>
      <w:tr w14:paraId="45E0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6D35254">
            <w:pPr>
              <w:pStyle w:val="2"/>
              <w:jc w:val="center"/>
            </w:pPr>
          </w:p>
        </w:tc>
        <w:tc>
          <w:tcPr>
            <w:tcW w:w="0" w:type="auto"/>
            <w:vAlign w:val="center"/>
          </w:tcPr>
          <w:p w14:paraId="0EE4F5F6">
            <w:pPr>
              <w:pStyle w:val="2"/>
              <w:jc w:val="center"/>
            </w:pPr>
          </w:p>
        </w:tc>
        <w:tc>
          <w:tcPr>
            <w:tcW w:w="0" w:type="auto"/>
            <w:vAlign w:val="center"/>
          </w:tcPr>
          <w:p w14:paraId="594AA388">
            <w:pPr>
              <w:pStyle w:val="2"/>
              <w:jc w:val="center"/>
            </w:pPr>
          </w:p>
        </w:tc>
        <w:tc>
          <w:tcPr>
            <w:tcW w:w="0" w:type="auto"/>
            <w:vAlign w:val="center"/>
          </w:tcPr>
          <w:p w14:paraId="6E88F5F2">
            <w:pPr>
              <w:pStyle w:val="2"/>
              <w:jc w:val="center"/>
            </w:pPr>
          </w:p>
        </w:tc>
        <w:tc>
          <w:tcPr>
            <w:tcW w:w="0" w:type="auto"/>
            <w:vAlign w:val="center"/>
          </w:tcPr>
          <w:p w14:paraId="0D16D664">
            <w:pPr>
              <w:pStyle w:val="2"/>
              <w:jc w:val="center"/>
              <w:rPr>
                <w:rFonts w:ascii="宋体" w:hAnsi="宋体" w:eastAsia="宋体" w:cs="宋体"/>
                <w:sz w:val="21"/>
              </w:rPr>
            </w:pPr>
          </w:p>
        </w:tc>
        <w:tc>
          <w:tcPr>
            <w:tcW w:w="0" w:type="auto"/>
            <w:vAlign w:val="center"/>
          </w:tcPr>
          <w:p w14:paraId="3C75BCCA">
            <w:pPr>
              <w:spacing w:line="360" w:lineRule="exact"/>
              <w:jc w:val="center"/>
              <w:rPr>
                <w:rFonts w:ascii="Arial" w:hAnsi="Arial" w:eastAsia="Arial" w:cs="Arial"/>
              </w:rPr>
            </w:pPr>
          </w:p>
        </w:tc>
        <w:tc>
          <w:tcPr>
            <w:tcW w:w="0" w:type="auto"/>
            <w:vAlign w:val="center"/>
          </w:tcPr>
          <w:p w14:paraId="22F22DCF">
            <w:pPr>
              <w:pStyle w:val="2"/>
              <w:jc w:val="center"/>
            </w:pPr>
          </w:p>
        </w:tc>
        <w:tc>
          <w:tcPr>
            <w:tcW w:w="0" w:type="auto"/>
            <w:vAlign w:val="center"/>
          </w:tcPr>
          <w:p w14:paraId="19F9B41C">
            <w:pPr>
              <w:pStyle w:val="2"/>
              <w:jc w:val="center"/>
            </w:pPr>
          </w:p>
        </w:tc>
        <w:tc>
          <w:tcPr>
            <w:tcW w:w="0" w:type="auto"/>
            <w:vAlign w:val="center"/>
          </w:tcPr>
          <w:p w14:paraId="204CAA90">
            <w:pPr>
              <w:pStyle w:val="2"/>
              <w:jc w:val="center"/>
            </w:pPr>
          </w:p>
        </w:tc>
      </w:tr>
      <w:tr w14:paraId="38CD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gridSpan w:val="5"/>
            <w:vAlign w:val="center"/>
          </w:tcPr>
          <w:p w14:paraId="157AA3DE">
            <w:pPr>
              <w:pStyle w:val="2"/>
              <w:jc w:val="center"/>
              <w:rPr>
                <w:rFonts w:ascii="宋体" w:hAnsi="宋体" w:eastAsia="宋体" w:cs="宋体"/>
                <w:sz w:val="21"/>
              </w:rPr>
            </w:pPr>
            <w:r>
              <w:rPr>
                <w:rFonts w:hint="eastAsia"/>
                <w:b/>
                <w:bCs/>
              </w:rPr>
              <w:t>总计</w:t>
            </w:r>
          </w:p>
        </w:tc>
        <w:tc>
          <w:tcPr>
            <w:tcW w:w="642" w:type="dxa"/>
            <w:vAlign w:val="center"/>
          </w:tcPr>
          <w:p w14:paraId="2BF3CE83">
            <w:pPr>
              <w:pStyle w:val="2"/>
              <w:jc w:val="center"/>
              <w:rPr>
                <w:rFonts w:ascii="Arial" w:hAnsi="Arial" w:eastAsia="Arial" w:cs="Arial"/>
                <w:sz w:val="21"/>
              </w:rPr>
            </w:pPr>
          </w:p>
        </w:tc>
        <w:tc>
          <w:tcPr>
            <w:tcW w:w="937" w:type="dxa"/>
            <w:vAlign w:val="center"/>
          </w:tcPr>
          <w:p w14:paraId="2F248CBB">
            <w:pPr>
              <w:pStyle w:val="2"/>
              <w:jc w:val="center"/>
            </w:pPr>
          </w:p>
        </w:tc>
        <w:tc>
          <w:tcPr>
            <w:tcW w:w="937" w:type="dxa"/>
            <w:vAlign w:val="center"/>
          </w:tcPr>
          <w:p w14:paraId="73A6765B">
            <w:pPr>
              <w:pStyle w:val="2"/>
              <w:jc w:val="center"/>
            </w:pPr>
          </w:p>
        </w:tc>
        <w:tc>
          <w:tcPr>
            <w:tcW w:w="1625" w:type="dxa"/>
            <w:vAlign w:val="center"/>
          </w:tcPr>
          <w:p w14:paraId="70DD5CB8">
            <w:pPr>
              <w:pStyle w:val="2"/>
              <w:jc w:val="center"/>
            </w:pPr>
          </w:p>
        </w:tc>
      </w:tr>
    </w:tbl>
    <w:p w14:paraId="49354C40">
      <w:pPr>
        <w:spacing w:line="500" w:lineRule="exact"/>
        <w:ind w:firstLine="480" w:firstLineChars="200"/>
        <w:rPr>
          <w:rFonts w:ascii="仿宋" w:hAnsi="仿宋" w:eastAsia="仿宋" w:cs="仿宋"/>
          <w:sz w:val="24"/>
          <w:szCs w:val="24"/>
        </w:rPr>
      </w:pPr>
      <w:r>
        <w:rPr>
          <w:rFonts w:ascii="黑体" w:hAnsi="黑体" w:eastAsia="黑体" w:cs="黑体"/>
          <w:sz w:val="24"/>
          <w:szCs w:val="24"/>
        </w:rPr>
        <w:t>四、空调施工期限</w:t>
      </w:r>
      <w:r>
        <w:rPr>
          <w:rFonts w:ascii="仿宋" w:hAnsi="仿宋" w:eastAsia="仿宋" w:cs="仿宋"/>
          <w:sz w:val="24"/>
          <w:szCs w:val="24"/>
        </w:rPr>
        <w:t>：</w:t>
      </w:r>
    </w:p>
    <w:p w14:paraId="55C0A8D1">
      <w:pPr>
        <w:spacing w:line="500" w:lineRule="exact"/>
        <w:ind w:firstLine="480" w:firstLineChars="200"/>
        <w:rPr>
          <w:rFonts w:ascii="仿宋" w:hAnsi="仿宋" w:eastAsia="仿宋" w:cs="仿宋"/>
          <w:sz w:val="24"/>
          <w:szCs w:val="24"/>
        </w:rPr>
      </w:pPr>
      <w:r>
        <w:rPr>
          <w:rFonts w:ascii="仿宋" w:hAnsi="仿宋" w:eastAsia="仿宋" w:cs="仿宋"/>
          <w:sz w:val="24"/>
          <w:szCs w:val="24"/>
        </w:rPr>
        <w:t>1.签订合同后，</w:t>
      </w:r>
      <w:r>
        <w:rPr>
          <w:rFonts w:hint="eastAsia" w:ascii="仿宋" w:hAnsi="仿宋" w:eastAsia="仿宋" w:cs="仿宋"/>
          <w:sz w:val="24"/>
          <w:szCs w:val="24"/>
          <w:lang w:val="en-US" w:eastAsia="zh-CN"/>
        </w:rPr>
        <w:t>中标</w:t>
      </w:r>
      <w:r>
        <w:rPr>
          <w:rFonts w:hint="eastAsia" w:ascii="仿宋" w:hAnsi="仿宋" w:eastAsia="仿宋" w:cs="仿宋"/>
          <w:sz w:val="24"/>
          <w:szCs w:val="24"/>
        </w:rPr>
        <w:t>供应商</w:t>
      </w:r>
      <w:r>
        <w:rPr>
          <w:rFonts w:ascii="仿宋" w:hAnsi="仿宋" w:eastAsia="仿宋" w:cs="仿宋"/>
          <w:sz w:val="24"/>
          <w:szCs w:val="24"/>
        </w:rPr>
        <w:t>须在</w:t>
      </w:r>
      <w:r>
        <w:rPr>
          <w:rFonts w:hint="eastAsia" w:ascii="仿宋" w:hAnsi="仿宋" w:eastAsia="仿宋" w:cs="仿宋"/>
          <w:sz w:val="24"/>
          <w:szCs w:val="24"/>
          <w:lang w:val="en-US" w:eastAsia="zh-CN"/>
        </w:rPr>
        <w:t>10日内完成备货，根据学校安装进度要求及时</w:t>
      </w:r>
      <w:r>
        <w:rPr>
          <w:rFonts w:ascii="仿宋" w:hAnsi="仿宋" w:eastAsia="仿宋" w:cs="仿宋"/>
          <w:sz w:val="24"/>
          <w:szCs w:val="24"/>
        </w:rPr>
        <w:t>将所有需安装的空调设备运送到</w:t>
      </w:r>
      <w:r>
        <w:rPr>
          <w:rFonts w:hint="eastAsia" w:ascii="仿宋" w:hAnsi="仿宋" w:eastAsia="仿宋" w:cs="仿宋"/>
          <w:sz w:val="24"/>
          <w:szCs w:val="24"/>
          <w:lang w:val="en-US" w:eastAsia="zh-CN"/>
        </w:rPr>
        <w:t>指定</w:t>
      </w:r>
      <w:r>
        <w:rPr>
          <w:rFonts w:ascii="仿宋" w:hAnsi="仿宋" w:eastAsia="仿宋" w:cs="仿宋"/>
          <w:sz w:val="24"/>
          <w:szCs w:val="24"/>
        </w:rPr>
        <w:t>场</w:t>
      </w:r>
      <w:r>
        <w:rPr>
          <w:rFonts w:hint="eastAsia" w:ascii="仿宋" w:hAnsi="仿宋" w:eastAsia="仿宋" w:cs="仿宋"/>
          <w:sz w:val="24"/>
          <w:szCs w:val="24"/>
          <w:lang w:val="en-US" w:eastAsia="zh-CN"/>
        </w:rPr>
        <w:t>地</w:t>
      </w:r>
      <w:r>
        <w:rPr>
          <w:rFonts w:ascii="仿宋" w:hAnsi="仿宋" w:eastAsia="仿宋" w:cs="仿宋"/>
          <w:sz w:val="24"/>
          <w:szCs w:val="24"/>
        </w:rPr>
        <w:t>，</w:t>
      </w:r>
      <w:r>
        <w:rPr>
          <w:rFonts w:hint="eastAsia" w:ascii="仿宋" w:hAnsi="仿宋" w:eastAsia="仿宋" w:cs="仿宋"/>
          <w:sz w:val="24"/>
          <w:szCs w:val="24"/>
          <w:lang w:val="en-US" w:eastAsia="zh-CN"/>
        </w:rPr>
        <w:t>并负责保管，如发生遗失由中标供应商自行负责。</w:t>
      </w:r>
      <w:r>
        <w:rPr>
          <w:rFonts w:ascii="仿宋" w:hAnsi="仿宋" w:eastAsia="仿宋" w:cs="仿宋"/>
          <w:sz w:val="24"/>
          <w:szCs w:val="24"/>
        </w:rPr>
        <w:t>设备到场后，乙方应对货物作出全面检查和对验收文件进行整理，并列出清单，作为甲方确认验收和使用的技术条件依据。交货检验不合格的，甲方有权拒收。</w:t>
      </w:r>
    </w:p>
    <w:p w14:paraId="05F04369">
      <w:pPr>
        <w:spacing w:line="500" w:lineRule="exact"/>
        <w:rPr>
          <w:rFonts w:ascii="仿宋" w:hAnsi="仿宋" w:eastAsia="仿宋" w:cs="仿宋"/>
          <w:sz w:val="24"/>
          <w:szCs w:val="24"/>
        </w:rPr>
      </w:pPr>
      <w:r>
        <w:rPr>
          <w:rFonts w:ascii="仿宋" w:hAnsi="仿宋" w:eastAsia="仿宋" w:cs="仿宋"/>
          <w:color w:val="auto"/>
          <w:sz w:val="24"/>
          <w:szCs w:val="24"/>
        </w:rPr>
        <w:t xml:space="preserve">   2.所有空调须于202</w:t>
      </w:r>
      <w:r>
        <w:rPr>
          <w:rFonts w:hint="eastAsia" w:ascii="仿宋" w:hAnsi="仿宋" w:eastAsia="仿宋" w:cs="仿宋"/>
          <w:color w:val="auto"/>
          <w:sz w:val="24"/>
          <w:szCs w:val="24"/>
          <w:lang w:val="en-US" w:eastAsia="zh-CN"/>
        </w:rPr>
        <w:t xml:space="preserve">6 </w:t>
      </w:r>
      <w:r>
        <w:rPr>
          <w:rFonts w:ascii="仿宋" w:hAnsi="仿宋" w:eastAsia="仿宋" w:cs="仿宋"/>
          <w:color w:val="auto"/>
          <w:sz w:val="24"/>
          <w:szCs w:val="24"/>
        </w:rPr>
        <w:t>年</w:t>
      </w:r>
      <w:r>
        <w:rPr>
          <w:rFonts w:hint="eastAsia" w:ascii="仿宋" w:hAnsi="仿宋" w:eastAsia="仿宋" w:cs="仿宋"/>
          <w:color w:val="auto"/>
          <w:sz w:val="24"/>
          <w:szCs w:val="24"/>
          <w:lang w:val="en-US" w:eastAsia="zh-CN"/>
        </w:rPr>
        <w:t xml:space="preserve">12 </w:t>
      </w:r>
      <w:r>
        <w:rPr>
          <w:rFonts w:ascii="仿宋" w:hAnsi="仿宋" w:eastAsia="仿宋" w:cs="仿宋"/>
          <w:color w:val="auto"/>
          <w:sz w:val="24"/>
          <w:szCs w:val="24"/>
        </w:rPr>
        <w:t>月</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10</w:t>
      </w:r>
      <w:r>
        <w:rPr>
          <w:rFonts w:ascii="仿宋" w:hAnsi="仿宋" w:eastAsia="仿宋" w:cs="仿宋"/>
          <w:color w:val="auto"/>
          <w:sz w:val="24"/>
          <w:szCs w:val="24"/>
        </w:rPr>
        <w:t>日前完</w:t>
      </w:r>
      <w:r>
        <w:rPr>
          <w:rFonts w:ascii="仿宋" w:hAnsi="仿宋" w:eastAsia="仿宋" w:cs="仿宋"/>
          <w:sz w:val="24"/>
          <w:szCs w:val="24"/>
        </w:rPr>
        <w:t>成安装、调试，</w:t>
      </w:r>
      <w:r>
        <w:rPr>
          <w:rFonts w:hint="eastAsia" w:ascii="仿宋" w:hAnsi="仿宋" w:eastAsia="仿宋" w:cs="仿宋"/>
          <w:sz w:val="24"/>
          <w:szCs w:val="24"/>
        </w:rPr>
        <w:t>如因乙方原因没有完成</w:t>
      </w:r>
      <w:r>
        <w:rPr>
          <w:rFonts w:ascii="仿宋" w:hAnsi="仿宋" w:eastAsia="仿宋" w:cs="仿宋"/>
          <w:sz w:val="24"/>
          <w:szCs w:val="24"/>
        </w:rPr>
        <w:t>，则视为乙方违约，甲方有权扣除乙方全部履约保证金并解除合同，因乙方违约造成的损失由乙方承担。</w:t>
      </w:r>
    </w:p>
    <w:p w14:paraId="16FE0303">
      <w:pPr>
        <w:spacing w:line="500" w:lineRule="exact"/>
        <w:ind w:firstLine="480" w:firstLineChars="200"/>
        <w:rPr>
          <w:sz w:val="24"/>
          <w:szCs w:val="24"/>
        </w:rPr>
      </w:pPr>
      <w:r>
        <w:rPr>
          <w:rFonts w:ascii="黑体" w:hAnsi="黑体" w:eastAsia="黑体" w:cs="黑体"/>
          <w:sz w:val="24"/>
          <w:szCs w:val="24"/>
        </w:rPr>
        <w:t>五、技术标准及质量保证</w:t>
      </w:r>
    </w:p>
    <w:p w14:paraId="469D178E">
      <w:pPr>
        <w:spacing w:line="500" w:lineRule="exact"/>
        <w:ind w:firstLine="480" w:firstLineChars="200"/>
        <w:rPr>
          <w:sz w:val="24"/>
          <w:szCs w:val="24"/>
        </w:rPr>
      </w:pPr>
      <w:r>
        <w:rPr>
          <w:rFonts w:ascii="仿宋" w:hAnsi="仿宋" w:eastAsia="仿宋" w:cs="仿宋"/>
          <w:sz w:val="24"/>
          <w:szCs w:val="24"/>
        </w:rPr>
        <w:t>（一）乙方遵照</w:t>
      </w:r>
      <w:r>
        <w:rPr>
          <w:rFonts w:hint="eastAsia" w:ascii="仿宋" w:hAnsi="仿宋" w:eastAsia="仿宋" w:cs="仿宋"/>
          <w:sz w:val="24"/>
          <w:szCs w:val="24"/>
        </w:rPr>
        <w:t>空调行业</w:t>
      </w:r>
      <w:r>
        <w:rPr>
          <w:rFonts w:ascii="仿宋" w:hAnsi="仿宋" w:eastAsia="仿宋" w:cs="仿宋"/>
          <w:sz w:val="24"/>
          <w:szCs w:val="24"/>
        </w:rPr>
        <w:t>技术规范</w:t>
      </w:r>
      <w:r>
        <w:rPr>
          <w:rFonts w:hint="eastAsia" w:ascii="仿宋" w:hAnsi="仿宋" w:eastAsia="仿宋" w:cs="仿宋"/>
          <w:sz w:val="24"/>
          <w:szCs w:val="24"/>
        </w:rPr>
        <w:t>安装</w:t>
      </w:r>
      <w:r>
        <w:rPr>
          <w:rFonts w:ascii="仿宋" w:hAnsi="仿宋" w:eastAsia="仿宋" w:cs="仿宋"/>
          <w:sz w:val="24"/>
          <w:szCs w:val="24"/>
        </w:rPr>
        <w:t>施工。</w:t>
      </w:r>
    </w:p>
    <w:p w14:paraId="7B21933A">
      <w:pPr>
        <w:spacing w:line="500" w:lineRule="exact"/>
        <w:ind w:firstLine="480" w:firstLineChars="200"/>
        <w:rPr>
          <w:sz w:val="24"/>
          <w:szCs w:val="24"/>
        </w:rPr>
      </w:pPr>
      <w:r>
        <w:rPr>
          <w:rFonts w:ascii="仿宋" w:hAnsi="仿宋" w:eastAsia="仿宋" w:cs="仿宋"/>
          <w:sz w:val="24"/>
          <w:szCs w:val="24"/>
        </w:rPr>
        <w:t>（二）乙方所供设备均以生产厂家提供的产品技术资料为技术标准。</w:t>
      </w:r>
    </w:p>
    <w:p w14:paraId="533F3BFE">
      <w:pPr>
        <w:spacing w:line="500" w:lineRule="exact"/>
        <w:ind w:firstLine="480" w:firstLineChars="200"/>
        <w:rPr>
          <w:rFonts w:ascii="仿宋" w:hAnsi="仿宋" w:eastAsia="仿宋" w:cs="仿宋"/>
          <w:sz w:val="24"/>
          <w:szCs w:val="24"/>
        </w:rPr>
      </w:pPr>
      <w:r>
        <w:rPr>
          <w:rFonts w:ascii="仿宋" w:hAnsi="仿宋" w:eastAsia="仿宋" w:cs="仿宋"/>
          <w:sz w:val="24"/>
          <w:szCs w:val="24"/>
        </w:rPr>
        <w:t>（三）乙方保证本项目所供产品均为合同中指定的产品，且包装为原包装</w:t>
      </w:r>
      <w:r>
        <w:rPr>
          <w:rFonts w:hint="eastAsia" w:ascii="仿宋" w:hAnsi="仿宋" w:eastAsia="仿宋" w:cs="仿宋"/>
          <w:sz w:val="24"/>
          <w:szCs w:val="24"/>
          <w:lang w:eastAsia="zh-CN"/>
        </w:rPr>
        <w:t>全新产品</w:t>
      </w:r>
      <w:r>
        <w:rPr>
          <w:rFonts w:ascii="仿宋" w:hAnsi="仿宋" w:eastAsia="仿宋" w:cs="仿宋"/>
          <w:sz w:val="24"/>
          <w:szCs w:val="24"/>
        </w:rPr>
        <w:t>。</w:t>
      </w:r>
    </w:p>
    <w:p w14:paraId="6CB095F4">
      <w:pPr>
        <w:spacing w:line="500" w:lineRule="exact"/>
        <w:ind w:firstLine="480" w:firstLineChars="200"/>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四</w:t>
      </w:r>
      <w:r>
        <w:rPr>
          <w:rFonts w:ascii="仿宋" w:hAnsi="仿宋" w:eastAsia="仿宋" w:cs="仿宋"/>
          <w:sz w:val="24"/>
          <w:szCs w:val="24"/>
        </w:rPr>
        <w:t>）因空调设备、设施等</w:t>
      </w:r>
      <w:r>
        <w:rPr>
          <w:rFonts w:hint="eastAsia" w:ascii="仿宋" w:hAnsi="仿宋" w:eastAsia="仿宋" w:cs="仿宋"/>
          <w:sz w:val="24"/>
          <w:szCs w:val="24"/>
        </w:rPr>
        <w:t>质量</w:t>
      </w:r>
      <w:r>
        <w:rPr>
          <w:rFonts w:ascii="仿宋" w:hAnsi="仿宋" w:eastAsia="仿宋" w:cs="仿宋"/>
          <w:sz w:val="24"/>
          <w:szCs w:val="24"/>
        </w:rPr>
        <w:t>问题造成的所有安全事故责任，均由乙方承担，且由此给甲方造成的损失，甲方有权向乙方索赔和追偿。</w:t>
      </w:r>
    </w:p>
    <w:p w14:paraId="0CDE5A3A">
      <w:pPr>
        <w:spacing w:line="500" w:lineRule="exact"/>
        <w:ind w:firstLine="480" w:firstLineChars="200"/>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五</w:t>
      </w:r>
      <w:r>
        <w:rPr>
          <w:rFonts w:ascii="仿宋" w:hAnsi="仿宋" w:eastAsia="仿宋" w:cs="仿宋"/>
          <w:sz w:val="24"/>
          <w:szCs w:val="24"/>
        </w:rPr>
        <w:t>）如果空调出现不制冷/热或制冷/热效果差等情况，甲方有权要求乙方更换新的空调设备。</w:t>
      </w:r>
    </w:p>
    <w:p w14:paraId="44AAFBDF">
      <w:pPr>
        <w:pStyle w:val="2"/>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（六）</w:t>
      </w:r>
      <w:r>
        <w:rPr>
          <w:rFonts w:hint="eastAsia" w:ascii="仿宋" w:hAnsi="仿宋" w:eastAsia="仿宋" w:cs="仿宋"/>
          <w:sz w:val="24"/>
          <w:szCs w:val="24"/>
          <w:lang w:val="en-US" w:eastAsia="zh-CN"/>
        </w:rPr>
        <w:t>乙方保证所交付的货物的所有权完全属于乙方且无任何抵押、质押、查封等产权瑕疵，如乙方提供的货物存在产权瑕疵则应当向甲方支付因此造成的损失。</w:t>
      </w:r>
    </w:p>
    <w:p w14:paraId="00F6D5F2">
      <w:pPr>
        <w:spacing w:line="500" w:lineRule="exact"/>
        <w:ind w:firstLine="480" w:firstLineChars="200"/>
        <w:rPr>
          <w:sz w:val="24"/>
          <w:szCs w:val="24"/>
        </w:rPr>
      </w:pPr>
      <w:r>
        <w:rPr>
          <w:rFonts w:ascii="黑体" w:hAnsi="黑体" w:eastAsia="黑体" w:cs="黑体"/>
          <w:sz w:val="24"/>
          <w:szCs w:val="24"/>
        </w:rPr>
        <w:t>六、组织验收</w:t>
      </w:r>
    </w:p>
    <w:p w14:paraId="700AC5E4">
      <w:pPr>
        <w:spacing w:line="500" w:lineRule="exact"/>
        <w:ind w:firstLine="480" w:firstLineChars="200"/>
        <w:rPr>
          <w:sz w:val="24"/>
          <w:szCs w:val="24"/>
        </w:rPr>
      </w:pPr>
      <w:r>
        <w:rPr>
          <w:rFonts w:ascii="仿宋" w:hAnsi="仿宋" w:eastAsia="仿宋" w:cs="仿宋"/>
          <w:sz w:val="24"/>
          <w:szCs w:val="24"/>
        </w:rPr>
        <w:t>空调设备</w:t>
      </w:r>
      <w:r>
        <w:rPr>
          <w:rFonts w:hint="eastAsia" w:ascii="仿宋" w:hAnsi="仿宋" w:eastAsia="仿宋" w:cs="仿宋"/>
          <w:sz w:val="24"/>
          <w:szCs w:val="24"/>
        </w:rPr>
        <w:t>全部</w:t>
      </w:r>
      <w:r>
        <w:rPr>
          <w:rFonts w:ascii="仿宋" w:hAnsi="仿宋" w:eastAsia="仿宋" w:cs="仿宋"/>
          <w:sz w:val="24"/>
          <w:szCs w:val="24"/>
        </w:rPr>
        <w:t>安装、调试完毕并试运行10天</w:t>
      </w:r>
      <w:r>
        <w:rPr>
          <w:rFonts w:hint="eastAsia" w:ascii="仿宋" w:hAnsi="仿宋" w:eastAsia="仿宋" w:cs="仿宋"/>
          <w:sz w:val="24"/>
          <w:szCs w:val="24"/>
        </w:rPr>
        <w:t>无故障</w:t>
      </w:r>
      <w:r>
        <w:rPr>
          <w:rFonts w:ascii="仿宋" w:hAnsi="仿宋" w:eastAsia="仿宋" w:cs="仿宋"/>
          <w:sz w:val="24"/>
          <w:szCs w:val="24"/>
        </w:rPr>
        <w:t>后，由乙方通知甲方组织验收，并向甲方提供相应完整的验收资料（含</w:t>
      </w:r>
      <w:r>
        <w:rPr>
          <w:rFonts w:hint="eastAsia" w:ascii="仿宋" w:hAnsi="仿宋" w:eastAsia="仿宋" w:cs="仿宋"/>
          <w:sz w:val="24"/>
          <w:szCs w:val="24"/>
        </w:rPr>
        <w:t>设备清单、</w:t>
      </w:r>
      <w:r>
        <w:rPr>
          <w:rFonts w:ascii="仿宋" w:hAnsi="仿宋" w:eastAsia="仿宋" w:cs="仿宋"/>
          <w:sz w:val="24"/>
          <w:szCs w:val="24"/>
        </w:rPr>
        <w:t>说明书、合格证等）和普通增值税</w:t>
      </w:r>
      <w:r>
        <w:rPr>
          <w:rFonts w:hint="eastAsia" w:ascii="仿宋" w:hAnsi="仿宋" w:eastAsia="仿宋" w:cs="仿宋"/>
          <w:sz w:val="24"/>
          <w:szCs w:val="24"/>
          <w:lang w:val="en-US" w:eastAsia="zh-CN"/>
        </w:rPr>
        <w:t>专用</w:t>
      </w:r>
      <w:r>
        <w:rPr>
          <w:rFonts w:ascii="仿宋" w:hAnsi="仿宋" w:eastAsia="仿宋" w:cs="仿宋"/>
          <w:sz w:val="24"/>
          <w:szCs w:val="24"/>
        </w:rPr>
        <w:t>发票。验收不合格或所供设备不符合要求的，乙方须按甲方要求更换设备或整改，直至整改完成。验收合格后，甲方向乙方</w:t>
      </w:r>
      <w:r>
        <w:rPr>
          <w:rFonts w:hint="eastAsia" w:ascii="仿宋" w:hAnsi="仿宋" w:eastAsia="仿宋" w:cs="仿宋"/>
          <w:sz w:val="24"/>
          <w:szCs w:val="24"/>
        </w:rPr>
        <w:t>按合同约定支付合同款项</w:t>
      </w:r>
      <w:r>
        <w:rPr>
          <w:rFonts w:ascii="仿宋" w:hAnsi="仿宋" w:eastAsia="仿宋" w:cs="仿宋"/>
          <w:sz w:val="24"/>
          <w:szCs w:val="24"/>
        </w:rPr>
        <w:t>。</w:t>
      </w:r>
    </w:p>
    <w:p w14:paraId="41159FB7">
      <w:pPr>
        <w:numPr>
          <w:ilvl w:val="0"/>
          <w:numId w:val="2"/>
        </w:numPr>
        <w:spacing w:line="500" w:lineRule="exact"/>
        <w:ind w:firstLine="480" w:firstLineChars="200"/>
        <w:rPr>
          <w:rFonts w:ascii="黑体" w:hAnsi="黑体" w:eastAsia="黑体" w:cs="黑体"/>
          <w:sz w:val="24"/>
          <w:szCs w:val="24"/>
        </w:rPr>
      </w:pPr>
      <w:r>
        <w:rPr>
          <w:rFonts w:ascii="黑体" w:hAnsi="黑体" w:eastAsia="黑体" w:cs="黑体"/>
          <w:sz w:val="24"/>
          <w:szCs w:val="24"/>
        </w:rPr>
        <w:t>维修保养</w:t>
      </w:r>
    </w:p>
    <w:p w14:paraId="07E47217">
      <w:pPr>
        <w:pStyle w:val="2"/>
        <w:numPr>
          <w:ilvl w:val="0"/>
          <w:numId w:val="0"/>
        </w:numPr>
        <w:rPr>
          <w:rFonts w:hint="eastAsia" w:ascii="仿宋" w:hAnsi="仿宋" w:eastAsia="仿宋" w:cs="仿宋"/>
          <w:lang w:val="en-US" w:eastAsia="zh-CN"/>
        </w:rPr>
      </w:pPr>
      <w:r>
        <w:rPr>
          <w:rFonts w:hint="eastAsia"/>
          <w:lang w:val="en-US" w:eastAsia="zh-CN"/>
        </w:rPr>
        <w:t xml:space="preserve"> </w:t>
      </w:r>
      <w:r>
        <w:rPr>
          <w:rFonts w:hint="eastAsia" w:ascii="仿宋_GB2312" w:hAnsi="仿宋_GB2312" w:eastAsia="仿宋_GB2312" w:cs="仿宋_GB2312"/>
          <w:lang w:val="en-US" w:eastAsia="zh-CN"/>
        </w:rPr>
        <w:t xml:space="preserve"> </w:t>
      </w:r>
      <w:r>
        <w:rPr>
          <w:rFonts w:hint="eastAsia" w:ascii="仿宋" w:hAnsi="仿宋" w:eastAsia="仿宋" w:cs="仿宋"/>
          <w:lang w:val="en-US" w:eastAsia="zh-CN"/>
        </w:rPr>
        <w:t xml:space="preserve">  （一）自全部空调验收合格之日起算，乙方负责空调整机质保____年（不少于 10 年）。乙方须配备自有专业维修团队，维修人员具备相应从业资质；本项目维保工作不得转包、不得外包给第三方售后单位，同时乙方须提供</w:t>
      </w:r>
      <w:r>
        <w:rPr>
          <w:rFonts w:hint="eastAsia" w:ascii="仿宋" w:hAnsi="仿宋" w:eastAsia="仿宋" w:cs="仿宋"/>
          <w:color w:val="auto"/>
          <w:lang w:val="en-US" w:eastAsia="zh-CN"/>
        </w:rPr>
        <w:t xml:space="preserve"> 7天×24 </w:t>
      </w:r>
      <w:r>
        <w:rPr>
          <w:rFonts w:hint="eastAsia" w:ascii="仿宋" w:hAnsi="仿宋" w:eastAsia="仿宋" w:cs="仿宋"/>
          <w:lang w:val="en-US" w:eastAsia="zh-CN"/>
        </w:rPr>
        <w:t>小时维保热线，保障随时接收报修。</w:t>
      </w:r>
    </w:p>
    <w:p w14:paraId="6E89FF1A">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乙方质保期内包含的免费维保项目：空调整机及零部件故障维修、漏水处理、排水管检修调整、外机接水盘、减震垫、防震胶安装调校、制冷制热异常、电路及连接线检修调整、机内异物清理排出、漏洞封堵、内外机清洗保养、空调异常噪音 / 异响排查处置、异味清除、外机支架紧固检修、冷媒检测加注。上述全部属于乙方质保免费范围。</w:t>
      </w:r>
    </w:p>
    <w:p w14:paraId="43D77107">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无论质保内或质保外（含学生人为损坏）情形，乙方均不得向学生收取任何费用，不得与学生直接结算。属于质保外故障的，乙方实施维修前必须向甲方提前申报故障情况、预估维修方案及费用，经甲方确认后方可开展维修；维修完成后统一向甲方提交材料申报报账。查实私自向学生收费或质保外未提前申报即擅自维修，每次违约金 500 元，可从尾款或履约保证金扣除。</w:t>
      </w:r>
    </w:p>
    <w:p w14:paraId="16BF91BE">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（二）甲方尽力协调维保场地，如无法提供，乙方仍须至少安排1 名有从业资质的人员常驻本校区负责本项目维保，人员名单报甲方，人员更换须书面告知。接到甲方报修：工作时段 2 小时到场，夜间及节假日 4 小时到场；一般故障 24 小时修复，漏电漏水等紧急故障 8 小时处置完毕。</w:t>
      </w:r>
    </w:p>
    <w:p w14:paraId="6E8F5276">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（三）乙方须指定专属对接人对接甲方报修、投诉及督办。甲方下发通知后 1 小时内响应并告知处置计划；维修完成 2 小时内反馈闭环结果；无法即时处理的须说明原因及预计完成时间，严禁推诿失联，对接人变更须书面报备甲方。</w:t>
      </w:r>
    </w:p>
    <w:p w14:paraId="61F96E23">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（四）同一空调三次报修无法修复，乙方免费更换同品牌不低于原性能新机；短时难以修复须免费提供备用机。换下旧设备归乙方。</w:t>
      </w:r>
    </w:p>
    <w:p w14:paraId="492E42AD">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（五）乙方每年至少开展 1 次集中维保巡检：开展内机滤网清洗、异味清除，外机深度清洗；同步完成内机噪音调校、连接线检查调整、排水管检修调整、外机接水盘、减震垫、防震胶检查加固、机内异物排出、孔洞漏洞封堵；并做好电路检测、支架紧固、冷媒状态排查、异响噪音检查处置等安全检查。维保完成后提交经双方签字确认的巡检记录表，严禁提交虚假维保记录。</w:t>
      </w:r>
    </w:p>
    <w:p w14:paraId="27C2F89C">
      <w:pPr>
        <w:pStyle w:val="2"/>
        <w:numPr>
          <w:ilvl w:val="0"/>
          <w:numId w:val="0"/>
        </w:numPr>
        <w:ind w:firstLine="480" w:firstLineChars="200"/>
        <w:rPr>
          <w:rFonts w:hint="eastAsia" w:ascii="仿宋" w:hAnsi="仿宋" w:eastAsia="仿宋" w:cs="仿宋"/>
          <w:lang w:val="en-US" w:eastAsia="zh-CN"/>
        </w:rPr>
      </w:pPr>
      <w:r>
        <w:rPr>
          <w:rFonts w:hint="eastAsia" w:ascii="仿宋" w:hAnsi="仿宋" w:eastAsia="仿宋" w:cs="仿宋"/>
          <w:lang w:val="en-US" w:eastAsia="zh-CN"/>
        </w:rPr>
        <w:t>（六）质保期满后，乙方享有维保业务优先洽谈权。若价格、服务条件双方达成一致，双方可签订补充协议继续由乙方承接维保；若条件无法达成，甲方有权另行组织招标或选聘其他第三方维保单位。乙方须保障原厂配件供应，所有报价须事先提交甲方审核，质保期满后同样禁止乙方直接向学生收取任何费用，全部费用统一与甲方结算。</w:t>
      </w:r>
    </w:p>
    <w:p w14:paraId="2F70B005">
      <w:pPr>
        <w:spacing w:line="500" w:lineRule="exact"/>
        <w:ind w:firstLine="480"/>
        <w:rPr>
          <w:sz w:val="24"/>
          <w:szCs w:val="24"/>
        </w:rPr>
      </w:pPr>
      <w:r>
        <w:rPr>
          <w:rFonts w:ascii="仿宋" w:hAnsi="仿宋" w:eastAsia="仿宋" w:cs="仿宋"/>
          <w:sz w:val="24"/>
          <w:szCs w:val="24"/>
        </w:rPr>
        <w:t xml:space="preserve">   </w:t>
      </w:r>
      <w:r>
        <w:rPr>
          <w:rFonts w:ascii="黑体" w:hAnsi="黑体" w:eastAsia="黑体" w:cs="黑体"/>
          <w:sz w:val="24"/>
          <w:szCs w:val="24"/>
        </w:rPr>
        <w:t>八、违约责任</w:t>
      </w:r>
    </w:p>
    <w:p w14:paraId="31D6A166">
      <w:pPr>
        <w:spacing w:line="500" w:lineRule="exact"/>
        <w:ind w:firstLine="480" w:firstLineChars="200"/>
        <w:rPr>
          <w:sz w:val="24"/>
          <w:szCs w:val="24"/>
        </w:rPr>
      </w:pPr>
      <w:r>
        <w:rPr>
          <w:rFonts w:ascii="仿宋" w:hAnsi="仿宋" w:eastAsia="仿宋" w:cs="仿宋"/>
          <w:sz w:val="24"/>
          <w:szCs w:val="24"/>
        </w:rPr>
        <w:t>（一）乙方如不按期完工，</w:t>
      </w:r>
      <w:r>
        <w:rPr>
          <w:rFonts w:hint="eastAsia" w:ascii="仿宋" w:hAnsi="仿宋" w:eastAsia="仿宋" w:cs="仿宋"/>
          <w:sz w:val="24"/>
          <w:szCs w:val="24"/>
        </w:rPr>
        <w:t>甲方有权扣除乙方全部的履约保证金，且</w:t>
      </w:r>
      <w:r>
        <w:rPr>
          <w:rFonts w:ascii="仿宋" w:hAnsi="仿宋" w:eastAsia="仿宋" w:cs="仿宋"/>
          <w:sz w:val="24"/>
          <w:szCs w:val="24"/>
        </w:rPr>
        <w:t>每逾期一天，甲方有权按合同总额的0.l%</w:t>
      </w:r>
      <w:r>
        <w:rPr>
          <w:rFonts w:hint="eastAsia" w:ascii="仿宋" w:hAnsi="仿宋" w:eastAsia="仿宋" w:cs="仿宋"/>
          <w:sz w:val="24"/>
          <w:szCs w:val="24"/>
        </w:rPr>
        <w:t>再</w:t>
      </w:r>
      <w:r>
        <w:rPr>
          <w:rFonts w:ascii="仿宋" w:hAnsi="仿宋" w:eastAsia="仿宋" w:cs="仿宋"/>
          <w:sz w:val="24"/>
          <w:szCs w:val="24"/>
        </w:rPr>
        <w:t>向乙方收取违约金。</w:t>
      </w:r>
      <w:r>
        <w:rPr>
          <w:rFonts w:hint="eastAsia" w:ascii="仿宋" w:hAnsi="仿宋" w:eastAsia="仿宋" w:cs="仿宋"/>
          <w:sz w:val="24"/>
          <w:szCs w:val="24"/>
          <w:lang w:eastAsia="zh-CN"/>
        </w:rPr>
        <w:t>超过（</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）个工作日，甲方有权单方解除合同</w:t>
      </w:r>
      <w:r>
        <w:rPr>
          <w:rFonts w:ascii="仿宋" w:hAnsi="仿宋" w:eastAsia="仿宋" w:cs="仿宋"/>
          <w:sz w:val="24"/>
          <w:szCs w:val="24"/>
        </w:rPr>
        <w:t>。</w:t>
      </w:r>
    </w:p>
    <w:p w14:paraId="1EE7F393">
      <w:pPr>
        <w:spacing w:line="500" w:lineRule="exact"/>
        <w:ind w:firstLine="480" w:firstLineChars="200"/>
        <w:rPr>
          <w:rFonts w:ascii="仿宋" w:hAnsi="仿宋" w:eastAsia="仿宋" w:cs="仿宋"/>
          <w:sz w:val="24"/>
          <w:szCs w:val="24"/>
        </w:rPr>
      </w:pPr>
      <w:r>
        <w:rPr>
          <w:rFonts w:ascii="仿宋" w:hAnsi="仿宋" w:eastAsia="仿宋" w:cs="仿宋"/>
          <w:sz w:val="24"/>
          <w:szCs w:val="24"/>
        </w:rPr>
        <w:t>（二）质保期内，乙方如不按时、按要求提供维修服务，甲方有权每次按合同总额的0.l%向乙方追索违约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从合同3%余款中扣除，不足另补</w:t>
      </w:r>
      <w:r>
        <w:rPr>
          <w:rFonts w:ascii="仿宋" w:hAnsi="仿宋" w:eastAsia="仿宋" w:cs="仿宋"/>
          <w:sz w:val="24"/>
          <w:szCs w:val="24"/>
        </w:rPr>
        <w:t>。</w:t>
      </w:r>
    </w:p>
    <w:p w14:paraId="5780037D">
      <w:pPr>
        <w:spacing w:line="500" w:lineRule="exact"/>
        <w:ind w:firstLine="420"/>
        <w:rPr>
          <w:rFonts w:ascii="仿宋" w:hAnsi="仿宋" w:eastAsia="仿宋" w:cs="仿宋"/>
          <w:sz w:val="24"/>
          <w:szCs w:val="24"/>
        </w:rPr>
      </w:pPr>
      <w:r>
        <w:rPr>
          <w:rFonts w:ascii="仿宋" w:hAnsi="仿宋" w:eastAsia="仿宋" w:cs="仿宋"/>
          <w:sz w:val="24"/>
          <w:szCs w:val="24"/>
        </w:rPr>
        <w:t>（三）所有</w:t>
      </w:r>
      <w:r>
        <w:rPr>
          <w:rFonts w:hint="eastAsia" w:ascii="仿宋" w:hAnsi="仿宋" w:eastAsia="仿宋" w:cs="仿宋"/>
          <w:sz w:val="24"/>
          <w:szCs w:val="24"/>
        </w:rPr>
        <w:t>因</w:t>
      </w:r>
      <w:r>
        <w:rPr>
          <w:rFonts w:ascii="仿宋" w:hAnsi="仿宋" w:eastAsia="仿宋" w:cs="仿宋"/>
          <w:sz w:val="24"/>
          <w:szCs w:val="24"/>
        </w:rPr>
        <w:t>乙方违约行为对甲方产生的损失，甲方有权优先从乙方履约保证金中扣除，不足部分甲方</w:t>
      </w:r>
      <w:r>
        <w:rPr>
          <w:rFonts w:hint="eastAsia" w:ascii="仿宋" w:hAnsi="仿宋" w:eastAsia="仿宋" w:cs="仿宋"/>
          <w:sz w:val="24"/>
          <w:szCs w:val="24"/>
        </w:rPr>
        <w:t>可</w:t>
      </w:r>
      <w:r>
        <w:rPr>
          <w:rFonts w:ascii="仿宋" w:hAnsi="仿宋" w:eastAsia="仿宋" w:cs="仿宋"/>
          <w:sz w:val="24"/>
          <w:szCs w:val="24"/>
        </w:rPr>
        <w:t>继续</w:t>
      </w:r>
      <w:r>
        <w:rPr>
          <w:rFonts w:hint="eastAsia" w:ascii="仿宋" w:hAnsi="仿宋" w:eastAsia="仿宋" w:cs="仿宋"/>
          <w:sz w:val="24"/>
          <w:szCs w:val="24"/>
        </w:rPr>
        <w:t>向乙方</w:t>
      </w:r>
      <w:r>
        <w:rPr>
          <w:rFonts w:ascii="仿宋" w:hAnsi="仿宋" w:eastAsia="仿宋" w:cs="仿宋"/>
          <w:sz w:val="24"/>
          <w:szCs w:val="24"/>
        </w:rPr>
        <w:t>追偿。</w:t>
      </w:r>
    </w:p>
    <w:p w14:paraId="770FE19D">
      <w:pPr>
        <w:spacing w:line="500" w:lineRule="exact"/>
        <w:ind w:firstLine="420"/>
        <w:rPr>
          <w:rFonts w:ascii="仿宋" w:hAnsi="仿宋" w:eastAsia="仿宋" w:cs="仿宋"/>
          <w:sz w:val="24"/>
          <w:szCs w:val="24"/>
        </w:rPr>
      </w:pPr>
      <w:r>
        <w:rPr>
          <w:rFonts w:hint="eastAsia" w:ascii="仿宋" w:hAnsi="仿宋" w:eastAsia="仿宋" w:cs="仿宋"/>
          <w:sz w:val="24"/>
          <w:szCs w:val="24"/>
        </w:rPr>
        <w:t>（四）</w:t>
      </w:r>
      <w:r>
        <w:rPr>
          <w:rFonts w:ascii="仿宋" w:hAnsi="仿宋" w:eastAsia="仿宋" w:cs="仿宋"/>
          <w:sz w:val="24"/>
          <w:szCs w:val="24"/>
        </w:rPr>
        <w:t>乙方提供的交付成果或服务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14:paraId="68CF7E6D">
      <w:pPr>
        <w:spacing w:line="500" w:lineRule="exact"/>
        <w:ind w:firstLine="480" w:firstLineChars="200"/>
        <w:rPr>
          <w:rFonts w:ascii="仿宋" w:hAnsi="仿宋" w:eastAsia="仿宋" w:cs="仿宋"/>
          <w:sz w:val="24"/>
          <w:szCs w:val="24"/>
        </w:rPr>
      </w:pPr>
      <w:r>
        <w:rPr>
          <w:rFonts w:hint="eastAsia" w:ascii="仿宋" w:hAnsi="仿宋" w:eastAsia="仿宋" w:cs="仿宋"/>
          <w:sz w:val="24"/>
          <w:szCs w:val="24"/>
        </w:rPr>
        <w:t>（五）</w:t>
      </w:r>
      <w:r>
        <w:rPr>
          <w:rFonts w:ascii="仿宋" w:hAnsi="仿宋" w:eastAsia="仿宋" w:cs="仿宋"/>
          <w:sz w:val="24"/>
          <w:szCs w:val="24"/>
        </w:rPr>
        <w:t>如在合同签订后，</w:t>
      </w:r>
      <w:r>
        <w:rPr>
          <w:rFonts w:hint="eastAsia" w:ascii="仿宋" w:hAnsi="仿宋" w:eastAsia="仿宋" w:cs="仿宋"/>
          <w:sz w:val="24"/>
          <w:szCs w:val="24"/>
          <w:lang w:val="en-US" w:eastAsia="zh-CN"/>
        </w:rPr>
        <w:t>中标</w:t>
      </w:r>
      <w:r>
        <w:rPr>
          <w:rFonts w:hint="eastAsia" w:ascii="仿宋" w:hAnsi="仿宋" w:eastAsia="仿宋" w:cs="仿宋"/>
          <w:sz w:val="24"/>
          <w:szCs w:val="24"/>
        </w:rPr>
        <w:t>供应商</w:t>
      </w:r>
      <w:r>
        <w:rPr>
          <w:rFonts w:hint="eastAsia" w:ascii="仿宋" w:hAnsi="仿宋" w:eastAsia="仿宋" w:cs="仿宋"/>
          <w:sz w:val="24"/>
          <w:szCs w:val="24"/>
          <w:lang w:val="en-US" w:eastAsia="zh-CN"/>
        </w:rPr>
        <w:t>没有</w:t>
      </w:r>
      <w:r>
        <w:rPr>
          <w:rFonts w:ascii="仿宋" w:hAnsi="仿宋" w:eastAsia="仿宋" w:cs="仿宋"/>
          <w:sz w:val="24"/>
          <w:szCs w:val="24"/>
        </w:rPr>
        <w:t>在</w:t>
      </w:r>
      <w:r>
        <w:rPr>
          <w:rFonts w:hint="eastAsia" w:ascii="仿宋" w:hAnsi="仿宋" w:eastAsia="仿宋" w:cs="仿宋"/>
          <w:sz w:val="24"/>
          <w:szCs w:val="24"/>
          <w:lang w:val="en-US" w:eastAsia="zh-CN"/>
        </w:rPr>
        <w:t>10日内完成备货，根据学校安装进度要求及时</w:t>
      </w:r>
      <w:r>
        <w:rPr>
          <w:rFonts w:ascii="仿宋" w:hAnsi="仿宋" w:eastAsia="仿宋" w:cs="仿宋"/>
          <w:sz w:val="24"/>
          <w:szCs w:val="24"/>
        </w:rPr>
        <w:t>将所需安装的空调设备运送到</w:t>
      </w:r>
      <w:r>
        <w:rPr>
          <w:rFonts w:hint="eastAsia" w:ascii="仿宋" w:hAnsi="仿宋" w:eastAsia="仿宋" w:cs="仿宋"/>
          <w:sz w:val="24"/>
          <w:szCs w:val="24"/>
          <w:lang w:val="en-US" w:eastAsia="zh-CN"/>
        </w:rPr>
        <w:t>指定</w:t>
      </w:r>
      <w:r>
        <w:rPr>
          <w:rFonts w:ascii="仿宋" w:hAnsi="仿宋" w:eastAsia="仿宋" w:cs="仿宋"/>
          <w:sz w:val="24"/>
          <w:szCs w:val="24"/>
        </w:rPr>
        <w:t>场</w:t>
      </w:r>
      <w:r>
        <w:rPr>
          <w:rFonts w:hint="eastAsia" w:ascii="仿宋" w:hAnsi="仿宋" w:eastAsia="仿宋" w:cs="仿宋"/>
          <w:sz w:val="24"/>
          <w:szCs w:val="24"/>
          <w:lang w:val="en-US" w:eastAsia="zh-CN"/>
        </w:rPr>
        <w:t>地</w:t>
      </w:r>
      <w:r>
        <w:rPr>
          <w:rFonts w:ascii="仿宋" w:hAnsi="仿宋" w:eastAsia="仿宋" w:cs="仿宋"/>
          <w:sz w:val="24"/>
          <w:szCs w:val="24"/>
        </w:rPr>
        <w:t>，</w:t>
      </w:r>
      <w:r>
        <w:rPr>
          <w:rFonts w:hint="eastAsia" w:ascii="仿宋" w:hAnsi="仿宋" w:eastAsia="仿宋" w:cs="仿宋"/>
          <w:sz w:val="24"/>
          <w:szCs w:val="24"/>
          <w:lang w:val="en-US" w:eastAsia="zh-CN"/>
        </w:rPr>
        <w:t>并负责保管；</w:t>
      </w:r>
      <w:r>
        <w:rPr>
          <w:rFonts w:ascii="仿宋" w:hAnsi="仿宋" w:eastAsia="仿宋" w:cs="仿宋"/>
          <w:color w:val="auto"/>
          <w:sz w:val="24"/>
          <w:szCs w:val="24"/>
        </w:rPr>
        <w:t>或</w:t>
      </w:r>
      <w:r>
        <w:rPr>
          <w:rFonts w:hint="eastAsia" w:ascii="仿宋" w:hAnsi="仿宋" w:eastAsia="仿宋" w:cs="仿宋"/>
          <w:color w:val="auto"/>
          <w:sz w:val="24"/>
          <w:szCs w:val="24"/>
          <w:lang w:val="en-US" w:eastAsia="zh-CN"/>
        </w:rPr>
        <w:t>在</w:t>
      </w:r>
      <w:r>
        <w:rPr>
          <w:rFonts w:ascii="仿宋" w:hAnsi="仿宋" w:eastAsia="仿宋" w:cs="仿宋"/>
          <w:color w:val="auto"/>
          <w:sz w:val="24"/>
          <w:szCs w:val="24"/>
        </w:rPr>
        <w:t>202</w:t>
      </w:r>
      <w:r>
        <w:rPr>
          <w:rFonts w:hint="eastAsia" w:ascii="仿宋" w:hAnsi="仿宋" w:eastAsia="仿宋" w:cs="仿宋"/>
          <w:color w:val="auto"/>
          <w:sz w:val="24"/>
          <w:szCs w:val="24"/>
          <w:lang w:val="en-US" w:eastAsia="zh-CN"/>
        </w:rPr>
        <w:t>6</w:t>
      </w:r>
      <w:r>
        <w:rPr>
          <w:rFonts w:ascii="仿宋" w:hAnsi="仿宋" w:eastAsia="仿宋" w:cs="仿宋"/>
          <w:color w:val="auto"/>
          <w:sz w:val="24"/>
          <w:szCs w:val="24"/>
        </w:rPr>
        <w:t>年</w:t>
      </w:r>
      <w:r>
        <w:rPr>
          <w:rFonts w:hint="eastAsia" w:ascii="仿宋" w:hAnsi="仿宋" w:eastAsia="仿宋" w:cs="仿宋"/>
          <w:color w:val="auto"/>
          <w:sz w:val="24"/>
          <w:szCs w:val="24"/>
          <w:lang w:val="en-US" w:eastAsia="zh-CN"/>
        </w:rPr>
        <w:t>12</w:t>
      </w:r>
      <w:r>
        <w:rPr>
          <w:rFonts w:ascii="仿宋" w:hAnsi="仿宋" w:eastAsia="仿宋" w:cs="仿宋"/>
          <w:sz w:val="24"/>
          <w:szCs w:val="24"/>
        </w:rPr>
        <w:t>月</w:t>
      </w:r>
      <w:r>
        <w:rPr>
          <w:rFonts w:hint="eastAsia" w:ascii="仿宋" w:hAnsi="仿宋" w:eastAsia="仿宋" w:cs="仿宋"/>
          <w:sz w:val="24"/>
          <w:szCs w:val="24"/>
          <w:lang w:val="en-US" w:eastAsia="zh-CN"/>
        </w:rPr>
        <w:t>10</w:t>
      </w:r>
      <w:r>
        <w:rPr>
          <w:rFonts w:ascii="仿宋" w:hAnsi="仿宋" w:eastAsia="仿宋" w:cs="仿宋"/>
          <w:sz w:val="24"/>
          <w:szCs w:val="24"/>
        </w:rPr>
        <w:t>日</w:t>
      </w:r>
      <w:r>
        <w:rPr>
          <w:rFonts w:hint="eastAsia" w:ascii="仿宋" w:hAnsi="仿宋" w:eastAsia="仿宋" w:cs="仿宋"/>
          <w:sz w:val="24"/>
          <w:szCs w:val="24"/>
          <w:lang w:val="en-US" w:eastAsia="zh-CN"/>
        </w:rPr>
        <w:t>前</w:t>
      </w:r>
      <w:r>
        <w:rPr>
          <w:rFonts w:ascii="仿宋" w:hAnsi="仿宋" w:eastAsia="仿宋" w:cs="仿宋"/>
          <w:sz w:val="24"/>
          <w:szCs w:val="24"/>
        </w:rPr>
        <w:t>没有完成全部安装，则视为乙方违约，</w:t>
      </w:r>
      <w:r>
        <w:rPr>
          <w:rFonts w:hint="eastAsia" w:ascii="仿宋" w:hAnsi="仿宋" w:eastAsia="仿宋" w:cs="仿宋"/>
          <w:sz w:val="24"/>
          <w:szCs w:val="24"/>
        </w:rPr>
        <w:t>甲方</w:t>
      </w:r>
      <w:r>
        <w:rPr>
          <w:rFonts w:ascii="仿宋" w:hAnsi="仿宋" w:eastAsia="仿宋" w:cs="仿宋"/>
          <w:sz w:val="24"/>
          <w:szCs w:val="24"/>
        </w:rPr>
        <w:t>将扣除</w:t>
      </w:r>
      <w:r>
        <w:rPr>
          <w:rFonts w:hint="eastAsia" w:ascii="仿宋" w:hAnsi="仿宋" w:eastAsia="仿宋" w:cs="仿宋"/>
          <w:sz w:val="24"/>
          <w:szCs w:val="24"/>
        </w:rPr>
        <w:t>乙方</w:t>
      </w:r>
      <w:r>
        <w:rPr>
          <w:rFonts w:ascii="仿宋" w:hAnsi="仿宋" w:eastAsia="仿宋" w:cs="仿宋"/>
          <w:sz w:val="24"/>
          <w:szCs w:val="24"/>
        </w:rPr>
        <w:t>全部履约保证金，同时，乙方必须赔偿由此给甲方造成的全部损失，甲方损失无法具体计算的，应当按照5000元</w:t>
      </w:r>
      <w:r>
        <w:rPr>
          <w:rFonts w:hint="eastAsia" w:ascii="仿宋" w:hAnsi="仿宋" w:eastAsia="仿宋" w:cs="仿宋"/>
          <w:sz w:val="24"/>
          <w:szCs w:val="24"/>
        </w:rPr>
        <w:t>/天</w:t>
      </w:r>
      <w:r>
        <w:rPr>
          <w:rFonts w:ascii="仿宋" w:hAnsi="仿宋" w:eastAsia="仿宋" w:cs="仿宋"/>
          <w:sz w:val="24"/>
          <w:szCs w:val="24"/>
        </w:rPr>
        <w:t>进行赔偿。</w:t>
      </w:r>
    </w:p>
    <w:p w14:paraId="0BD152B1">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六</w:t>
      </w:r>
      <w:r>
        <w:rPr>
          <w:rFonts w:ascii="仿宋" w:hAnsi="仿宋" w:eastAsia="仿宋" w:cs="仿宋"/>
          <w:sz w:val="24"/>
          <w:szCs w:val="24"/>
        </w:rPr>
        <w:t>）因包装、运输引起的交付成果或服务成果损坏，按质量不合格处罚</w:t>
      </w:r>
      <w:r>
        <w:rPr>
          <w:rFonts w:hint="eastAsia" w:ascii="仿宋" w:hAnsi="仿宋" w:eastAsia="仿宋" w:cs="仿宋"/>
          <w:sz w:val="24"/>
          <w:szCs w:val="24"/>
        </w:rPr>
        <w:t>，</w:t>
      </w:r>
      <w:r>
        <w:rPr>
          <w:rFonts w:ascii="仿宋" w:hAnsi="仿宋" w:eastAsia="仿宋" w:cs="仿宋"/>
          <w:sz w:val="24"/>
          <w:szCs w:val="24"/>
        </w:rPr>
        <w:t>甲方有权要求乙方重新交付合格的货物并要求乙方向甲方支付5000元</w:t>
      </w:r>
      <w:r>
        <w:rPr>
          <w:rFonts w:hint="eastAsia" w:ascii="仿宋" w:hAnsi="仿宋" w:eastAsia="仿宋" w:cs="仿宋"/>
          <w:sz w:val="24"/>
          <w:szCs w:val="24"/>
        </w:rPr>
        <w:t>/天</w:t>
      </w:r>
      <w:r>
        <w:rPr>
          <w:rFonts w:ascii="仿宋" w:hAnsi="仿宋" w:eastAsia="仿宋" w:cs="仿宋"/>
          <w:sz w:val="24"/>
          <w:szCs w:val="24"/>
        </w:rPr>
        <w:t>违约金，并赔偿甲方经济损失。如乙方拒不交付合格货物或交付依旧不符合标准的，甲方有权解除合同，并扣除</w:t>
      </w:r>
      <w:r>
        <w:rPr>
          <w:rFonts w:hint="eastAsia" w:ascii="仿宋" w:hAnsi="仿宋" w:eastAsia="仿宋" w:cs="仿宋"/>
          <w:sz w:val="24"/>
          <w:szCs w:val="24"/>
        </w:rPr>
        <w:t>乙方</w:t>
      </w:r>
      <w:r>
        <w:rPr>
          <w:rFonts w:ascii="仿宋" w:hAnsi="仿宋" w:eastAsia="仿宋" w:cs="仿宋"/>
          <w:sz w:val="24"/>
          <w:szCs w:val="24"/>
        </w:rPr>
        <w:t>全部履约保证金。</w:t>
      </w:r>
    </w:p>
    <w:p w14:paraId="2499AD55">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七</w:t>
      </w:r>
      <w:r>
        <w:rPr>
          <w:rFonts w:ascii="仿宋" w:hAnsi="仿宋" w:eastAsia="仿宋" w:cs="仿宋"/>
          <w:sz w:val="24"/>
          <w:szCs w:val="24"/>
        </w:rPr>
        <w:t>）乙方不能在承诺规定时间完成故障修复，造成学生投诉，经甲方确证核实后，罚款300元/台/次。若因乙方原因</w:t>
      </w:r>
      <w:r>
        <w:rPr>
          <w:rFonts w:hint="eastAsia" w:ascii="仿宋" w:hAnsi="仿宋" w:eastAsia="仿宋" w:cs="仿宋"/>
          <w:sz w:val="24"/>
          <w:szCs w:val="24"/>
        </w:rPr>
        <w:t>未按时提供维保或对同一空调进行整改、维保2次仍不能满足甲方要求的并不</w:t>
      </w:r>
      <w:r>
        <w:rPr>
          <w:rFonts w:hint="eastAsia" w:ascii="仿宋" w:hAnsi="仿宋" w:eastAsia="仿宋" w:cs="仿宋"/>
          <w:sz w:val="24"/>
          <w:szCs w:val="24"/>
          <w:lang w:val="en-US" w:eastAsia="zh-CN"/>
        </w:rPr>
        <w:t>再</w:t>
      </w:r>
      <w:r>
        <w:rPr>
          <w:rFonts w:hint="eastAsia" w:ascii="仿宋" w:hAnsi="仿宋" w:eastAsia="仿宋" w:cs="仿宋"/>
          <w:sz w:val="24"/>
          <w:szCs w:val="24"/>
        </w:rPr>
        <w:t>继续维修的，则视乙方违约，</w:t>
      </w:r>
      <w:r>
        <w:rPr>
          <w:rFonts w:ascii="仿宋" w:hAnsi="仿宋" w:eastAsia="仿宋" w:cs="仿宋"/>
          <w:sz w:val="24"/>
          <w:szCs w:val="24"/>
        </w:rPr>
        <w:t>甲方有权</w:t>
      </w:r>
      <w:r>
        <w:rPr>
          <w:rFonts w:hint="eastAsia" w:ascii="仿宋" w:hAnsi="仿宋" w:eastAsia="仿宋" w:cs="仿宋"/>
          <w:sz w:val="24"/>
          <w:szCs w:val="24"/>
        </w:rPr>
        <w:t>每次按合同总额的0.1%向乙方索赔违约金</w:t>
      </w:r>
      <w:r>
        <w:rPr>
          <w:rFonts w:ascii="仿宋" w:hAnsi="仿宋" w:eastAsia="仿宋" w:cs="仿宋"/>
          <w:sz w:val="24"/>
          <w:szCs w:val="24"/>
        </w:rPr>
        <w:t>。</w:t>
      </w:r>
    </w:p>
    <w:p w14:paraId="49E1684B">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八</w:t>
      </w:r>
      <w:r>
        <w:rPr>
          <w:rFonts w:ascii="仿宋" w:hAnsi="仿宋" w:eastAsia="仿宋" w:cs="仿宋"/>
          <w:sz w:val="24"/>
          <w:szCs w:val="24"/>
        </w:rPr>
        <w:t>）如在一个月内，同一台空调出现不同或相同的故障达</w:t>
      </w:r>
      <w:r>
        <w:rPr>
          <w:rFonts w:hint="eastAsia" w:ascii="仿宋" w:hAnsi="仿宋" w:eastAsia="仿宋" w:cs="仿宋"/>
          <w:sz w:val="24"/>
          <w:szCs w:val="24"/>
          <w:lang w:val="en-US" w:eastAsia="zh-CN"/>
        </w:rPr>
        <w:t>3</w:t>
      </w:r>
      <w:r>
        <w:rPr>
          <w:rFonts w:ascii="仿宋" w:hAnsi="仿宋" w:eastAsia="仿宋" w:cs="仿宋"/>
          <w:sz w:val="24"/>
          <w:szCs w:val="24"/>
        </w:rPr>
        <w:t>次，乙方未按规定进行免费新机更换的，甲方按200元/台/天的标准进行罚款。不足另补。</w:t>
      </w:r>
    </w:p>
    <w:p w14:paraId="27D6D99C">
      <w:pPr>
        <w:spacing w:line="500" w:lineRule="exact"/>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九</w:t>
      </w:r>
      <w:r>
        <w:rPr>
          <w:rFonts w:ascii="仿宋" w:hAnsi="仿宋" w:eastAsia="仿宋" w:cs="仿宋"/>
          <w:sz w:val="24"/>
          <w:szCs w:val="24"/>
        </w:rPr>
        <w:t>）乙方未按本合同和响应文件中规定的服务承诺提供售后服务的，乙方应按合同总额0.1%向甲方支付违约金。</w:t>
      </w:r>
    </w:p>
    <w:p w14:paraId="174CF51A">
      <w:pPr>
        <w:spacing w:line="500" w:lineRule="exact"/>
        <w:rPr>
          <w:rFonts w:ascii="仿宋" w:hAnsi="仿宋" w:eastAsia="仿宋" w:cs="仿宋"/>
          <w:sz w:val="24"/>
          <w:szCs w:val="24"/>
        </w:rPr>
      </w:pPr>
      <w:r>
        <w:rPr>
          <w:rFonts w:ascii="仿宋" w:hAnsi="仿宋" w:eastAsia="仿宋" w:cs="仿宋"/>
          <w:sz w:val="24"/>
          <w:szCs w:val="24"/>
        </w:rPr>
        <w:t xml:space="preserve">    （十）乙方提供的服务成果在服务期内，因设计、工艺或材料的缺陷和其它质量原因造成的问题，由乙方负责，费用从履约保证金中扣除，履约保证金不足以支付的，由乙方另行支付。</w:t>
      </w:r>
    </w:p>
    <w:p w14:paraId="62EF9A5C">
      <w:pPr>
        <w:spacing w:line="500" w:lineRule="exact"/>
        <w:rPr>
          <w:rFonts w:ascii="仿宋" w:hAnsi="仿宋" w:eastAsia="仿宋" w:cs="仿宋"/>
          <w:sz w:val="24"/>
          <w:szCs w:val="24"/>
        </w:rPr>
      </w:pPr>
      <w:r>
        <w:rPr>
          <w:rFonts w:ascii="仿宋" w:hAnsi="仿宋" w:eastAsia="仿宋" w:cs="仿宋"/>
          <w:sz w:val="24"/>
          <w:szCs w:val="24"/>
        </w:rPr>
        <w:t xml:space="preserve">     （十</w:t>
      </w:r>
      <w:r>
        <w:rPr>
          <w:rFonts w:hint="eastAsia" w:ascii="仿宋" w:hAnsi="仿宋" w:eastAsia="仿宋" w:cs="仿宋"/>
          <w:sz w:val="24"/>
          <w:szCs w:val="24"/>
        </w:rPr>
        <w:t>一</w:t>
      </w:r>
      <w:r>
        <w:rPr>
          <w:rFonts w:ascii="仿宋" w:hAnsi="仿宋" w:eastAsia="仿宋" w:cs="仿宋"/>
          <w:sz w:val="24"/>
          <w:szCs w:val="24"/>
        </w:rPr>
        <w:t>）甲方发现乙方将本合同义务转给第三方履行或者分包给第三方履行的，甲方有权解除合同，并扣除全部履约保证金。</w:t>
      </w:r>
    </w:p>
    <w:p w14:paraId="7088D9B5">
      <w:pPr>
        <w:spacing w:line="500" w:lineRule="exact"/>
        <w:ind w:firstLine="482" w:firstLineChars="200"/>
        <w:rPr>
          <w:sz w:val="24"/>
          <w:szCs w:val="24"/>
        </w:rPr>
      </w:pPr>
      <w:r>
        <w:rPr>
          <w:rFonts w:ascii="宋体" w:hAnsi="宋体" w:eastAsia="宋体" w:cs="宋体"/>
          <w:b/>
          <w:sz w:val="24"/>
          <w:szCs w:val="24"/>
        </w:rPr>
        <w:t>第九条</w:t>
      </w:r>
      <w:r>
        <w:rPr>
          <w:rFonts w:ascii="Arial" w:hAnsi="Arial" w:eastAsia="Arial" w:cs="Arial"/>
          <w:b/>
          <w:sz w:val="24"/>
          <w:szCs w:val="24"/>
        </w:rPr>
        <w:t xml:space="preserve"> </w:t>
      </w:r>
      <w:r>
        <w:rPr>
          <w:rFonts w:ascii="宋体" w:hAnsi="宋体" w:eastAsia="宋体" w:cs="宋体"/>
          <w:b/>
          <w:sz w:val="24"/>
          <w:szCs w:val="24"/>
        </w:rPr>
        <w:t>不可抗力事件处理</w:t>
      </w:r>
    </w:p>
    <w:p w14:paraId="497A63E5">
      <w:pPr>
        <w:spacing w:line="500" w:lineRule="exact"/>
        <w:ind w:firstLine="480" w:firstLineChars="20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在合同有效期内，任何一方因不可抗力事件（指的是不能预见不能避免并不能克服的客观情况，如地震、海啸、洪水）导致不能履行合同，则合同履行期可延长，不可抗力事件延续</w:t>
      </w:r>
      <w:r>
        <w:rPr>
          <w:rFonts w:hint="eastAsia" w:ascii="仿宋" w:hAnsi="仿宋" w:eastAsia="仿宋" w:cs="仿宋"/>
          <w:sz w:val="24"/>
          <w:szCs w:val="24"/>
        </w:rPr>
        <w:t>达</w:t>
      </w:r>
      <w:r>
        <w:rPr>
          <w:rFonts w:ascii="仿宋" w:hAnsi="仿宋" w:eastAsia="仿宋" w:cs="仿宋"/>
          <w:sz w:val="24"/>
          <w:szCs w:val="24"/>
        </w:rPr>
        <w:t>一百二十天以上，</w:t>
      </w:r>
      <w:r>
        <w:rPr>
          <w:rFonts w:hint="eastAsia" w:ascii="仿宋" w:hAnsi="仿宋" w:eastAsia="仿宋" w:cs="仿宋"/>
          <w:sz w:val="24"/>
          <w:szCs w:val="24"/>
        </w:rPr>
        <w:t>乙方仍不能履行合同的，甲方有权单方面解除合同</w:t>
      </w:r>
      <w:r>
        <w:rPr>
          <w:rFonts w:ascii="仿宋" w:hAnsi="仿宋" w:eastAsia="仿宋" w:cs="仿宋"/>
          <w:sz w:val="24"/>
          <w:szCs w:val="24"/>
        </w:rPr>
        <w:t>，</w:t>
      </w:r>
      <w:r>
        <w:rPr>
          <w:rFonts w:hint="eastAsia" w:ascii="仿宋" w:hAnsi="仿宋" w:eastAsia="仿宋" w:cs="仿宋"/>
          <w:sz w:val="24"/>
          <w:szCs w:val="24"/>
        </w:rPr>
        <w:t>且甲方不承担违约责任。</w:t>
      </w:r>
    </w:p>
    <w:p w14:paraId="3F5A903A">
      <w:pPr>
        <w:spacing w:line="500" w:lineRule="exact"/>
        <w:ind w:firstLine="480" w:firstLineChars="200"/>
        <w:rPr>
          <w:rFonts w:ascii="仿宋" w:hAnsi="仿宋" w:eastAsia="仿宋" w:cs="仿宋"/>
          <w:sz w:val="24"/>
          <w:szCs w:val="24"/>
        </w:rPr>
      </w:pPr>
      <w:r>
        <w:rPr>
          <w:rFonts w:ascii="仿宋" w:hAnsi="仿宋" w:eastAsia="仿宋" w:cs="仿宋"/>
          <w:sz w:val="24"/>
          <w:szCs w:val="24"/>
        </w:rPr>
        <w:t>2.不可抗力事件发生后，应立即通知对方，并寄送有关权威机构出具的证明。</w:t>
      </w:r>
    </w:p>
    <w:p w14:paraId="40DA449E">
      <w:pPr>
        <w:spacing w:line="500" w:lineRule="exact"/>
        <w:ind w:firstLine="482" w:firstLineChars="200"/>
        <w:rPr>
          <w:sz w:val="24"/>
          <w:szCs w:val="24"/>
        </w:rPr>
      </w:pPr>
      <w:r>
        <w:rPr>
          <w:rFonts w:ascii="宋体" w:hAnsi="宋体" w:eastAsia="宋体" w:cs="宋体"/>
          <w:b/>
          <w:sz w:val="24"/>
          <w:szCs w:val="24"/>
        </w:rPr>
        <w:t>第十条</w:t>
      </w:r>
      <w:r>
        <w:rPr>
          <w:rFonts w:ascii="Arial" w:hAnsi="Arial" w:eastAsia="Arial" w:cs="Arial"/>
          <w:b/>
          <w:sz w:val="24"/>
          <w:szCs w:val="24"/>
        </w:rPr>
        <w:t xml:space="preserve">  </w:t>
      </w:r>
      <w:r>
        <w:rPr>
          <w:rFonts w:ascii="宋体" w:hAnsi="宋体" w:eastAsia="宋体" w:cs="宋体"/>
          <w:b/>
          <w:sz w:val="24"/>
          <w:szCs w:val="24"/>
        </w:rPr>
        <w:t>合同争议解决</w:t>
      </w:r>
    </w:p>
    <w:p w14:paraId="31C6E91A">
      <w:pPr>
        <w:spacing w:line="500" w:lineRule="exact"/>
        <w:ind w:firstLine="480" w:firstLineChars="200"/>
        <w:rPr>
          <w:rFonts w:ascii="仿宋" w:hAnsi="仿宋" w:eastAsia="仿宋" w:cs="仿宋"/>
          <w:sz w:val="24"/>
          <w:szCs w:val="24"/>
        </w:rPr>
      </w:pPr>
      <w:r>
        <w:rPr>
          <w:rFonts w:ascii="仿宋" w:hAnsi="仿宋" w:eastAsia="仿宋" w:cs="仿宋"/>
          <w:sz w:val="24"/>
          <w:szCs w:val="24"/>
        </w:rPr>
        <w:t>1.因交付成果或服务质量问题发生争议的，应邀请国家认定的质量检测机构按照国家标准对交付成果或服务质量进行验收。鉴定费用统一由乙方先行垫付，交付成果或服务符合国家标准的，鉴定费由甲方承担；交付成果或服务不符合国家标准的，鉴定费由乙方承担。</w:t>
      </w:r>
    </w:p>
    <w:p w14:paraId="616780A4">
      <w:pPr>
        <w:spacing w:line="500" w:lineRule="exact"/>
        <w:ind w:firstLine="480" w:firstLineChars="200"/>
        <w:rPr>
          <w:rFonts w:ascii="仿宋" w:hAnsi="仿宋" w:eastAsia="仿宋" w:cs="仿宋"/>
          <w:sz w:val="24"/>
          <w:szCs w:val="24"/>
        </w:rPr>
      </w:pPr>
      <w:r>
        <w:rPr>
          <w:rFonts w:ascii="仿宋" w:hAnsi="仿宋" w:eastAsia="仿宋" w:cs="仿宋"/>
          <w:sz w:val="24"/>
          <w:szCs w:val="24"/>
        </w:rPr>
        <w:t>2.因履行本合同引起的或与本合同有关的争议，甲乙双方应首先通过友好协商解决，如果协商不能解决，任何一方有权向甲方所在地人民法院提起诉讼。</w:t>
      </w:r>
    </w:p>
    <w:p w14:paraId="36187426">
      <w:pPr>
        <w:spacing w:line="500" w:lineRule="exact"/>
        <w:ind w:firstLine="480" w:firstLineChars="200"/>
        <w:rPr>
          <w:rFonts w:ascii="仿宋" w:hAnsi="仿宋" w:eastAsia="仿宋" w:cs="仿宋"/>
          <w:sz w:val="24"/>
          <w:szCs w:val="24"/>
        </w:rPr>
      </w:pPr>
      <w:r>
        <w:rPr>
          <w:rFonts w:ascii="仿宋" w:hAnsi="仿宋" w:eastAsia="仿宋" w:cs="仿宋"/>
          <w:sz w:val="24"/>
          <w:szCs w:val="24"/>
        </w:rPr>
        <w:t>3.诉讼期间，如乙方无法提供服务的，甲方为保障和满足正常的工作需要，可选择另行委托第三方提供服务、公开招标等方式，不视为甲方违约，相应费用由乙方承担。</w:t>
      </w:r>
    </w:p>
    <w:p w14:paraId="4CCD4022">
      <w:pPr>
        <w:spacing w:line="400" w:lineRule="exact"/>
        <w:ind w:firstLine="482" w:firstLineChars="200"/>
        <w:rPr>
          <w:rFonts w:ascii="宋体" w:hAnsi="宋体" w:eastAsia="宋体" w:cs="宋体"/>
          <w:sz w:val="24"/>
          <w:szCs w:val="24"/>
        </w:rPr>
      </w:pPr>
      <w:r>
        <w:rPr>
          <w:rFonts w:ascii="宋体" w:hAnsi="宋体" w:eastAsia="宋体" w:cs="宋体"/>
          <w:b/>
          <w:sz w:val="24"/>
          <w:szCs w:val="24"/>
        </w:rPr>
        <w:t>第十一条  合同的生效</w:t>
      </w:r>
    </w:p>
    <w:p w14:paraId="032B7717">
      <w:pPr>
        <w:spacing w:line="400" w:lineRule="exact"/>
        <w:ind w:firstLine="480" w:firstLineChars="200"/>
        <w:rPr>
          <w:rFonts w:ascii="仿宋" w:hAnsi="仿宋" w:eastAsia="仿宋" w:cs="仿宋"/>
          <w:sz w:val="24"/>
          <w:szCs w:val="24"/>
        </w:rPr>
      </w:pPr>
      <w:r>
        <w:rPr>
          <w:rFonts w:ascii="仿宋" w:hAnsi="仿宋" w:eastAsia="仿宋" w:cs="仿宋"/>
          <w:sz w:val="24"/>
          <w:szCs w:val="24"/>
        </w:rPr>
        <w:t xml:space="preserve">1.本合同未尽事宜，经甲、乙双方协商一致，可订立补充条款。补充条款及附件均为本合同组成部分，与本合同具有同等法律效力。 </w:t>
      </w:r>
    </w:p>
    <w:p w14:paraId="5E17F00A">
      <w:pPr>
        <w:spacing w:line="400" w:lineRule="exact"/>
        <w:ind w:firstLine="480" w:firstLineChars="200"/>
        <w:rPr>
          <w:rFonts w:ascii="仿宋" w:hAnsi="仿宋" w:eastAsia="仿宋" w:cs="仿宋"/>
          <w:sz w:val="24"/>
          <w:szCs w:val="24"/>
        </w:rPr>
      </w:pPr>
      <w:r>
        <w:rPr>
          <w:rFonts w:ascii="仿宋" w:hAnsi="仿宋" w:eastAsia="仿宋" w:cs="仿宋"/>
          <w:sz w:val="24"/>
          <w:szCs w:val="24"/>
        </w:rPr>
        <w:t>2.本合同一式四份，甲、乙双方各执两份，具有同等法律效力。本合同自甲乙双方法定代表人或授权代表签字并加盖单位公章之日起生效。</w:t>
      </w:r>
    </w:p>
    <w:p w14:paraId="6DCE1E78">
      <w:pPr>
        <w:spacing w:line="400" w:lineRule="exact"/>
        <w:ind w:firstLine="480" w:firstLineChars="200"/>
        <w:rPr>
          <w:rFonts w:ascii="仿宋" w:hAnsi="仿宋" w:eastAsia="仿宋" w:cs="仿宋"/>
          <w:sz w:val="24"/>
          <w:szCs w:val="24"/>
        </w:rPr>
      </w:pPr>
      <w:r>
        <w:rPr>
          <w:rFonts w:ascii="仿宋" w:hAnsi="仿宋" w:eastAsia="仿宋" w:cs="仿宋"/>
          <w:sz w:val="24"/>
          <w:szCs w:val="24"/>
        </w:rPr>
        <w:t>备注：如若乙方签章处非法定代表人签字，乙方需补充提交法人签字的授权文件并作为本合同的附件；乙方的营业执照复印件、法定代表人身份证复印件及身份证明文件原件需作为合同附件。</w:t>
      </w:r>
    </w:p>
    <w:tbl>
      <w:tblPr>
        <w:tblStyle w:val="11"/>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3876"/>
        <w:gridCol w:w="4134"/>
      </w:tblGrid>
      <w:tr w14:paraId="4189F02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655"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D21636">
            <w:pPr>
              <w:spacing w:line="400" w:lineRule="exact"/>
              <w:jc w:val="left"/>
            </w:pPr>
            <w:r>
              <w:rPr>
                <w:rFonts w:ascii="宋体" w:hAnsi="宋体" w:eastAsia="宋体" w:cs="宋体"/>
              </w:rPr>
              <w:t>甲方（章）</w:t>
            </w:r>
            <w:r>
              <w:rPr>
                <w:rFonts w:hint="eastAsia" w:ascii="宋体" w:hAnsi="宋体" w:eastAsia="宋体" w:cs="宋体"/>
              </w:rPr>
              <w:t>：</w:t>
            </w:r>
            <w:r>
              <w:rPr>
                <w:rFonts w:ascii="宋体" w:hAnsi="宋体" w:eastAsia="宋体" w:cs="宋体"/>
              </w:rPr>
              <w:t>广西中医药大学资产经营有限公司 </w:t>
            </w:r>
          </w:p>
          <w:p w14:paraId="299BD8B7">
            <w:pPr>
              <w:spacing w:line="400" w:lineRule="exact"/>
              <w:jc w:val="left"/>
            </w:pPr>
          </w:p>
          <w:p w14:paraId="5ABBD753">
            <w:pPr>
              <w:spacing w:line="400" w:lineRule="exact"/>
              <w:jc w:val="left"/>
            </w:pPr>
          </w:p>
          <w:p w14:paraId="0A250472">
            <w:pPr>
              <w:spacing w:line="400" w:lineRule="exact"/>
              <w:ind w:firstLine="945" w:firstLineChars="450"/>
              <w:jc w:val="left"/>
            </w:pPr>
            <w:r>
              <w:rPr>
                <w:rFonts w:ascii="宋体" w:hAnsi="宋体" w:eastAsia="宋体" w:cs="宋体"/>
              </w:rPr>
              <w:t>年   月   日</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5EA2C4">
            <w:pPr>
              <w:spacing w:line="400" w:lineRule="exact"/>
              <w:jc w:val="left"/>
            </w:pPr>
            <w:r>
              <w:rPr>
                <w:rFonts w:ascii="宋体" w:hAnsi="宋体" w:eastAsia="宋体" w:cs="宋体"/>
              </w:rPr>
              <w:t>乙方（章）：</w:t>
            </w:r>
          </w:p>
          <w:p w14:paraId="7BB04471">
            <w:pPr>
              <w:spacing w:line="400" w:lineRule="exact"/>
              <w:jc w:val="left"/>
            </w:pPr>
          </w:p>
          <w:p w14:paraId="53144DFC">
            <w:pPr>
              <w:spacing w:line="400" w:lineRule="exact"/>
              <w:jc w:val="left"/>
              <w:rPr>
                <w:rFonts w:ascii="宋体" w:hAnsi="宋体" w:eastAsia="宋体" w:cs="宋体"/>
              </w:rPr>
            </w:pPr>
            <w:r>
              <w:rPr>
                <w:rFonts w:ascii="宋体" w:hAnsi="宋体" w:eastAsia="宋体" w:cs="宋体"/>
              </w:rPr>
              <w:t> </w:t>
            </w:r>
          </w:p>
          <w:p w14:paraId="16CC64FD">
            <w:pPr>
              <w:pStyle w:val="2"/>
              <w:spacing w:line="400" w:lineRule="exact"/>
            </w:pPr>
          </w:p>
          <w:p w14:paraId="3842A148">
            <w:pPr>
              <w:spacing w:line="400" w:lineRule="exact"/>
              <w:ind w:firstLine="1890" w:firstLineChars="900"/>
              <w:jc w:val="left"/>
            </w:pPr>
            <w:r>
              <w:rPr>
                <w:rFonts w:ascii="宋体" w:hAnsi="宋体" w:eastAsia="宋体" w:cs="宋体"/>
              </w:rPr>
              <w:t>年   月   日</w:t>
            </w:r>
          </w:p>
        </w:tc>
      </w:tr>
      <w:tr w14:paraId="3DAB56F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CF4587">
            <w:pPr>
              <w:spacing w:line="400" w:lineRule="exact"/>
              <w:jc w:val="left"/>
            </w:pPr>
            <w:r>
              <w:rPr>
                <w:rFonts w:ascii="宋体" w:hAnsi="宋体" w:eastAsia="宋体" w:cs="宋体"/>
              </w:rPr>
              <w:t>单位地址：广西南宁市青秀区五合大道13号</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A844E7">
            <w:pPr>
              <w:spacing w:line="400" w:lineRule="exact"/>
              <w:jc w:val="left"/>
              <w:rPr>
                <w:rFonts w:eastAsia="宋体"/>
              </w:rPr>
            </w:pPr>
            <w:r>
              <w:rPr>
                <w:rFonts w:ascii="宋体" w:hAnsi="宋体" w:eastAsia="宋体" w:cs="宋体"/>
              </w:rPr>
              <w:t>单位地址：</w:t>
            </w:r>
            <w:r>
              <w:rPr>
                <w:rFonts w:hint="eastAsia" w:ascii="宋体" w:hAnsi="宋体" w:eastAsia="宋体" w:cs="宋体"/>
              </w:rPr>
              <w:t>（必填）</w:t>
            </w:r>
          </w:p>
        </w:tc>
      </w:tr>
      <w:tr w14:paraId="44D3DF5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B3ACEA">
            <w:pPr>
              <w:spacing w:line="400" w:lineRule="exact"/>
              <w:jc w:val="left"/>
            </w:pPr>
            <w:r>
              <w:rPr>
                <w:rFonts w:ascii="宋体" w:hAnsi="宋体" w:eastAsia="宋体" w:cs="宋体"/>
              </w:rPr>
              <w:t>法定代表人：</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D666D5A">
            <w:pPr>
              <w:spacing w:line="400" w:lineRule="exact"/>
              <w:jc w:val="left"/>
            </w:pPr>
            <w:r>
              <w:rPr>
                <w:rFonts w:ascii="宋体" w:hAnsi="宋体" w:eastAsia="宋体" w:cs="宋体"/>
              </w:rPr>
              <w:t>法定代表人：</w:t>
            </w:r>
          </w:p>
        </w:tc>
      </w:tr>
      <w:tr w14:paraId="0614DF5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DDBA32">
            <w:pPr>
              <w:spacing w:line="400" w:lineRule="exact"/>
              <w:jc w:val="left"/>
            </w:pPr>
            <w:r>
              <w:rPr>
                <w:rFonts w:ascii="宋体" w:hAnsi="宋体" w:eastAsia="宋体" w:cs="宋体"/>
              </w:rPr>
              <w:t>委托代理人：</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A28EF6">
            <w:pPr>
              <w:spacing w:line="400" w:lineRule="exact"/>
              <w:jc w:val="left"/>
            </w:pPr>
            <w:r>
              <w:rPr>
                <w:rFonts w:ascii="宋体" w:hAnsi="宋体" w:eastAsia="宋体" w:cs="宋体"/>
              </w:rPr>
              <w:t>委托代理人：</w:t>
            </w:r>
          </w:p>
        </w:tc>
      </w:tr>
      <w:tr w14:paraId="29E62A9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E88BD21">
            <w:pPr>
              <w:spacing w:line="400" w:lineRule="exact"/>
              <w:jc w:val="left"/>
            </w:pPr>
            <w:r>
              <w:rPr>
                <w:rFonts w:ascii="宋体" w:hAnsi="宋体" w:eastAsia="宋体" w:cs="宋体"/>
              </w:rPr>
              <w:t>电话：0771-3136462</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7D1ED6">
            <w:pPr>
              <w:spacing w:line="400" w:lineRule="exact"/>
              <w:jc w:val="left"/>
            </w:pPr>
            <w:r>
              <w:rPr>
                <w:rFonts w:ascii="宋体" w:hAnsi="宋体" w:eastAsia="宋体" w:cs="宋体"/>
              </w:rPr>
              <w:t>电话：</w:t>
            </w:r>
            <w:r>
              <w:rPr>
                <w:rFonts w:hint="eastAsia" w:ascii="宋体" w:hAnsi="宋体" w:eastAsia="宋体" w:cs="宋体"/>
              </w:rPr>
              <w:t>（必填）</w:t>
            </w:r>
          </w:p>
        </w:tc>
      </w:tr>
      <w:tr w14:paraId="50870A9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3D9FA3">
            <w:pPr>
              <w:spacing w:line="400" w:lineRule="exact"/>
              <w:jc w:val="left"/>
            </w:pPr>
            <w:r>
              <w:rPr>
                <w:rFonts w:ascii="宋体" w:hAnsi="宋体" w:eastAsia="宋体" w:cs="宋体"/>
              </w:rPr>
              <w:t>电子邮箱：</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EC66A1">
            <w:pPr>
              <w:spacing w:line="400" w:lineRule="exact"/>
              <w:jc w:val="left"/>
            </w:pPr>
            <w:r>
              <w:rPr>
                <w:rFonts w:ascii="宋体" w:hAnsi="宋体" w:eastAsia="宋体" w:cs="宋体"/>
              </w:rPr>
              <w:t>法定电代表人的电子邮箱：</w:t>
            </w:r>
            <w:r>
              <w:rPr>
                <w:rFonts w:hint="eastAsia" w:ascii="宋体" w:hAnsi="宋体" w:eastAsia="宋体" w:cs="宋体"/>
              </w:rPr>
              <w:t>（必填）</w:t>
            </w:r>
          </w:p>
        </w:tc>
      </w:tr>
      <w:tr w14:paraId="02A48DF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8A95AD">
            <w:pPr>
              <w:spacing w:line="400" w:lineRule="exact"/>
              <w:jc w:val="left"/>
              <w:rPr>
                <w:rFonts w:ascii="宋体" w:hAnsi="宋体" w:eastAsia="宋体" w:cs="宋体"/>
              </w:rPr>
            </w:pPr>
            <w:r>
              <w:rPr>
                <w:rFonts w:ascii="宋体" w:hAnsi="宋体" w:eastAsia="宋体" w:cs="宋体"/>
              </w:rPr>
              <w:t>户名：广西中医药大学资产经营有限公司</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4937D0">
            <w:pPr>
              <w:spacing w:line="400" w:lineRule="exact"/>
              <w:jc w:val="left"/>
              <w:rPr>
                <w:rFonts w:ascii="宋体" w:hAnsi="宋体" w:eastAsia="宋体" w:cs="宋体"/>
              </w:rPr>
            </w:pPr>
            <w:r>
              <w:rPr>
                <w:rFonts w:hint="eastAsia" w:ascii="宋体" w:hAnsi="宋体" w:eastAsia="宋体" w:cs="宋体"/>
              </w:rPr>
              <w:t>户名：（必填）</w:t>
            </w:r>
            <w:r>
              <w:rPr>
                <w:rFonts w:ascii="宋体" w:hAnsi="宋体" w:eastAsia="宋体" w:cs="宋体"/>
              </w:rPr>
              <w:t> </w:t>
            </w:r>
          </w:p>
        </w:tc>
      </w:tr>
      <w:tr w14:paraId="4848FC9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6E0F99">
            <w:pPr>
              <w:spacing w:line="400" w:lineRule="exact"/>
              <w:jc w:val="left"/>
            </w:pPr>
            <w:r>
              <w:rPr>
                <w:rFonts w:ascii="宋体" w:hAnsi="宋体" w:eastAsia="宋体" w:cs="宋体"/>
              </w:rPr>
              <w:t>账号：</w:t>
            </w:r>
            <w:r>
              <w:rPr>
                <w:rFonts w:hint="eastAsia" w:ascii="仿宋" w:hAnsi="仿宋" w:eastAsia="仿宋" w:cs="仿宋"/>
                <w:sz w:val="21"/>
                <w:szCs w:val="21"/>
                <w:u w:val="none"/>
              </w:rPr>
              <w:t>45050110276109888666</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71E574">
            <w:pPr>
              <w:spacing w:line="400" w:lineRule="exact"/>
              <w:jc w:val="left"/>
            </w:pPr>
            <w:r>
              <w:rPr>
                <w:rFonts w:ascii="宋体" w:hAnsi="宋体" w:eastAsia="宋体" w:cs="宋体"/>
              </w:rPr>
              <w:t>账号：</w:t>
            </w:r>
            <w:r>
              <w:rPr>
                <w:rFonts w:hint="eastAsia" w:ascii="宋体" w:hAnsi="宋体" w:eastAsia="宋体" w:cs="宋体"/>
              </w:rPr>
              <w:t>（必填）</w:t>
            </w:r>
          </w:p>
        </w:tc>
      </w:tr>
      <w:tr w14:paraId="75A355F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76"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73CCAC">
            <w:pPr>
              <w:spacing w:line="400" w:lineRule="exact"/>
              <w:jc w:val="left"/>
            </w:pPr>
            <w:r>
              <w:rPr>
                <w:rFonts w:ascii="宋体" w:hAnsi="宋体" w:eastAsia="宋体" w:cs="宋体"/>
              </w:rPr>
              <w:t>开户银行：</w:t>
            </w:r>
            <w:r>
              <w:rPr>
                <w:rFonts w:hint="eastAsia" w:ascii="仿宋" w:hAnsi="仿宋" w:eastAsia="仿宋" w:cs="仿宋"/>
                <w:sz w:val="21"/>
                <w:szCs w:val="21"/>
                <w:u w:val="none"/>
              </w:rPr>
              <w:t>中国建设银行股份有限公司南宁北湖路支行</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9B6350">
            <w:pPr>
              <w:spacing w:line="400" w:lineRule="exact"/>
              <w:jc w:val="left"/>
            </w:pPr>
            <w:r>
              <w:rPr>
                <w:rFonts w:ascii="宋体" w:hAnsi="宋体" w:eastAsia="宋体" w:cs="宋体"/>
              </w:rPr>
              <w:t>开户银行（具体到支行、部）：</w:t>
            </w:r>
            <w:r>
              <w:rPr>
                <w:rFonts w:hint="eastAsia" w:ascii="宋体" w:hAnsi="宋体" w:eastAsia="宋体" w:cs="宋体"/>
              </w:rPr>
              <w:t>（必填）</w:t>
            </w:r>
          </w:p>
          <w:p w14:paraId="66A0EE1F">
            <w:pPr>
              <w:spacing w:line="400" w:lineRule="exact"/>
              <w:jc w:val="left"/>
            </w:pPr>
          </w:p>
        </w:tc>
      </w:tr>
      <w:tr w14:paraId="7FF452B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50" w:hRule="atLeast"/>
        </w:trPr>
        <w:tc>
          <w:tcPr>
            <w:tcW w:w="38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A1A662">
            <w:pPr>
              <w:spacing w:line="400" w:lineRule="exact"/>
              <w:jc w:val="left"/>
            </w:pPr>
            <w:r>
              <w:rPr>
                <w:rFonts w:ascii="宋体" w:hAnsi="宋体" w:eastAsia="宋体" w:cs="宋体"/>
              </w:rPr>
              <w:t>纳税人识别号或统一社会信用代码：</w:t>
            </w:r>
          </w:p>
          <w:p w14:paraId="4CB7ABFD">
            <w:pPr>
              <w:spacing w:line="400" w:lineRule="exact"/>
              <w:jc w:val="left"/>
            </w:pPr>
            <w:r>
              <w:rPr>
                <w:rFonts w:ascii="宋体" w:hAnsi="宋体" w:eastAsia="宋体" w:cs="宋体"/>
              </w:rPr>
              <w:t>91450000672472748M</w:t>
            </w:r>
          </w:p>
        </w:tc>
        <w:tc>
          <w:tcPr>
            <w:tcW w:w="41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48B672">
            <w:pPr>
              <w:spacing w:line="400" w:lineRule="exact"/>
              <w:jc w:val="left"/>
            </w:pPr>
            <w:r>
              <w:rPr>
                <w:rFonts w:ascii="宋体" w:hAnsi="宋体" w:eastAsia="宋体" w:cs="宋体"/>
              </w:rPr>
              <w:t>纳税人识别号或统一社会信用代码：</w:t>
            </w:r>
            <w:r>
              <w:rPr>
                <w:rFonts w:hint="eastAsia" w:ascii="宋体" w:hAnsi="宋体" w:eastAsia="宋体" w:cs="宋体"/>
              </w:rPr>
              <w:t>（必填）</w:t>
            </w:r>
          </w:p>
          <w:p w14:paraId="0AA3DDF1">
            <w:pPr>
              <w:spacing w:line="400" w:lineRule="exact"/>
              <w:jc w:val="left"/>
            </w:pPr>
          </w:p>
        </w:tc>
      </w:tr>
    </w:tbl>
    <w:p w14:paraId="1C3F29DE">
      <w:pPr>
        <w:spacing w:line="400" w:lineRule="exact"/>
        <w:ind w:firstLine="4800" w:firstLineChars="1500"/>
        <w:jc w:val="left"/>
        <w:rPr>
          <w:rFonts w:ascii="仿宋" w:hAnsi="仿宋" w:eastAsia="仿宋"/>
          <w:sz w:val="32"/>
          <w:szCs w:val="32"/>
        </w:rPr>
      </w:pPr>
    </w:p>
    <w:p w14:paraId="450CF339">
      <w:pPr>
        <w:spacing w:line="400" w:lineRule="exact"/>
        <w:jc w:val="left"/>
        <w:rPr>
          <w:rFonts w:ascii="仿宋" w:hAnsi="仿宋" w:eastAsia="仿宋"/>
          <w:sz w:val="32"/>
          <w:szCs w:val="32"/>
        </w:rPr>
      </w:pPr>
    </w:p>
    <w:p w14:paraId="04EBF057"/>
    <w:p w14:paraId="09BC1BAF">
      <w:pPr>
        <w:spacing w:line="400" w:lineRule="exact"/>
        <w:ind w:firstLine="4800" w:firstLineChars="1500"/>
        <w:jc w:val="left"/>
        <w:rPr>
          <w:rFonts w:ascii="仿宋" w:hAnsi="仿宋" w:eastAsia="仿宋"/>
          <w:sz w:val="32"/>
          <w:szCs w:val="32"/>
        </w:rPr>
      </w:pPr>
    </w:p>
    <w:p w14:paraId="1036517B">
      <w:pPr>
        <w:spacing w:line="400" w:lineRule="exact"/>
        <w:jc w:val="left"/>
        <w:rPr>
          <w:rFonts w:ascii="仿宋" w:hAnsi="仿宋" w:eastAsia="仿宋"/>
          <w:sz w:val="32"/>
          <w:szCs w:val="32"/>
        </w:rPr>
      </w:pPr>
    </w:p>
    <w:sectPr>
      <w:footerReference r:id="rId3" w:type="default"/>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7DD2">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3FBBE1">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43FBBE1">
                    <w:pPr>
                      <w:pStyle w:val="7"/>
                    </w:pPr>
                    <w:r>
                      <w:fldChar w:fldCharType="begin"/>
                    </w:r>
                    <w:r>
                      <w:instrText xml:space="preserve"> PAGE  \* MERGEFORMAT </w:instrText>
                    </w:r>
                    <w:r>
                      <w:fldChar w:fldCharType="separate"/>
                    </w:r>
                    <w:r>
                      <w:t>1</w:t>
                    </w:r>
                    <w:r>
                      <w:fldChar w:fldCharType="end"/>
                    </w:r>
                  </w:p>
                </w:txbxContent>
              </v:textbox>
            </v:shape>
          </w:pict>
        </mc:Fallback>
      </mc:AlternateContent>
    </w:r>
    <w: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
                  <a:srcRect/>
                  <a:stretch>
                    <a:fillRect/>
                  </a:stretch>
                </pic:blipFill>
                <pic:spPr>
                  <a:xfrm>
                    <a:off x="0" y="0"/>
                    <a:ext cx="1828800" cy="1828800"/>
                  </a:xfrm>
                  <a:prstGeom prst="rect">
                    <a:avLst/>
                  </a:prstGeom>
                </pic:spPr>
              </pic:pic>
            </a:graphicData>
          </a:graphic>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AD0B32"/>
    <w:multiLevelType w:val="singleLevel"/>
    <w:tmpl w:val="E5AD0B32"/>
    <w:lvl w:ilvl="0" w:tentative="0">
      <w:start w:val="7"/>
      <w:numFmt w:val="chineseCounting"/>
      <w:suff w:val="nothing"/>
      <w:lvlText w:val="%1、"/>
      <w:lvlJc w:val="left"/>
      <w:rPr>
        <w:rFonts w:hint="eastAsia"/>
      </w:rPr>
    </w:lvl>
  </w:abstractNum>
  <w:abstractNum w:abstractNumId="1">
    <w:nsid w:val="59ADCABA"/>
    <w:multiLevelType w:val="multilevel"/>
    <w:tmpl w:val="59ADCABA"/>
    <w:lvl w:ilvl="0" w:tentative="0">
      <w:start w:val="1"/>
      <w:numFmt w:val="decimal"/>
      <w:lvlText w:val="%1."/>
      <w:lvlJc w:val="left"/>
      <w:pPr>
        <w:ind w:left="756" w:hanging="336"/>
      </w:pPr>
    </w:lvl>
    <w:lvl w:ilvl="1" w:tentative="0">
      <w:start w:val="1"/>
      <w:numFmt w:val="lowerLetter"/>
      <w:lvlText w:val="%2."/>
      <w:lvlJc w:val="left"/>
      <w:pPr>
        <w:ind w:left="1176" w:hanging="336"/>
      </w:pPr>
    </w:lvl>
    <w:lvl w:ilvl="2" w:tentative="0">
      <w:start w:val="1"/>
      <w:numFmt w:val="lowerRoman"/>
      <w:lvlText w:val="%3."/>
      <w:lvlJc w:val="left"/>
      <w:pPr>
        <w:ind w:left="1596" w:hanging="336"/>
      </w:pPr>
    </w:lvl>
    <w:lvl w:ilvl="3" w:tentative="0">
      <w:start w:val="1"/>
      <w:numFmt w:val="decimal"/>
      <w:lvlText w:val="%4."/>
      <w:lvlJc w:val="left"/>
      <w:pPr>
        <w:ind w:left="2016" w:hanging="336"/>
      </w:pPr>
    </w:lvl>
    <w:lvl w:ilvl="4" w:tentative="0">
      <w:start w:val="1"/>
      <w:numFmt w:val="lowerLetter"/>
      <w:lvlText w:val="%5."/>
      <w:lvlJc w:val="left"/>
      <w:pPr>
        <w:ind w:left="2436" w:hanging="336"/>
      </w:pPr>
    </w:lvl>
    <w:lvl w:ilvl="5" w:tentative="0">
      <w:start w:val="1"/>
      <w:numFmt w:val="lowerRoman"/>
      <w:lvlText w:val="%6."/>
      <w:lvlJc w:val="left"/>
      <w:pPr>
        <w:ind w:left="2856" w:hanging="336"/>
      </w:pPr>
    </w:lvl>
    <w:lvl w:ilvl="6" w:tentative="0">
      <w:start w:val="1"/>
      <w:numFmt w:val="decimal"/>
      <w:lvlText w:val="%7."/>
      <w:lvlJc w:val="left"/>
      <w:pPr>
        <w:ind w:left="3276" w:hanging="336"/>
      </w:pPr>
    </w:lvl>
    <w:lvl w:ilvl="7" w:tentative="0">
      <w:start w:val="1"/>
      <w:numFmt w:val="lowerLetter"/>
      <w:lvlText w:val="%8."/>
      <w:lvlJc w:val="left"/>
      <w:pPr>
        <w:ind w:left="3696" w:hanging="336"/>
      </w:pPr>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RlZGNmYzkyMmZkNzY3NjYwOTc2YjhlNWE4ODRjZWEifQ=="/>
  </w:docVars>
  <w:rsids>
    <w:rsidRoot w:val="00492FC7"/>
    <w:rsid w:val="000240D5"/>
    <w:rsid w:val="00040CB7"/>
    <w:rsid w:val="000D1B80"/>
    <w:rsid w:val="001029FD"/>
    <w:rsid w:val="00107A3C"/>
    <w:rsid w:val="00112979"/>
    <w:rsid w:val="00186E4B"/>
    <w:rsid w:val="001902B1"/>
    <w:rsid w:val="00194F89"/>
    <w:rsid w:val="00214EF7"/>
    <w:rsid w:val="002640A4"/>
    <w:rsid w:val="00294709"/>
    <w:rsid w:val="002C6FD5"/>
    <w:rsid w:val="002D0F84"/>
    <w:rsid w:val="003075A3"/>
    <w:rsid w:val="00312627"/>
    <w:rsid w:val="00360B7B"/>
    <w:rsid w:val="00384F8E"/>
    <w:rsid w:val="003D5F9E"/>
    <w:rsid w:val="00415159"/>
    <w:rsid w:val="004271E1"/>
    <w:rsid w:val="00436989"/>
    <w:rsid w:val="0047340E"/>
    <w:rsid w:val="00482F59"/>
    <w:rsid w:val="00492FC7"/>
    <w:rsid w:val="004939B2"/>
    <w:rsid w:val="004B09E5"/>
    <w:rsid w:val="004D4FD2"/>
    <w:rsid w:val="005613F9"/>
    <w:rsid w:val="00577CF3"/>
    <w:rsid w:val="005B4597"/>
    <w:rsid w:val="005C0645"/>
    <w:rsid w:val="00666FCD"/>
    <w:rsid w:val="006A46AA"/>
    <w:rsid w:val="006A6BEC"/>
    <w:rsid w:val="00765EEA"/>
    <w:rsid w:val="00775284"/>
    <w:rsid w:val="007905C7"/>
    <w:rsid w:val="007967C7"/>
    <w:rsid w:val="007A0B7F"/>
    <w:rsid w:val="007D289B"/>
    <w:rsid w:val="00881876"/>
    <w:rsid w:val="008C68F3"/>
    <w:rsid w:val="008F2A60"/>
    <w:rsid w:val="009068B1"/>
    <w:rsid w:val="00943455"/>
    <w:rsid w:val="009A2A57"/>
    <w:rsid w:val="009D6FD7"/>
    <w:rsid w:val="009D7D7C"/>
    <w:rsid w:val="009E2C52"/>
    <w:rsid w:val="00A0472F"/>
    <w:rsid w:val="00A57830"/>
    <w:rsid w:val="00A655E3"/>
    <w:rsid w:val="00A74E1C"/>
    <w:rsid w:val="00B067C1"/>
    <w:rsid w:val="00B30CC5"/>
    <w:rsid w:val="00C31128"/>
    <w:rsid w:val="00C44F1A"/>
    <w:rsid w:val="00C57EB6"/>
    <w:rsid w:val="00C64352"/>
    <w:rsid w:val="00C74301"/>
    <w:rsid w:val="00C92C87"/>
    <w:rsid w:val="00CE48B9"/>
    <w:rsid w:val="00D06DAC"/>
    <w:rsid w:val="00D45E50"/>
    <w:rsid w:val="00D643C6"/>
    <w:rsid w:val="00D93DBC"/>
    <w:rsid w:val="00DD33BD"/>
    <w:rsid w:val="00E03C4D"/>
    <w:rsid w:val="00E55A72"/>
    <w:rsid w:val="00E57FB2"/>
    <w:rsid w:val="00E8326E"/>
    <w:rsid w:val="00EC6C9B"/>
    <w:rsid w:val="00ED60B8"/>
    <w:rsid w:val="00F12816"/>
    <w:rsid w:val="00F20928"/>
    <w:rsid w:val="00F9588E"/>
    <w:rsid w:val="00F96E1E"/>
    <w:rsid w:val="00FD699A"/>
    <w:rsid w:val="00FE3525"/>
    <w:rsid w:val="0189300A"/>
    <w:rsid w:val="02285C5C"/>
    <w:rsid w:val="025033FE"/>
    <w:rsid w:val="02BF03C9"/>
    <w:rsid w:val="04087DCF"/>
    <w:rsid w:val="044608B0"/>
    <w:rsid w:val="04F52759"/>
    <w:rsid w:val="05087233"/>
    <w:rsid w:val="051C6424"/>
    <w:rsid w:val="05211091"/>
    <w:rsid w:val="06154A44"/>
    <w:rsid w:val="066A51A3"/>
    <w:rsid w:val="06FD56F0"/>
    <w:rsid w:val="07812E54"/>
    <w:rsid w:val="07893F2F"/>
    <w:rsid w:val="07AC3DFA"/>
    <w:rsid w:val="08610427"/>
    <w:rsid w:val="087C311C"/>
    <w:rsid w:val="08C56DC0"/>
    <w:rsid w:val="094C3466"/>
    <w:rsid w:val="096C7C86"/>
    <w:rsid w:val="09E2003E"/>
    <w:rsid w:val="0ACC6B48"/>
    <w:rsid w:val="0B724DD9"/>
    <w:rsid w:val="0B9A3BD7"/>
    <w:rsid w:val="0BF87683"/>
    <w:rsid w:val="0C271C38"/>
    <w:rsid w:val="0E2672FA"/>
    <w:rsid w:val="0E5E7342"/>
    <w:rsid w:val="0F115C50"/>
    <w:rsid w:val="0F220EF1"/>
    <w:rsid w:val="10AB73DC"/>
    <w:rsid w:val="133D37DC"/>
    <w:rsid w:val="14C0468B"/>
    <w:rsid w:val="14E530ED"/>
    <w:rsid w:val="1601480E"/>
    <w:rsid w:val="16835B01"/>
    <w:rsid w:val="175504D4"/>
    <w:rsid w:val="17F4622F"/>
    <w:rsid w:val="19707F97"/>
    <w:rsid w:val="19735132"/>
    <w:rsid w:val="19D674A8"/>
    <w:rsid w:val="1A045DC3"/>
    <w:rsid w:val="1A2B77F4"/>
    <w:rsid w:val="1A376CB9"/>
    <w:rsid w:val="1A5816AB"/>
    <w:rsid w:val="1B562D46"/>
    <w:rsid w:val="1BFD24C8"/>
    <w:rsid w:val="1C2A0B3A"/>
    <w:rsid w:val="1C91676F"/>
    <w:rsid w:val="1D1D0F4A"/>
    <w:rsid w:val="1D52668B"/>
    <w:rsid w:val="1D733A6D"/>
    <w:rsid w:val="1DD26DCC"/>
    <w:rsid w:val="1DF11C2D"/>
    <w:rsid w:val="1E401528"/>
    <w:rsid w:val="1EEF47BE"/>
    <w:rsid w:val="1F7E03C6"/>
    <w:rsid w:val="1FB43DE7"/>
    <w:rsid w:val="201063A6"/>
    <w:rsid w:val="202D5948"/>
    <w:rsid w:val="206C6470"/>
    <w:rsid w:val="20827D7B"/>
    <w:rsid w:val="209C3748"/>
    <w:rsid w:val="20AF12BB"/>
    <w:rsid w:val="20DB1C6D"/>
    <w:rsid w:val="20FD7DBC"/>
    <w:rsid w:val="21AB746C"/>
    <w:rsid w:val="22122106"/>
    <w:rsid w:val="22B530A0"/>
    <w:rsid w:val="22E256E4"/>
    <w:rsid w:val="22E65FA0"/>
    <w:rsid w:val="232718D0"/>
    <w:rsid w:val="23B95519"/>
    <w:rsid w:val="242737B8"/>
    <w:rsid w:val="248352AB"/>
    <w:rsid w:val="24B600D3"/>
    <w:rsid w:val="25D64506"/>
    <w:rsid w:val="26397A9E"/>
    <w:rsid w:val="26537076"/>
    <w:rsid w:val="267D780F"/>
    <w:rsid w:val="26A3016D"/>
    <w:rsid w:val="275D58BB"/>
    <w:rsid w:val="287C746C"/>
    <w:rsid w:val="288B4C64"/>
    <w:rsid w:val="28B25693"/>
    <w:rsid w:val="291D29FD"/>
    <w:rsid w:val="2B2E3733"/>
    <w:rsid w:val="2BA94A1C"/>
    <w:rsid w:val="2D5C786C"/>
    <w:rsid w:val="2E434BBC"/>
    <w:rsid w:val="2EDD7430"/>
    <w:rsid w:val="2F2B6C52"/>
    <w:rsid w:val="2FCE546D"/>
    <w:rsid w:val="2FDE5F5F"/>
    <w:rsid w:val="30156509"/>
    <w:rsid w:val="30765ED8"/>
    <w:rsid w:val="316F5DC0"/>
    <w:rsid w:val="324C4353"/>
    <w:rsid w:val="332A6896"/>
    <w:rsid w:val="33B05029"/>
    <w:rsid w:val="33EF022F"/>
    <w:rsid w:val="340842AA"/>
    <w:rsid w:val="34596F64"/>
    <w:rsid w:val="34E874FB"/>
    <w:rsid w:val="36B81779"/>
    <w:rsid w:val="36DF2000"/>
    <w:rsid w:val="38CE50E6"/>
    <w:rsid w:val="38FD1A74"/>
    <w:rsid w:val="392B3BA2"/>
    <w:rsid w:val="39930F9A"/>
    <w:rsid w:val="39C17DB1"/>
    <w:rsid w:val="3A1219DE"/>
    <w:rsid w:val="3A571B72"/>
    <w:rsid w:val="3A7257F0"/>
    <w:rsid w:val="3ADB6274"/>
    <w:rsid w:val="3AE82CC2"/>
    <w:rsid w:val="3BAC5E63"/>
    <w:rsid w:val="3CB914EA"/>
    <w:rsid w:val="3D492974"/>
    <w:rsid w:val="3D7A55BF"/>
    <w:rsid w:val="3DEA4F99"/>
    <w:rsid w:val="3E233001"/>
    <w:rsid w:val="3E501A32"/>
    <w:rsid w:val="3E691826"/>
    <w:rsid w:val="3E9C7CBF"/>
    <w:rsid w:val="3FE32D99"/>
    <w:rsid w:val="40324064"/>
    <w:rsid w:val="41083B3B"/>
    <w:rsid w:val="412368E5"/>
    <w:rsid w:val="42A66D83"/>
    <w:rsid w:val="447D214A"/>
    <w:rsid w:val="45E25FDE"/>
    <w:rsid w:val="466742FB"/>
    <w:rsid w:val="46D80CAF"/>
    <w:rsid w:val="47606608"/>
    <w:rsid w:val="47983DB5"/>
    <w:rsid w:val="48DD4E04"/>
    <w:rsid w:val="494E6717"/>
    <w:rsid w:val="4CB57829"/>
    <w:rsid w:val="4E261AA5"/>
    <w:rsid w:val="4E3C1286"/>
    <w:rsid w:val="4FBA4253"/>
    <w:rsid w:val="50550D53"/>
    <w:rsid w:val="50F35365"/>
    <w:rsid w:val="50F7022F"/>
    <w:rsid w:val="516A506B"/>
    <w:rsid w:val="51C7750D"/>
    <w:rsid w:val="522436F2"/>
    <w:rsid w:val="542F4181"/>
    <w:rsid w:val="54426AC6"/>
    <w:rsid w:val="549F7EBB"/>
    <w:rsid w:val="54B6730E"/>
    <w:rsid w:val="551339A6"/>
    <w:rsid w:val="555869E7"/>
    <w:rsid w:val="55FB4B05"/>
    <w:rsid w:val="568B06F7"/>
    <w:rsid w:val="574C432A"/>
    <w:rsid w:val="58445001"/>
    <w:rsid w:val="5875069E"/>
    <w:rsid w:val="588A48AD"/>
    <w:rsid w:val="58AB1524"/>
    <w:rsid w:val="58CE2AC0"/>
    <w:rsid w:val="5979702D"/>
    <w:rsid w:val="599541D7"/>
    <w:rsid w:val="5A0337FC"/>
    <w:rsid w:val="5B3110E8"/>
    <w:rsid w:val="5B8865D9"/>
    <w:rsid w:val="5C433822"/>
    <w:rsid w:val="5C886D77"/>
    <w:rsid w:val="5CA242CD"/>
    <w:rsid w:val="5D5D2966"/>
    <w:rsid w:val="5D9702C9"/>
    <w:rsid w:val="5E766542"/>
    <w:rsid w:val="60001F06"/>
    <w:rsid w:val="60A70823"/>
    <w:rsid w:val="60A97C27"/>
    <w:rsid w:val="622163B3"/>
    <w:rsid w:val="62E50DCE"/>
    <w:rsid w:val="63835AA0"/>
    <w:rsid w:val="63D10C35"/>
    <w:rsid w:val="64D05741"/>
    <w:rsid w:val="650049A6"/>
    <w:rsid w:val="65641548"/>
    <w:rsid w:val="6688442C"/>
    <w:rsid w:val="66A870A3"/>
    <w:rsid w:val="6703252B"/>
    <w:rsid w:val="6752078B"/>
    <w:rsid w:val="67B02D97"/>
    <w:rsid w:val="6901001D"/>
    <w:rsid w:val="69135352"/>
    <w:rsid w:val="69943326"/>
    <w:rsid w:val="69AA4EE0"/>
    <w:rsid w:val="69CB16B2"/>
    <w:rsid w:val="6AAE3FC9"/>
    <w:rsid w:val="6B3F00AA"/>
    <w:rsid w:val="6BD76A1D"/>
    <w:rsid w:val="6D3939AB"/>
    <w:rsid w:val="6D707903"/>
    <w:rsid w:val="6E70494A"/>
    <w:rsid w:val="6EF951CD"/>
    <w:rsid w:val="6F210CA1"/>
    <w:rsid w:val="6F910345"/>
    <w:rsid w:val="701A751F"/>
    <w:rsid w:val="70440456"/>
    <w:rsid w:val="7119579E"/>
    <w:rsid w:val="711F7F62"/>
    <w:rsid w:val="716C6309"/>
    <w:rsid w:val="71BA7AAC"/>
    <w:rsid w:val="71CC00E9"/>
    <w:rsid w:val="71EC1361"/>
    <w:rsid w:val="72DE59E1"/>
    <w:rsid w:val="7399224D"/>
    <w:rsid w:val="73E81334"/>
    <w:rsid w:val="740E47A0"/>
    <w:rsid w:val="74ED53E8"/>
    <w:rsid w:val="75216672"/>
    <w:rsid w:val="7556098E"/>
    <w:rsid w:val="756409E3"/>
    <w:rsid w:val="770F6A42"/>
    <w:rsid w:val="771167FF"/>
    <w:rsid w:val="774F398A"/>
    <w:rsid w:val="77644AFE"/>
    <w:rsid w:val="776817A3"/>
    <w:rsid w:val="77BC475C"/>
    <w:rsid w:val="783952DE"/>
    <w:rsid w:val="793458E1"/>
    <w:rsid w:val="794471F1"/>
    <w:rsid w:val="798176D2"/>
    <w:rsid w:val="79A52294"/>
    <w:rsid w:val="79F10061"/>
    <w:rsid w:val="7B2E16FE"/>
    <w:rsid w:val="7BA313E1"/>
    <w:rsid w:val="7C283B89"/>
    <w:rsid w:val="7DDF0C66"/>
    <w:rsid w:val="7E6B368A"/>
    <w:rsid w:val="7ECE5290"/>
    <w:rsid w:val="7F647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line="380" w:lineRule="exact"/>
    </w:pPr>
    <w:rPr>
      <w:sz w:val="24"/>
    </w:rPr>
  </w:style>
  <w:style w:type="paragraph" w:styleId="4">
    <w:name w:val="annotation text"/>
    <w:semiHidden/>
    <w:unhideWhenUsed/>
    <w:qFormat/>
    <w:uiPriority w:val="99"/>
    <w:rPr>
      <w:rFonts w:asciiTheme="minorHAnsi" w:hAnsiTheme="minorHAnsi" w:eastAsiaTheme="minorEastAsia" w:cstheme="minorBidi"/>
      <w:kern w:val="2"/>
      <w:sz w:val="21"/>
      <w:szCs w:val="24"/>
      <w:lang w:val="en-US" w:eastAsia="zh-CN" w:bidi="ar-SA"/>
    </w:rPr>
  </w:style>
  <w:style w:type="paragraph" w:styleId="5">
    <w:name w:val="Plain Text"/>
    <w:basedOn w:val="1"/>
    <w:qFormat/>
    <w:uiPriority w:val="0"/>
    <w:rPr>
      <w:rFonts w:ascii="宋体" w:hAnsi="Courier New"/>
      <w:kern w:val="0"/>
      <w:sz w:val="20"/>
      <w:szCs w:val="21"/>
    </w:rPr>
  </w:style>
  <w:style w:type="paragraph" w:styleId="6">
    <w:name w:val="Balloon Text"/>
    <w:semiHidden/>
    <w:unhideWhenUsed/>
    <w:qFormat/>
    <w:uiPriority w:val="99"/>
    <w:rPr>
      <w:rFonts w:asciiTheme="minorHAnsi" w:hAnsiTheme="minorHAnsi" w:eastAsiaTheme="minorEastAsia" w:cstheme="minorBidi"/>
      <w:kern w:val="2"/>
      <w:sz w:val="18"/>
      <w:szCs w:val="18"/>
      <w:lang w:val="en-US" w:eastAsia="zh-CN" w:bidi="ar-SA"/>
    </w:rPr>
  </w:style>
  <w:style w:type="paragraph" w:styleId="7">
    <w:name w:val="footer"/>
    <w:unhideWhenUsed/>
    <w:qFormat/>
    <w:uiPriority w:val="99"/>
    <w:pPr>
      <w:tabs>
        <w:tab w:val="center" w:pos="4153"/>
        <w:tab w:val="right" w:pos="8306"/>
      </w:tabs>
      <w:snapToGrid w:val="0"/>
    </w:pPr>
    <w:rPr>
      <w:rFonts w:asciiTheme="minorHAnsi" w:hAnsiTheme="minorHAnsi" w:eastAsiaTheme="minorEastAsia" w:cstheme="minorBidi"/>
      <w:kern w:val="2"/>
      <w:sz w:val="18"/>
      <w:szCs w:val="18"/>
      <w:lang w:val="en-US" w:eastAsia="zh-CN" w:bidi="ar-SA"/>
    </w:rPr>
  </w:style>
  <w:style w:type="paragraph" w:styleId="8">
    <w:name w:val="header"/>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lang w:val="en-US" w:eastAsia="zh-CN" w:bidi="ar-SA"/>
    </w:rPr>
  </w:style>
  <w:style w:type="paragraph" w:styleId="9">
    <w:name w:val="annotation subject"/>
    <w:next w:val="4"/>
    <w:semiHidden/>
    <w:unhideWhenUsed/>
    <w:qFormat/>
    <w:uiPriority w:val="99"/>
    <w:rPr>
      <w:rFonts w:asciiTheme="minorHAnsi" w:hAnsiTheme="minorHAnsi" w:eastAsiaTheme="minorEastAsia" w:cstheme="minorBidi"/>
      <w:b/>
      <w:bCs/>
      <w:kern w:val="2"/>
      <w:sz w:val="21"/>
      <w:szCs w:val="24"/>
      <w:lang w:val="en-US" w:eastAsia="zh-CN" w:bidi="ar-SA"/>
    </w:rPr>
  </w:style>
  <w:style w:type="table" w:styleId="11">
    <w:name w:val="Table Grid"/>
    <w:basedOn w:val="10"/>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13">
    <w:name w:val="annotation reference"/>
    <w:basedOn w:val="12"/>
    <w:semiHidden/>
    <w:unhideWhenUsed/>
    <w:qFormat/>
    <w:uiPriority w:val="99"/>
    <w:rPr>
      <w:sz w:val="21"/>
      <w:szCs w:val="21"/>
    </w:rPr>
  </w:style>
  <w:style w:type="character" w:customStyle="1" w:styleId="14">
    <w:name w:val="页眉 字符"/>
    <w:qFormat/>
    <w:uiPriority w:val="99"/>
    <w:rPr>
      <w:sz w:val="18"/>
      <w:szCs w:val="18"/>
    </w:rPr>
  </w:style>
  <w:style w:type="character" w:customStyle="1" w:styleId="15">
    <w:name w:val="批注主题 字符"/>
    <w:semiHidden/>
    <w:qFormat/>
    <w:uiPriority w:val="99"/>
    <w:rPr>
      <w:rFonts w:asciiTheme="minorHAnsi" w:hAnsiTheme="minorHAnsi" w:eastAsiaTheme="minorEastAsia" w:cstheme="minorBidi"/>
      <w:b/>
      <w:bCs/>
      <w:kern w:val="2"/>
      <w:sz w:val="21"/>
      <w:szCs w:val="22"/>
    </w:rPr>
  </w:style>
  <w:style w:type="character" w:customStyle="1" w:styleId="16">
    <w:name w:val="批注文字 字符"/>
    <w:semiHidden/>
    <w:qFormat/>
    <w:uiPriority w:val="99"/>
    <w:rPr>
      <w:rFonts w:asciiTheme="minorHAnsi" w:hAnsiTheme="minorHAnsi" w:eastAsiaTheme="minorEastAsia" w:cstheme="minorBidi"/>
      <w:kern w:val="2"/>
      <w:sz w:val="21"/>
      <w:szCs w:val="22"/>
    </w:rPr>
  </w:style>
  <w:style w:type="character" w:customStyle="1" w:styleId="17">
    <w:name w:val="批注框文本 字符"/>
    <w:semiHidden/>
    <w:qFormat/>
    <w:uiPriority w:val="99"/>
    <w:rPr>
      <w:sz w:val="18"/>
      <w:szCs w:val="18"/>
    </w:rPr>
  </w:style>
  <w:style w:type="character" w:customStyle="1" w:styleId="18">
    <w:name w:val="页脚 字符"/>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1149</Words>
  <Characters>1231</Characters>
  <Lines>77</Lines>
  <Paragraphs>21</Paragraphs>
  <TotalTime>31</TotalTime>
  <ScaleCrop>false</ScaleCrop>
  <LinksUpToDate>false</LinksUpToDate>
  <CharactersWithSpaces>1236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2022-07-05T23:51:00Z</dcterms:created>
  <dc:creator>Administrator</dc:creator>
  <cp:lastModifiedBy>蒙艳</cp:lastModifiedBy>
  <cp:lastPrinted>2026-11-02T04:34:00Z</cp:lastPrinted>
  <dcterms:modified xsi:type="dcterms:W3CDTF">2026-11-03T00:51:12Z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7AD06DC8C0F04C19B920368B8C69A808</vt:lpwstr>
  </property>
  <property fmtid="{D5CDD505-2E9C-101B-9397-08002B2CF9AE}" pid="4" name="KSOTemplateDocerSaveRecord">
    <vt:lpwstr>eyJoZGlkIjoiMWVhODY5NjZjNzgzNDg2ZjYyNzY1NDA3ZTVkZTg3NzUiLCJ1c2VySWQiOiIyNDc5NjUzOTIifQ==</vt:lpwstr>
  </property>
</Properties>
</file>