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01C718">
      <w:pPr>
        <w:spacing w:line="400" w:lineRule="exact"/>
        <w:jc w:val="center"/>
        <w:rPr>
          <w:rFonts w:ascii="方正小标宋简体" w:hAnsi="宋体" w:eastAsia="方正小标宋简体" w:cs="Times New Roman"/>
          <w:b/>
          <w:sz w:val="24"/>
          <w:szCs w:val="24"/>
        </w:rPr>
      </w:pPr>
      <w:r>
        <w:rPr>
          <w:rFonts w:hint="eastAsia" w:ascii="宋体" w:hAnsi="宋体" w:eastAsia="宋体" w:cs="Times New Roman"/>
          <w:b/>
          <w:sz w:val="24"/>
          <w:szCs w:val="24"/>
        </w:rPr>
        <w:t>附件1：</w:t>
      </w:r>
      <w:r>
        <w:rPr>
          <w:rFonts w:hint="eastAsia" w:ascii="方正小标宋简体" w:hAnsi="宋体" w:eastAsia="方正小标宋简体" w:cs="Times New Roman"/>
          <w:b/>
          <w:sz w:val="24"/>
          <w:szCs w:val="24"/>
        </w:rPr>
        <w:t>采购需求及响应报价表</w:t>
      </w:r>
    </w:p>
    <w:p w14:paraId="120ACEA5">
      <w:pPr>
        <w:spacing w:line="360" w:lineRule="atLeast"/>
        <w:ind w:right="380"/>
        <w:rPr>
          <w:rFonts w:ascii="宋体" w:hAnsi="宋体" w:eastAsia="宋体" w:cs="Times New Roman"/>
          <w:b/>
          <w:bCs/>
          <w:szCs w:val="21"/>
        </w:rPr>
      </w:pPr>
      <w:r>
        <w:rPr>
          <w:rFonts w:hint="eastAsia" w:ascii="宋体" w:hAnsi="宋体" w:eastAsia="宋体" w:cs="Times New Roman"/>
          <w:b/>
          <w:bCs/>
          <w:sz w:val="24"/>
          <w:szCs w:val="24"/>
        </w:rPr>
        <w:t>项目名称:</w:t>
      </w:r>
      <w:r>
        <w:rPr>
          <w:rFonts w:hint="eastAsia"/>
        </w:rPr>
        <w:t xml:space="preserve"> </w:t>
      </w:r>
      <w:r>
        <w:rPr>
          <w:rFonts w:hint="eastAsia" w:ascii="宋体" w:hAnsi="宋体" w:eastAsia="宋体" w:cs="Times New Roman"/>
          <w:b/>
          <w:bCs/>
          <w:szCs w:val="24"/>
        </w:rPr>
        <w:t>广西中医药博物馆罗汉松采购服务项目</w:t>
      </w:r>
    </w:p>
    <w:p w14:paraId="43A6594C">
      <w:pPr>
        <w:spacing w:line="360" w:lineRule="atLeast"/>
        <w:ind w:right="380"/>
        <w:rPr>
          <w:rFonts w:hint="eastAsia" w:ascii="宋体" w:hAnsi="宋体" w:cs="Times New Roman" w:eastAsiaTheme="minorEastAsia"/>
          <w:b/>
          <w:bCs/>
          <w:sz w:val="24"/>
          <w:szCs w:val="24"/>
          <w:lang w:eastAsia="zh-CN"/>
        </w:rPr>
      </w:pPr>
      <w:r>
        <w:rPr>
          <w:rFonts w:ascii="宋体" w:hAnsi="宋体" w:eastAsia="宋体" w:cs="Times New Roman"/>
          <w:b/>
          <w:bCs/>
          <w:sz w:val="24"/>
          <w:szCs w:val="24"/>
        </w:rPr>
        <w:t>项目编号</w:t>
      </w:r>
      <w:r>
        <w:rPr>
          <w:rFonts w:hint="eastAsia" w:ascii="宋体" w:hAnsi="宋体" w:eastAsia="宋体" w:cs="Times New Roman"/>
          <w:b/>
          <w:bCs/>
          <w:sz w:val="24"/>
          <w:szCs w:val="24"/>
        </w:rPr>
        <w:t>:</w:t>
      </w:r>
      <w:r>
        <w:rPr>
          <w:rFonts w:hint="eastAsia"/>
        </w:rPr>
        <w:t xml:space="preserve">  </w:t>
      </w:r>
      <w:r>
        <w:rPr>
          <w:rFonts w:hint="eastAsia" w:ascii="宋体" w:hAnsi="宋体" w:eastAsia="宋体" w:cs="Times New Roman"/>
          <w:b/>
          <w:bCs/>
          <w:sz w:val="24"/>
          <w:szCs w:val="24"/>
          <w:lang w:val="en-US" w:eastAsia="zh-CN"/>
        </w:rPr>
        <w:t xml:space="preserve"> </w:t>
      </w:r>
    </w:p>
    <w:p w14:paraId="5FBC8BC7">
      <w:pPr>
        <w:spacing w:line="400" w:lineRule="exact"/>
        <w:rPr>
          <w:rFonts w:ascii="宋体" w:hAnsi="宋体" w:eastAsia="宋体" w:cs="Times New Roman"/>
          <w:b/>
          <w:color w:val="000000"/>
          <w:szCs w:val="21"/>
        </w:rPr>
      </w:pPr>
      <w:r>
        <w:rPr>
          <w:rFonts w:hint="eastAsia" w:ascii="宋体" w:hAnsi="宋体" w:eastAsia="宋体" w:cs="Times New Roman"/>
          <w:b/>
          <w:color w:val="000000"/>
          <w:szCs w:val="21"/>
        </w:rPr>
        <w:t>说明：</w:t>
      </w:r>
      <w:r>
        <w:rPr>
          <w:rFonts w:ascii="宋体" w:hAnsi="宋体" w:eastAsia="宋体" w:cs="Times New Roman"/>
          <w:b/>
          <w:bCs/>
          <w:szCs w:val="24"/>
        </w:rPr>
        <w:t>1.</w:t>
      </w:r>
      <w:r>
        <w:rPr>
          <w:rFonts w:hint="eastAsia" w:ascii="宋体" w:hAnsi="宋体" w:eastAsia="宋体" w:cs="Times New Roman"/>
          <w:b/>
          <w:szCs w:val="24"/>
        </w:rPr>
        <w:t>本需求</w:t>
      </w:r>
      <w:r>
        <w:rPr>
          <w:rFonts w:ascii="宋体" w:hAnsi="宋体" w:eastAsia="宋体" w:cs="Times New Roman"/>
          <w:b/>
          <w:bCs/>
          <w:szCs w:val="24"/>
        </w:rPr>
        <w:t>中</w:t>
      </w:r>
      <w:r>
        <w:rPr>
          <w:rFonts w:hint="eastAsia" w:ascii="宋体" w:hAnsi="宋体" w:eastAsia="宋体" w:cs="Times New Roman"/>
          <w:b/>
          <w:bCs/>
          <w:szCs w:val="24"/>
        </w:rPr>
        <w:t>的相关参数有</w:t>
      </w:r>
      <w:r>
        <w:rPr>
          <w:rFonts w:ascii="宋体" w:hAnsi="宋体" w:eastAsia="宋体" w:cs="Times New Roman"/>
          <w:b/>
          <w:bCs/>
          <w:szCs w:val="24"/>
        </w:rPr>
        <w:t>不明确或有误的，</w:t>
      </w:r>
      <w:r>
        <w:rPr>
          <w:rFonts w:hint="eastAsia" w:ascii="宋体" w:hAnsi="宋体" w:eastAsia="宋体" w:cs="Times New Roman"/>
          <w:b/>
          <w:bCs/>
          <w:szCs w:val="24"/>
        </w:rPr>
        <w:t>报价人</w:t>
      </w:r>
      <w:r>
        <w:rPr>
          <w:rFonts w:ascii="宋体" w:hAnsi="宋体" w:eastAsia="宋体" w:cs="Times New Roman"/>
          <w:b/>
          <w:bCs/>
          <w:szCs w:val="24"/>
        </w:rPr>
        <w:t>请以详细、正确的参数</w:t>
      </w:r>
      <w:r>
        <w:rPr>
          <w:rFonts w:hint="eastAsia" w:ascii="宋体" w:hAnsi="宋体" w:eastAsia="宋体" w:cs="Times New Roman"/>
          <w:b/>
          <w:bCs/>
          <w:szCs w:val="24"/>
        </w:rPr>
        <w:t>另做附件</w:t>
      </w:r>
      <w:r>
        <w:rPr>
          <w:rFonts w:ascii="宋体" w:hAnsi="宋体" w:eastAsia="宋体" w:cs="Times New Roman"/>
          <w:b/>
          <w:bCs/>
          <w:szCs w:val="24"/>
        </w:rPr>
        <w:t>。</w:t>
      </w:r>
    </w:p>
    <w:p w14:paraId="3058475B">
      <w:pPr>
        <w:numPr>
          <w:ilvl w:val="0"/>
          <w:numId w:val="1"/>
        </w:numPr>
        <w:spacing w:line="360" w:lineRule="exact"/>
        <w:ind w:left="619" w:leftChars="0" w:right="2" w:rightChars="1" w:firstLine="0" w:firstLineChars="0"/>
      </w:pPr>
      <w:r>
        <w:rPr>
          <w:rFonts w:hint="eastAsia" w:ascii="宋体" w:hAnsi="宋体" w:eastAsia="宋体" w:cs="Times New Roman"/>
          <w:b/>
          <w:bCs/>
          <w:szCs w:val="24"/>
        </w:rPr>
        <w:t>报价人必须自行为其报价产品或服务侵犯其他供应商担相应法律责任</w:t>
      </w:r>
      <w:r>
        <w:rPr>
          <w:rFonts w:hint="eastAsia" w:ascii="宋体" w:hAnsi="宋体" w:eastAsia="宋体" w:cs="Times New Roman"/>
          <w:b/>
          <w:bCs/>
          <w:szCs w:val="21"/>
        </w:rPr>
        <w:t>。</w:t>
      </w:r>
    </w:p>
    <w:tbl>
      <w:tblPr>
        <w:tblStyle w:val="7"/>
        <w:tblW w:w="9805"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487"/>
        <w:gridCol w:w="337"/>
        <w:gridCol w:w="652"/>
        <w:gridCol w:w="1500"/>
        <w:gridCol w:w="663"/>
        <w:gridCol w:w="612"/>
        <w:gridCol w:w="788"/>
        <w:gridCol w:w="1650"/>
        <w:gridCol w:w="3116"/>
      </w:tblGrid>
      <w:tr w14:paraId="7A870D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9805" w:type="dxa"/>
            <w:gridSpan w:val="9"/>
            <w:tcBorders>
              <w:top w:val="single" w:color="auto" w:sz="4" w:space="0"/>
              <w:left w:val="single" w:color="auto" w:sz="4" w:space="0"/>
              <w:bottom w:val="single" w:color="auto" w:sz="4" w:space="0"/>
              <w:right w:val="single" w:color="auto" w:sz="4" w:space="0"/>
            </w:tcBorders>
            <w:vAlign w:val="center"/>
          </w:tcPr>
          <w:p w14:paraId="65549FE5">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ascii="宋体" w:hAnsi="宋体" w:eastAsia="宋体" w:cs="Times New Roman"/>
                <w:b/>
                <w:szCs w:val="21"/>
              </w:rPr>
            </w:pPr>
            <w:r>
              <w:rPr>
                <w:rFonts w:hint="eastAsia" w:ascii="宋体" w:hAnsi="宋体" w:eastAsia="宋体" w:cs="Times New Roman"/>
                <w:b/>
                <w:szCs w:val="21"/>
              </w:rPr>
              <w:t>一、采购需求</w:t>
            </w:r>
          </w:p>
        </w:tc>
      </w:tr>
      <w:tr w14:paraId="247BA3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jc w:val="center"/>
        </w:trPr>
        <w:tc>
          <w:tcPr>
            <w:tcW w:w="824" w:type="dxa"/>
            <w:gridSpan w:val="2"/>
            <w:tcBorders>
              <w:top w:val="single" w:color="auto" w:sz="4" w:space="0"/>
              <w:left w:val="single" w:color="auto" w:sz="4" w:space="0"/>
              <w:bottom w:val="single" w:color="auto" w:sz="4" w:space="0"/>
              <w:right w:val="single" w:color="auto" w:sz="4" w:space="0"/>
            </w:tcBorders>
            <w:vAlign w:val="center"/>
          </w:tcPr>
          <w:p w14:paraId="2A2943BF">
            <w:pPr>
              <w:spacing w:after="0" w:line="360" w:lineRule="auto"/>
              <w:jc w:val="center"/>
              <w:rPr>
                <w:rFonts w:ascii="宋体" w:hAnsi="宋体" w:eastAsia="宋体" w:cs="Times New Roman"/>
                <w:b/>
                <w:szCs w:val="21"/>
              </w:rPr>
            </w:pPr>
            <w:r>
              <w:rPr>
                <w:rFonts w:hint="eastAsia" w:ascii="宋体" w:hAnsi="宋体" w:eastAsia="宋体" w:cs="Times New Roman"/>
                <w:b/>
                <w:szCs w:val="21"/>
              </w:rPr>
              <w:t>序号</w:t>
            </w:r>
          </w:p>
        </w:tc>
        <w:tc>
          <w:tcPr>
            <w:tcW w:w="4215" w:type="dxa"/>
            <w:gridSpan w:val="5"/>
            <w:tcBorders>
              <w:top w:val="single" w:color="auto" w:sz="4" w:space="0"/>
              <w:left w:val="single" w:color="auto" w:sz="4" w:space="0"/>
              <w:bottom w:val="single" w:color="auto" w:sz="4" w:space="0"/>
              <w:right w:val="single" w:color="auto" w:sz="4" w:space="0"/>
            </w:tcBorders>
            <w:vAlign w:val="center"/>
          </w:tcPr>
          <w:p w14:paraId="0C18BAF3">
            <w:pPr>
              <w:spacing w:after="0" w:line="240" w:lineRule="auto"/>
              <w:jc w:val="center"/>
              <w:rPr>
                <w:rFonts w:hint="eastAsia" w:ascii="宋体" w:hAnsi="宋体" w:eastAsia="宋体" w:cs="Times New Roman"/>
                <w:b/>
                <w:szCs w:val="21"/>
              </w:rPr>
            </w:pPr>
            <w:r>
              <w:rPr>
                <w:rFonts w:hint="eastAsia" w:ascii="宋体" w:hAnsi="宋体" w:eastAsia="宋体" w:cs="Times New Roman"/>
                <w:b/>
                <w:szCs w:val="21"/>
              </w:rPr>
              <w:t>采购项目名称</w:t>
            </w:r>
          </w:p>
        </w:tc>
        <w:tc>
          <w:tcPr>
            <w:tcW w:w="1650" w:type="dxa"/>
            <w:tcBorders>
              <w:top w:val="single" w:color="auto" w:sz="4" w:space="0"/>
              <w:left w:val="single" w:color="auto" w:sz="4" w:space="0"/>
              <w:bottom w:val="single" w:color="auto" w:sz="4" w:space="0"/>
              <w:right w:val="single" w:color="auto" w:sz="4" w:space="0"/>
            </w:tcBorders>
            <w:vAlign w:val="center"/>
          </w:tcPr>
          <w:p w14:paraId="2BC8B779">
            <w:pPr>
              <w:spacing w:after="0" w:line="360" w:lineRule="auto"/>
              <w:jc w:val="center"/>
              <w:rPr>
                <w:rFonts w:ascii="宋体" w:hAnsi="宋体" w:eastAsia="宋体" w:cs="Times New Roman"/>
                <w:b/>
                <w:szCs w:val="21"/>
              </w:rPr>
            </w:pPr>
            <w:r>
              <w:rPr>
                <w:rFonts w:hint="eastAsia" w:ascii="宋体" w:hAnsi="宋体" w:eastAsia="宋体" w:cs="Times New Roman"/>
                <w:b/>
                <w:szCs w:val="21"/>
              </w:rPr>
              <w:t>数量单位</w:t>
            </w:r>
          </w:p>
        </w:tc>
        <w:tc>
          <w:tcPr>
            <w:tcW w:w="3116" w:type="dxa"/>
            <w:tcBorders>
              <w:top w:val="single" w:color="auto" w:sz="4" w:space="0"/>
              <w:left w:val="single" w:color="auto" w:sz="4" w:space="0"/>
              <w:bottom w:val="single" w:color="auto" w:sz="4" w:space="0"/>
              <w:right w:val="single" w:color="auto" w:sz="4" w:space="0"/>
            </w:tcBorders>
            <w:vAlign w:val="center"/>
          </w:tcPr>
          <w:p w14:paraId="4E336377">
            <w:pPr>
              <w:spacing w:after="0" w:line="360" w:lineRule="auto"/>
              <w:jc w:val="center"/>
              <w:rPr>
                <w:rFonts w:ascii="宋体" w:hAnsi="宋体" w:eastAsia="宋体" w:cs="Times New Roman"/>
                <w:b/>
                <w:szCs w:val="21"/>
              </w:rPr>
            </w:pPr>
            <w:r>
              <w:rPr>
                <w:rFonts w:hint="eastAsia" w:ascii="宋体" w:hAnsi="宋体" w:eastAsia="宋体" w:cs="Times New Roman"/>
                <w:b/>
                <w:szCs w:val="21"/>
              </w:rPr>
              <w:t>采购需求</w:t>
            </w:r>
          </w:p>
        </w:tc>
      </w:tr>
      <w:tr w14:paraId="5C71BA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6" w:hRule="atLeast"/>
          <w:jc w:val="center"/>
        </w:trPr>
        <w:tc>
          <w:tcPr>
            <w:tcW w:w="824" w:type="dxa"/>
            <w:gridSpan w:val="2"/>
            <w:tcBorders>
              <w:top w:val="single" w:color="auto" w:sz="4" w:space="0"/>
              <w:left w:val="single" w:color="auto" w:sz="4" w:space="0"/>
              <w:bottom w:val="single" w:color="auto" w:sz="4" w:space="0"/>
              <w:right w:val="single" w:color="auto" w:sz="4" w:space="0"/>
            </w:tcBorders>
            <w:vAlign w:val="center"/>
          </w:tcPr>
          <w:p w14:paraId="362EB741">
            <w:pPr>
              <w:spacing w:after="0" w:line="360" w:lineRule="auto"/>
              <w:jc w:val="center"/>
              <w:rPr>
                <w:rFonts w:ascii="宋体" w:hAnsi="宋体" w:eastAsia="宋体" w:cs="Times New Roman"/>
                <w:b/>
                <w:szCs w:val="21"/>
              </w:rPr>
            </w:pPr>
            <w:r>
              <w:rPr>
                <w:rFonts w:hint="eastAsia" w:ascii="宋体" w:hAnsi="宋体" w:eastAsia="宋体" w:cs="Times New Roman"/>
                <w:b/>
                <w:szCs w:val="21"/>
              </w:rPr>
              <w:t>1</w:t>
            </w:r>
          </w:p>
        </w:tc>
        <w:tc>
          <w:tcPr>
            <w:tcW w:w="4215" w:type="dxa"/>
            <w:gridSpan w:val="5"/>
            <w:tcBorders>
              <w:top w:val="single" w:color="auto" w:sz="4" w:space="0"/>
              <w:left w:val="single" w:color="auto" w:sz="4" w:space="0"/>
              <w:bottom w:val="single" w:color="auto" w:sz="4" w:space="0"/>
              <w:right w:val="single" w:color="auto" w:sz="4" w:space="0"/>
            </w:tcBorders>
            <w:vAlign w:val="center"/>
          </w:tcPr>
          <w:p w14:paraId="39391946">
            <w:pPr>
              <w:autoSpaceDE w:val="0"/>
              <w:autoSpaceDN w:val="0"/>
              <w:adjustRightInd w:val="0"/>
              <w:snapToGrid w:val="0"/>
              <w:spacing w:after="0"/>
              <w:rPr>
                <w:rFonts w:ascii="宋体" w:hAnsi="宋体" w:eastAsia="宋体" w:cs="Times New Roman"/>
                <w:szCs w:val="21"/>
              </w:rPr>
            </w:pPr>
            <w:r>
              <w:rPr>
                <w:rFonts w:hint="eastAsia" w:ascii="宋体" w:hAnsi="宋体" w:eastAsia="宋体" w:cs="Times New Roman"/>
                <w:szCs w:val="21"/>
              </w:rPr>
              <w:t>广西中医药博物馆罗汉松采购服务项目</w:t>
            </w:r>
          </w:p>
        </w:tc>
        <w:tc>
          <w:tcPr>
            <w:tcW w:w="1650" w:type="dxa"/>
            <w:tcBorders>
              <w:top w:val="single" w:color="auto" w:sz="4" w:space="0"/>
              <w:left w:val="single" w:color="auto" w:sz="4" w:space="0"/>
              <w:bottom w:val="single" w:color="auto" w:sz="4" w:space="0"/>
              <w:right w:val="single" w:color="auto" w:sz="4" w:space="0"/>
            </w:tcBorders>
            <w:vAlign w:val="center"/>
          </w:tcPr>
          <w:p w14:paraId="5E8B520B">
            <w:pPr>
              <w:spacing w:after="0" w:line="360" w:lineRule="auto"/>
              <w:jc w:val="center"/>
              <w:rPr>
                <w:rFonts w:ascii="宋体" w:hAnsi="宋体" w:eastAsia="宋体" w:cs="Times New Roman"/>
                <w:szCs w:val="21"/>
              </w:rPr>
            </w:pPr>
            <w:r>
              <w:rPr>
                <w:rFonts w:hint="eastAsia" w:ascii="宋体" w:hAnsi="宋体" w:eastAsia="宋体" w:cs="Times New Roman"/>
                <w:szCs w:val="21"/>
              </w:rPr>
              <w:t>批</w:t>
            </w:r>
          </w:p>
        </w:tc>
        <w:tc>
          <w:tcPr>
            <w:tcW w:w="3116" w:type="dxa"/>
            <w:tcBorders>
              <w:top w:val="single" w:color="auto" w:sz="4" w:space="0"/>
              <w:left w:val="single" w:color="auto" w:sz="4" w:space="0"/>
              <w:bottom w:val="single" w:color="auto" w:sz="4" w:space="0"/>
              <w:right w:val="single" w:color="auto" w:sz="4" w:space="0"/>
            </w:tcBorders>
            <w:vAlign w:val="center"/>
          </w:tcPr>
          <w:p w14:paraId="21D75201">
            <w:pPr>
              <w:autoSpaceDE w:val="0"/>
              <w:autoSpaceDN w:val="0"/>
              <w:adjustRightInd w:val="0"/>
              <w:spacing w:after="0" w:line="360" w:lineRule="auto"/>
              <w:jc w:val="left"/>
              <w:rPr>
                <w:rFonts w:ascii="宋体" w:hAnsi="宋体" w:eastAsia="宋体" w:cs="Times New Roman"/>
                <w:szCs w:val="21"/>
              </w:rPr>
            </w:pPr>
            <w:r>
              <w:rPr>
                <w:rFonts w:hint="eastAsia" w:ascii="宋体" w:hAnsi="宋体" w:eastAsia="宋体" w:cs="Times New Roman"/>
                <w:szCs w:val="21"/>
              </w:rPr>
              <w:t>详见附件3：采购需求</w:t>
            </w:r>
          </w:p>
        </w:tc>
      </w:tr>
      <w:tr w14:paraId="7BF102E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1" w:hRule="atLeast"/>
          <w:jc w:val="center"/>
        </w:trPr>
        <w:tc>
          <w:tcPr>
            <w:tcW w:w="9805" w:type="dxa"/>
            <w:gridSpan w:val="9"/>
            <w:tcBorders>
              <w:top w:val="single" w:color="auto" w:sz="4" w:space="0"/>
              <w:left w:val="single" w:color="auto" w:sz="4" w:space="0"/>
              <w:bottom w:val="single" w:color="auto" w:sz="4" w:space="0"/>
              <w:right w:val="single" w:color="auto" w:sz="4" w:space="0"/>
            </w:tcBorders>
          </w:tcPr>
          <w:p w14:paraId="120599FC">
            <w:pPr>
              <w:autoSpaceDE w:val="0"/>
              <w:autoSpaceDN w:val="0"/>
              <w:adjustRightInd w:val="0"/>
              <w:spacing w:after="0" w:line="360" w:lineRule="auto"/>
              <w:jc w:val="left"/>
              <w:rPr>
                <w:rFonts w:ascii="宋体" w:hAnsi="宋体" w:eastAsia="宋体" w:cs="宋体"/>
                <w:b/>
                <w:kern w:val="0"/>
                <w:szCs w:val="21"/>
              </w:rPr>
            </w:pPr>
            <w:r>
              <w:rPr>
                <w:rFonts w:hint="eastAsia" w:ascii="宋体" w:hAnsi="宋体" w:eastAsia="宋体" w:cs="TimesNewRomanPSMT"/>
                <w:b/>
                <w:kern w:val="0"/>
                <w:szCs w:val="21"/>
              </w:rPr>
              <w:t>二、供应商响应情况</w:t>
            </w:r>
          </w:p>
        </w:tc>
      </w:tr>
      <w:tr w14:paraId="24E2F4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9805" w:type="dxa"/>
            <w:gridSpan w:val="9"/>
            <w:tcBorders>
              <w:top w:val="single" w:color="auto" w:sz="4" w:space="0"/>
              <w:left w:val="single" w:color="auto" w:sz="4" w:space="0"/>
              <w:bottom w:val="single" w:color="auto" w:sz="4" w:space="0"/>
              <w:right w:val="single" w:color="auto" w:sz="4" w:space="0"/>
            </w:tcBorders>
          </w:tcPr>
          <w:p w14:paraId="680863A1">
            <w:pPr>
              <w:autoSpaceDE w:val="0"/>
              <w:autoSpaceDN w:val="0"/>
              <w:adjustRightInd w:val="0"/>
              <w:spacing w:after="0" w:line="360" w:lineRule="auto"/>
              <w:jc w:val="left"/>
              <w:rPr>
                <w:rFonts w:hint="default" w:ascii="宋体" w:hAnsi="宋体" w:eastAsia="宋体" w:cs="TimesNewRomanPSMT"/>
                <w:kern w:val="0"/>
                <w:szCs w:val="21"/>
                <w:lang w:val="en-US" w:eastAsia="zh-CN"/>
              </w:rPr>
            </w:pPr>
            <w:r>
              <w:rPr>
                <w:rFonts w:hint="eastAsia" w:ascii="宋体" w:hAnsi="宋体" w:eastAsia="宋体" w:cs="TimesNewRomanPSMT"/>
                <w:kern w:val="0"/>
                <w:szCs w:val="21"/>
                <w:lang w:val="en-US" w:eastAsia="zh-CN"/>
              </w:rPr>
              <w:t>附件3</w:t>
            </w:r>
            <w:r>
              <w:rPr>
                <w:rFonts w:hint="eastAsia" w:ascii="宋体" w:hAnsi="宋体" w:eastAsia="宋体" w:cs="TimesNewRomanPSMT"/>
                <w:kern w:val="0"/>
                <w:szCs w:val="21"/>
              </w:rPr>
              <w:t xml:space="preserve">参数响应情况 ；  </w:t>
            </w:r>
            <w:r>
              <w:rPr>
                <w:rFonts w:hint="eastAsia" w:ascii="宋体" w:hAnsi="宋体" w:eastAsia="宋体" w:cs="TimesNewRomanPSMT"/>
                <w:kern w:val="0"/>
                <w:szCs w:val="21"/>
                <w:lang w:val="en-US" w:eastAsia="zh-CN"/>
              </w:rPr>
              <w:t xml:space="preserve">   </w:t>
            </w:r>
            <w:r>
              <w:rPr>
                <w:rFonts w:hint="eastAsia" w:ascii="宋体" w:hAnsi="宋体" w:eastAsia="宋体" w:cs="TimesNewRomanPSMT"/>
                <w:kern w:val="0"/>
                <w:szCs w:val="21"/>
              </w:rPr>
              <w:t xml:space="preserve">  商务响应情况：</w:t>
            </w:r>
            <w:r>
              <w:rPr>
                <w:rFonts w:hint="eastAsia" w:ascii="宋体" w:hAnsi="宋体" w:eastAsia="宋体" w:cs="TimesNewRomanPSMT"/>
                <w:kern w:val="0"/>
                <w:szCs w:val="21"/>
                <w:lang w:val="en-US" w:eastAsia="zh-CN"/>
              </w:rPr>
              <w:t xml:space="preserve">                  （选填：正偏离 无偏离 负偏离）</w:t>
            </w:r>
          </w:p>
        </w:tc>
      </w:tr>
      <w:tr w14:paraId="370EE6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4" w:hRule="atLeast"/>
          <w:jc w:val="center"/>
        </w:trPr>
        <w:tc>
          <w:tcPr>
            <w:tcW w:w="9805" w:type="dxa"/>
            <w:gridSpan w:val="9"/>
            <w:tcBorders>
              <w:top w:val="single" w:color="auto" w:sz="4" w:space="0"/>
              <w:left w:val="single" w:color="auto" w:sz="4" w:space="0"/>
              <w:bottom w:val="single" w:color="auto" w:sz="4" w:space="0"/>
              <w:right w:val="single" w:color="auto" w:sz="4" w:space="0"/>
            </w:tcBorders>
          </w:tcPr>
          <w:p w14:paraId="31DAEEFB">
            <w:pPr>
              <w:tabs>
                <w:tab w:val="left" w:pos="1820"/>
              </w:tabs>
              <w:spacing w:after="0" w:line="360" w:lineRule="auto"/>
              <w:rPr>
                <w:rFonts w:ascii="宋体" w:hAnsi="宋体" w:eastAsia="宋体" w:cs="Courier New"/>
                <w:b/>
                <w:szCs w:val="21"/>
              </w:rPr>
            </w:pPr>
            <w:r>
              <w:rPr>
                <w:rFonts w:hint="eastAsia" w:ascii="宋体" w:hAnsi="宋体" w:eastAsia="宋体" w:cs="Times New Roman"/>
                <w:b/>
                <w:szCs w:val="21"/>
              </w:rPr>
              <w:t>三、供应商报价（必要时可另附清单）</w:t>
            </w:r>
          </w:p>
        </w:tc>
      </w:tr>
      <w:tr w14:paraId="7F5C81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1" w:hRule="atLeast"/>
          <w:jc w:val="center"/>
        </w:trPr>
        <w:tc>
          <w:tcPr>
            <w:tcW w:w="9805" w:type="dxa"/>
            <w:gridSpan w:val="9"/>
            <w:tcBorders>
              <w:top w:val="single" w:color="auto" w:sz="4" w:space="0"/>
              <w:left w:val="single" w:color="auto" w:sz="4" w:space="0"/>
              <w:bottom w:val="single" w:color="auto" w:sz="4" w:space="0"/>
              <w:right w:val="single" w:color="auto" w:sz="4" w:space="0"/>
            </w:tcBorders>
            <w:vAlign w:val="center"/>
          </w:tcPr>
          <w:p w14:paraId="51B09BF9">
            <w:pPr>
              <w:keepNext w:val="0"/>
              <w:keepLines w:val="0"/>
              <w:pageBreakBefore w:val="0"/>
              <w:widowControl w:val="0"/>
              <w:tabs>
                <w:tab w:val="left" w:pos="1820"/>
              </w:tabs>
              <w:kinsoku/>
              <w:wordWrap/>
              <w:overflowPunct/>
              <w:topLinePunct w:val="0"/>
              <w:autoSpaceDE/>
              <w:autoSpaceDN/>
              <w:bidi w:val="0"/>
              <w:adjustRightInd/>
              <w:snapToGrid/>
              <w:spacing w:after="0" w:line="240" w:lineRule="auto"/>
              <w:jc w:val="left"/>
              <w:textAlignment w:val="auto"/>
              <w:rPr>
                <w:rFonts w:ascii="宋体" w:hAnsi="宋体" w:eastAsia="宋体" w:cs="Times New Roman"/>
                <w:szCs w:val="21"/>
              </w:rPr>
            </w:pPr>
            <w:r>
              <w:rPr>
                <w:rFonts w:hint="eastAsia" w:ascii="宋体" w:hAnsi="宋体" w:eastAsia="宋体" w:cs="Times New Roman"/>
                <w:b/>
                <w:szCs w:val="21"/>
              </w:rPr>
              <w:t>报价说明</w:t>
            </w:r>
            <w:r>
              <w:rPr>
                <w:rFonts w:hint="eastAsia" w:ascii="宋体" w:hAnsi="宋体" w:eastAsia="宋体" w:cs="Times New Roman"/>
                <w:szCs w:val="21"/>
              </w:rPr>
              <w:t>：报价总价须包含如产品价格、运输费、装卸费、安装费、税费等全部费用。</w:t>
            </w:r>
          </w:p>
        </w:tc>
      </w:tr>
      <w:tr w14:paraId="4CA999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68" w:hRule="atLeast"/>
          <w:jc w:val="center"/>
        </w:trPr>
        <w:tc>
          <w:tcPr>
            <w:tcW w:w="487" w:type="dxa"/>
            <w:tcBorders>
              <w:top w:val="single" w:color="auto" w:sz="4" w:space="0"/>
              <w:left w:val="single" w:color="auto" w:sz="4" w:space="0"/>
              <w:bottom w:val="single" w:color="auto" w:sz="4" w:space="0"/>
              <w:right w:val="single" w:color="auto" w:sz="4" w:space="0"/>
            </w:tcBorders>
            <w:vAlign w:val="center"/>
          </w:tcPr>
          <w:p w14:paraId="1AF39B48">
            <w:pPr>
              <w:keepNext w:val="0"/>
              <w:keepLines w:val="0"/>
              <w:pageBreakBefore w:val="0"/>
              <w:widowControl/>
              <w:kinsoku/>
              <w:wordWrap/>
              <w:overflowPunct/>
              <w:topLinePunct w:val="0"/>
              <w:autoSpaceDE/>
              <w:autoSpaceDN/>
              <w:bidi w:val="0"/>
              <w:adjustRightInd/>
              <w:snapToGrid/>
              <w:spacing w:after="0"/>
              <w:jc w:val="center"/>
              <w:textAlignment w:val="center"/>
              <w:rPr>
                <w:rFonts w:ascii="宋体" w:hAnsi="宋体" w:eastAsia="宋体" w:cs="宋体"/>
                <w:b/>
                <w:color w:val="000000"/>
                <w:szCs w:val="21"/>
              </w:rPr>
            </w:pPr>
            <w:r>
              <w:rPr>
                <w:rFonts w:hint="eastAsia" w:ascii="宋体" w:hAnsi="宋体" w:eastAsia="宋体" w:cs="宋体"/>
                <w:b/>
                <w:color w:val="000000"/>
                <w:szCs w:val="21"/>
              </w:rPr>
              <w:t>序号</w:t>
            </w:r>
          </w:p>
        </w:tc>
        <w:tc>
          <w:tcPr>
            <w:tcW w:w="989" w:type="dxa"/>
            <w:gridSpan w:val="2"/>
            <w:tcBorders>
              <w:top w:val="single" w:color="auto" w:sz="4" w:space="0"/>
              <w:left w:val="single" w:color="auto" w:sz="4" w:space="0"/>
              <w:bottom w:val="single" w:color="auto" w:sz="4" w:space="0"/>
              <w:right w:val="single" w:color="auto" w:sz="4" w:space="0"/>
            </w:tcBorders>
            <w:vAlign w:val="center"/>
          </w:tcPr>
          <w:p w14:paraId="0E98E104">
            <w:pPr>
              <w:keepNext w:val="0"/>
              <w:keepLines w:val="0"/>
              <w:pageBreakBefore w:val="0"/>
              <w:widowControl/>
              <w:kinsoku/>
              <w:wordWrap/>
              <w:overflowPunct/>
              <w:topLinePunct w:val="0"/>
              <w:autoSpaceDE/>
              <w:autoSpaceDN/>
              <w:bidi w:val="0"/>
              <w:adjustRightInd/>
              <w:snapToGrid/>
              <w:spacing w:after="0"/>
              <w:jc w:val="center"/>
              <w:textAlignment w:val="center"/>
              <w:rPr>
                <w:rFonts w:ascii="宋体" w:hAnsi="宋体" w:eastAsia="宋体" w:cs="宋体"/>
                <w:b/>
                <w:color w:val="000000"/>
                <w:szCs w:val="21"/>
              </w:rPr>
            </w:pPr>
            <w:r>
              <w:rPr>
                <w:rFonts w:hint="eastAsia" w:ascii="宋体" w:hAnsi="宋体" w:eastAsia="宋体" w:cs="宋体"/>
                <w:b/>
                <w:color w:val="000000"/>
                <w:szCs w:val="21"/>
              </w:rPr>
              <w:t>名称</w:t>
            </w:r>
          </w:p>
        </w:tc>
        <w:tc>
          <w:tcPr>
            <w:tcW w:w="1500" w:type="dxa"/>
            <w:tcBorders>
              <w:top w:val="single" w:color="auto" w:sz="4" w:space="0"/>
              <w:left w:val="single" w:color="auto" w:sz="4" w:space="0"/>
              <w:bottom w:val="single" w:color="auto" w:sz="4" w:space="0"/>
              <w:right w:val="single" w:color="auto" w:sz="4" w:space="0"/>
            </w:tcBorders>
            <w:vAlign w:val="center"/>
          </w:tcPr>
          <w:p w14:paraId="5EFD1658">
            <w:pPr>
              <w:keepNext w:val="0"/>
              <w:keepLines w:val="0"/>
              <w:pageBreakBefore w:val="0"/>
              <w:widowControl/>
              <w:kinsoku/>
              <w:wordWrap/>
              <w:overflowPunct/>
              <w:topLinePunct w:val="0"/>
              <w:autoSpaceDE/>
              <w:autoSpaceDN/>
              <w:bidi w:val="0"/>
              <w:adjustRightInd/>
              <w:snapToGrid/>
              <w:spacing w:after="0"/>
              <w:jc w:val="center"/>
              <w:textAlignment w:val="center"/>
              <w:rPr>
                <w:rFonts w:hint="eastAsia" w:ascii="宋体" w:hAnsi="宋体" w:eastAsia="宋体" w:cs="宋体"/>
                <w:b/>
                <w:color w:val="000000"/>
                <w:szCs w:val="21"/>
              </w:rPr>
            </w:pPr>
            <w:r>
              <w:rPr>
                <w:rFonts w:hint="eastAsia" w:ascii="宋体" w:hAnsi="宋体" w:eastAsia="宋体" w:cs="宋体"/>
                <w:b/>
                <w:color w:val="000000"/>
                <w:szCs w:val="21"/>
              </w:rPr>
              <w:t>规格参数</w:t>
            </w:r>
          </w:p>
        </w:tc>
        <w:tc>
          <w:tcPr>
            <w:tcW w:w="663" w:type="dxa"/>
            <w:tcBorders>
              <w:top w:val="single" w:color="auto" w:sz="4" w:space="0"/>
              <w:left w:val="single" w:color="auto" w:sz="4" w:space="0"/>
              <w:bottom w:val="single" w:color="auto" w:sz="4" w:space="0"/>
              <w:right w:val="single" w:color="auto" w:sz="4" w:space="0"/>
            </w:tcBorders>
            <w:vAlign w:val="center"/>
          </w:tcPr>
          <w:p w14:paraId="19FD1159">
            <w:pPr>
              <w:keepNext w:val="0"/>
              <w:keepLines w:val="0"/>
              <w:pageBreakBefore w:val="0"/>
              <w:widowControl/>
              <w:kinsoku/>
              <w:wordWrap/>
              <w:overflowPunct/>
              <w:topLinePunct w:val="0"/>
              <w:autoSpaceDE/>
              <w:autoSpaceDN/>
              <w:bidi w:val="0"/>
              <w:adjustRightInd/>
              <w:snapToGrid/>
              <w:spacing w:after="0"/>
              <w:jc w:val="center"/>
              <w:textAlignment w:val="center"/>
              <w:rPr>
                <w:rFonts w:ascii="宋体" w:hAnsi="宋体" w:eastAsia="宋体" w:cs="宋体"/>
                <w:b/>
                <w:color w:val="000000"/>
                <w:szCs w:val="21"/>
              </w:rPr>
            </w:pPr>
            <w:r>
              <w:rPr>
                <w:rFonts w:hint="eastAsia" w:ascii="宋体" w:hAnsi="宋体" w:eastAsia="宋体" w:cs="宋体"/>
                <w:b/>
                <w:color w:val="000000"/>
                <w:kern w:val="0"/>
                <w:szCs w:val="21"/>
              </w:rPr>
              <w:t>计量单位</w:t>
            </w:r>
          </w:p>
        </w:tc>
        <w:tc>
          <w:tcPr>
            <w:tcW w:w="612" w:type="dxa"/>
            <w:tcBorders>
              <w:top w:val="single" w:color="auto" w:sz="4" w:space="0"/>
              <w:left w:val="single" w:color="auto" w:sz="4" w:space="0"/>
              <w:bottom w:val="single" w:color="auto" w:sz="4" w:space="0"/>
              <w:right w:val="single" w:color="auto" w:sz="4" w:space="0"/>
            </w:tcBorders>
            <w:vAlign w:val="center"/>
          </w:tcPr>
          <w:p w14:paraId="1C8F5455">
            <w:pPr>
              <w:keepNext w:val="0"/>
              <w:keepLines w:val="0"/>
              <w:pageBreakBefore w:val="0"/>
              <w:widowControl/>
              <w:kinsoku/>
              <w:wordWrap/>
              <w:overflowPunct/>
              <w:topLinePunct w:val="0"/>
              <w:autoSpaceDE/>
              <w:autoSpaceDN/>
              <w:bidi w:val="0"/>
              <w:adjustRightInd/>
              <w:snapToGrid/>
              <w:spacing w:after="0"/>
              <w:jc w:val="center"/>
              <w:textAlignment w:val="center"/>
              <w:rPr>
                <w:rFonts w:ascii="宋体" w:hAnsi="宋体" w:eastAsia="宋体" w:cs="宋体"/>
                <w:b/>
                <w:color w:val="000000"/>
                <w:szCs w:val="21"/>
              </w:rPr>
            </w:pPr>
            <w:r>
              <w:rPr>
                <w:rFonts w:hint="eastAsia" w:ascii="宋体" w:hAnsi="宋体" w:eastAsia="宋体" w:cs="宋体"/>
                <w:b/>
                <w:color w:val="000000"/>
                <w:kern w:val="0"/>
                <w:szCs w:val="21"/>
              </w:rPr>
              <w:t>总量</w:t>
            </w:r>
          </w:p>
        </w:tc>
        <w:tc>
          <w:tcPr>
            <w:tcW w:w="788" w:type="dxa"/>
            <w:tcBorders>
              <w:top w:val="single" w:color="auto" w:sz="4" w:space="0"/>
              <w:left w:val="single" w:color="auto" w:sz="4" w:space="0"/>
              <w:bottom w:val="single" w:color="auto" w:sz="4" w:space="0"/>
              <w:right w:val="single" w:color="auto" w:sz="4" w:space="0"/>
            </w:tcBorders>
            <w:vAlign w:val="center"/>
          </w:tcPr>
          <w:p w14:paraId="41A301EB">
            <w:pPr>
              <w:keepNext w:val="0"/>
              <w:keepLines w:val="0"/>
              <w:pageBreakBefore w:val="0"/>
              <w:widowControl/>
              <w:kinsoku/>
              <w:wordWrap/>
              <w:overflowPunct/>
              <w:topLinePunct w:val="0"/>
              <w:autoSpaceDE/>
              <w:autoSpaceDN/>
              <w:bidi w:val="0"/>
              <w:adjustRightInd/>
              <w:snapToGrid/>
              <w:spacing w:after="0"/>
              <w:jc w:val="center"/>
              <w:textAlignment w:val="center"/>
              <w:rPr>
                <w:rFonts w:ascii="宋体" w:hAnsi="宋体" w:eastAsia="宋体" w:cs="宋体"/>
                <w:b/>
                <w:color w:val="000000"/>
                <w:szCs w:val="21"/>
              </w:rPr>
            </w:pPr>
            <w:r>
              <w:rPr>
                <w:rFonts w:hint="eastAsia" w:ascii="宋体" w:hAnsi="宋体" w:eastAsia="宋体" w:cs="宋体"/>
                <w:b/>
                <w:color w:val="000000"/>
                <w:kern w:val="0"/>
                <w:szCs w:val="21"/>
              </w:rPr>
              <w:t>单价/元</w:t>
            </w:r>
            <w:bookmarkStart w:id="0" w:name="_GoBack"/>
            <w:bookmarkEnd w:id="0"/>
          </w:p>
        </w:tc>
        <w:tc>
          <w:tcPr>
            <w:tcW w:w="1650" w:type="dxa"/>
            <w:tcBorders>
              <w:top w:val="single" w:color="auto" w:sz="4" w:space="0"/>
              <w:left w:val="single" w:color="auto" w:sz="4" w:space="0"/>
              <w:bottom w:val="single" w:color="auto" w:sz="4" w:space="0"/>
              <w:right w:val="single" w:color="auto" w:sz="4" w:space="0"/>
            </w:tcBorders>
            <w:vAlign w:val="center"/>
          </w:tcPr>
          <w:p w14:paraId="258D6153">
            <w:pPr>
              <w:keepNext w:val="0"/>
              <w:keepLines w:val="0"/>
              <w:pageBreakBefore w:val="0"/>
              <w:widowControl/>
              <w:kinsoku/>
              <w:wordWrap/>
              <w:overflowPunct/>
              <w:topLinePunct w:val="0"/>
              <w:autoSpaceDE/>
              <w:autoSpaceDN/>
              <w:bidi w:val="0"/>
              <w:adjustRightInd/>
              <w:snapToGrid/>
              <w:spacing w:after="0" w:line="240" w:lineRule="auto"/>
              <w:contextualSpacing/>
              <w:jc w:val="center"/>
              <w:textAlignment w:val="center"/>
              <w:rPr>
                <w:rFonts w:ascii="宋体" w:hAnsi="宋体" w:eastAsia="宋体" w:cs="宋体"/>
                <w:b/>
                <w:color w:val="000000"/>
                <w:kern w:val="0"/>
                <w:szCs w:val="21"/>
              </w:rPr>
            </w:pPr>
            <w:r>
              <w:rPr>
                <w:rFonts w:hint="eastAsia" w:ascii="宋体" w:hAnsi="宋体" w:eastAsia="宋体" w:cs="宋体"/>
                <w:b/>
                <w:color w:val="000000"/>
                <w:kern w:val="0"/>
                <w:szCs w:val="21"/>
              </w:rPr>
              <w:t>合计（元）</w:t>
            </w:r>
          </w:p>
          <w:p w14:paraId="3BDB7589">
            <w:pPr>
              <w:keepNext w:val="0"/>
              <w:keepLines w:val="0"/>
              <w:pageBreakBefore w:val="0"/>
              <w:widowControl/>
              <w:kinsoku/>
              <w:wordWrap/>
              <w:overflowPunct/>
              <w:topLinePunct w:val="0"/>
              <w:autoSpaceDE/>
              <w:autoSpaceDN/>
              <w:bidi w:val="0"/>
              <w:adjustRightInd/>
              <w:snapToGrid/>
              <w:spacing w:after="0" w:line="240" w:lineRule="auto"/>
              <w:contextualSpacing/>
              <w:jc w:val="center"/>
              <w:textAlignment w:val="center"/>
              <w:rPr>
                <w:rFonts w:ascii="宋体" w:hAnsi="宋体" w:eastAsia="宋体" w:cs="宋体"/>
                <w:b/>
                <w:color w:val="000000"/>
                <w:szCs w:val="21"/>
              </w:rPr>
            </w:pPr>
            <w:r>
              <w:rPr>
                <w:rFonts w:hint="eastAsia" w:ascii="宋体" w:hAnsi="宋体" w:eastAsia="宋体" w:cs="宋体"/>
                <w:b/>
                <w:color w:val="000000"/>
                <w:kern w:val="0"/>
                <w:szCs w:val="21"/>
              </w:rPr>
              <w:t>（总量×单价）</w:t>
            </w:r>
          </w:p>
        </w:tc>
        <w:tc>
          <w:tcPr>
            <w:tcW w:w="3116" w:type="dxa"/>
            <w:tcBorders>
              <w:top w:val="single" w:color="auto" w:sz="4" w:space="0"/>
              <w:left w:val="single" w:color="auto" w:sz="4" w:space="0"/>
              <w:bottom w:val="single" w:color="auto" w:sz="4" w:space="0"/>
              <w:right w:val="single" w:color="auto" w:sz="4" w:space="0"/>
            </w:tcBorders>
            <w:vAlign w:val="center"/>
          </w:tcPr>
          <w:p w14:paraId="394E13C9">
            <w:pPr>
              <w:keepNext w:val="0"/>
              <w:keepLines w:val="0"/>
              <w:pageBreakBefore w:val="0"/>
              <w:widowControl/>
              <w:kinsoku/>
              <w:wordWrap/>
              <w:overflowPunct/>
              <w:topLinePunct w:val="0"/>
              <w:autoSpaceDE/>
              <w:autoSpaceDN/>
              <w:bidi w:val="0"/>
              <w:adjustRightInd/>
              <w:snapToGrid/>
              <w:spacing w:after="0" w:line="240" w:lineRule="auto"/>
              <w:contextualSpacing/>
              <w:jc w:val="center"/>
              <w:textAlignment w:val="center"/>
              <w:rPr>
                <w:rFonts w:hint="eastAsia" w:ascii="宋体" w:hAnsi="宋体" w:eastAsia="宋体" w:cs="宋体"/>
                <w:b/>
                <w:color w:val="000000"/>
                <w:kern w:val="0"/>
                <w:szCs w:val="21"/>
                <w:lang w:val="en-US" w:eastAsia="zh-CN"/>
              </w:rPr>
            </w:pPr>
            <w:r>
              <w:rPr>
                <w:rFonts w:hint="eastAsia" w:ascii="宋体" w:hAnsi="宋体" w:eastAsia="宋体" w:cs="宋体"/>
                <w:b/>
                <w:color w:val="000000"/>
                <w:kern w:val="0"/>
                <w:szCs w:val="21"/>
                <w:lang w:val="en-US" w:eastAsia="zh-CN"/>
              </w:rPr>
              <w:t>备注</w:t>
            </w:r>
          </w:p>
        </w:tc>
      </w:tr>
      <w:tr w14:paraId="13272B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487" w:type="dxa"/>
            <w:tcBorders>
              <w:top w:val="single" w:color="auto" w:sz="4" w:space="0"/>
              <w:left w:val="single" w:color="auto" w:sz="4" w:space="0"/>
              <w:bottom w:val="single" w:color="auto" w:sz="4" w:space="0"/>
              <w:right w:val="single" w:color="auto" w:sz="4" w:space="0"/>
            </w:tcBorders>
            <w:vAlign w:val="center"/>
          </w:tcPr>
          <w:p w14:paraId="3746AFC8">
            <w:pPr>
              <w:widowControl/>
              <w:spacing w:after="0"/>
              <w:jc w:val="center"/>
              <w:textAlignment w:val="center"/>
              <w:rPr>
                <w:rFonts w:ascii="宋体" w:hAnsi="宋体" w:eastAsia="宋体" w:cs="宋体"/>
                <w:color w:val="000000"/>
                <w:kern w:val="0"/>
                <w:szCs w:val="21"/>
              </w:rPr>
            </w:pPr>
            <w:r>
              <w:rPr>
                <w:rFonts w:hint="eastAsia" w:ascii="宋体" w:hAnsi="宋体" w:eastAsia="宋体" w:cs="宋体"/>
                <w:color w:val="000000"/>
                <w:kern w:val="0"/>
                <w:sz w:val="24"/>
                <w:szCs w:val="24"/>
                <w:lang w:bidi="ar"/>
              </w:rPr>
              <w:t>1</w:t>
            </w:r>
          </w:p>
        </w:tc>
        <w:tc>
          <w:tcPr>
            <w:tcW w:w="989" w:type="dxa"/>
            <w:gridSpan w:val="2"/>
            <w:tcBorders>
              <w:top w:val="single" w:color="auto" w:sz="4" w:space="0"/>
              <w:left w:val="single" w:color="auto" w:sz="4" w:space="0"/>
              <w:bottom w:val="single" w:color="auto" w:sz="4" w:space="0"/>
              <w:right w:val="single" w:color="auto" w:sz="4" w:space="0"/>
            </w:tcBorders>
            <w:shd w:val="clear" w:color="000000" w:fill="FFFFFF"/>
            <w:vAlign w:val="center"/>
          </w:tcPr>
          <w:p w14:paraId="2DD24F51">
            <w:pPr>
              <w:widowControl/>
              <w:spacing w:after="0"/>
              <w:jc w:val="center"/>
              <w:textAlignment w:val="center"/>
            </w:pPr>
            <w:r>
              <w:rPr>
                <w:rFonts w:hint="eastAsia" w:ascii="宋体" w:hAnsi="宋体" w:eastAsia="宋体" w:cs="Times New Roman"/>
                <w:szCs w:val="21"/>
              </w:rPr>
              <w:t>广西中医药博物馆罗汉松采购服务项目</w:t>
            </w:r>
          </w:p>
        </w:tc>
        <w:tc>
          <w:tcPr>
            <w:tcW w:w="1500" w:type="dxa"/>
            <w:tcBorders>
              <w:top w:val="single" w:color="auto" w:sz="4" w:space="0"/>
              <w:left w:val="single" w:color="auto" w:sz="4" w:space="0"/>
              <w:bottom w:val="single" w:color="auto" w:sz="4" w:space="0"/>
              <w:right w:val="single" w:color="auto" w:sz="4" w:space="0"/>
            </w:tcBorders>
            <w:vAlign w:val="center"/>
          </w:tcPr>
          <w:p w14:paraId="2DED6831">
            <w:pPr>
              <w:keepNext w:val="0"/>
              <w:keepLines w:val="0"/>
              <w:pageBreakBefore w:val="0"/>
              <w:widowControl/>
              <w:kinsoku/>
              <w:wordWrap/>
              <w:overflowPunct/>
              <w:topLinePunct w:val="0"/>
              <w:autoSpaceDE/>
              <w:autoSpaceDN/>
              <w:bidi w:val="0"/>
              <w:adjustRightInd/>
              <w:snapToGrid/>
              <w:spacing w:after="0" w:line="240" w:lineRule="auto"/>
              <w:jc w:val="both"/>
              <w:textAlignment w:val="center"/>
              <w:rPr>
                <w:rFonts w:hint="eastAsia" w:ascii="宋体" w:hAnsi="宋体" w:eastAsia="宋体" w:cs="宋体"/>
                <w:color w:val="000000"/>
                <w:kern w:val="0"/>
                <w:sz w:val="24"/>
                <w:szCs w:val="24"/>
                <w:lang w:bidi="ar"/>
              </w:rPr>
            </w:pPr>
            <w:r>
              <w:rPr>
                <w:rFonts w:hint="eastAsia" w:ascii="宋体" w:hAnsi="宋体" w:eastAsia="宋体" w:cs="Times New Roman"/>
                <w:szCs w:val="21"/>
              </w:rPr>
              <w:t>地径</w:t>
            </w:r>
            <w:r>
              <w:rPr>
                <w:rFonts w:hint="eastAsia" w:ascii="宋体" w:hAnsi="宋体" w:eastAsia="宋体" w:cs="宋体"/>
                <w:szCs w:val="21"/>
              </w:rPr>
              <w:t>≥</w:t>
            </w:r>
            <w:r>
              <w:rPr>
                <w:rFonts w:hint="eastAsia" w:ascii="宋体" w:hAnsi="宋体" w:eastAsia="宋体" w:cs="Times New Roman"/>
                <w:szCs w:val="21"/>
              </w:rPr>
              <w:t>28公分；高</w:t>
            </w:r>
            <w:r>
              <w:rPr>
                <w:rFonts w:hint="eastAsia" w:ascii="宋体" w:hAnsi="宋体" w:eastAsia="宋体" w:cs="宋体"/>
                <w:szCs w:val="21"/>
              </w:rPr>
              <w:t>≥</w:t>
            </w:r>
            <w:r>
              <w:rPr>
                <w:rFonts w:hint="eastAsia" w:ascii="宋体" w:hAnsi="宋体" w:eastAsia="宋体" w:cs="Times New Roman"/>
                <w:szCs w:val="21"/>
              </w:rPr>
              <w:t>3.5米；片状分枝6-8托，分支距离地面0.7-1米之间，冠幅</w:t>
            </w:r>
            <w:r>
              <w:rPr>
                <w:rFonts w:hint="eastAsia" w:ascii="宋体" w:hAnsi="宋体" w:eastAsia="宋体" w:cs="宋体"/>
                <w:szCs w:val="21"/>
              </w:rPr>
              <w:t>≥</w:t>
            </w:r>
            <w:r>
              <w:rPr>
                <w:rFonts w:hint="eastAsia" w:ascii="宋体" w:hAnsi="宋体" w:eastAsia="宋体" w:cs="Times New Roman"/>
                <w:szCs w:val="21"/>
              </w:rPr>
              <w:t>3米</w:t>
            </w:r>
          </w:p>
        </w:tc>
        <w:tc>
          <w:tcPr>
            <w:tcW w:w="663" w:type="dxa"/>
            <w:tcBorders>
              <w:top w:val="single" w:color="auto" w:sz="4" w:space="0"/>
              <w:left w:val="single" w:color="auto" w:sz="4" w:space="0"/>
              <w:bottom w:val="single" w:color="auto" w:sz="4" w:space="0"/>
              <w:right w:val="single" w:color="auto" w:sz="4" w:space="0"/>
            </w:tcBorders>
            <w:shd w:val="clear" w:color="auto" w:fill="auto"/>
            <w:vAlign w:val="center"/>
          </w:tcPr>
          <w:p w14:paraId="7839B116">
            <w:pPr>
              <w:keepNext w:val="0"/>
              <w:keepLines w:val="0"/>
              <w:pageBreakBefore w:val="0"/>
              <w:widowControl/>
              <w:kinsoku/>
              <w:wordWrap/>
              <w:overflowPunct/>
              <w:topLinePunct w:val="0"/>
              <w:bidi w:val="0"/>
              <w:adjustRightInd/>
              <w:snapToGrid/>
              <w:spacing w:after="0"/>
              <w:jc w:val="center"/>
              <w:textAlignment w:val="center"/>
              <w:rPr>
                <w:rFonts w:ascii="宋体" w:hAnsi="宋体" w:eastAsia="宋体" w:cs="Times New Roman"/>
                <w:szCs w:val="21"/>
              </w:rPr>
            </w:pPr>
            <w:r>
              <w:rPr>
                <w:rFonts w:hint="eastAsia" w:ascii="宋体" w:hAnsi="宋体" w:eastAsia="宋体" w:cs="宋体"/>
                <w:color w:val="000000"/>
                <w:kern w:val="0"/>
                <w:sz w:val="24"/>
                <w:szCs w:val="24"/>
                <w:lang w:bidi="ar"/>
              </w:rPr>
              <w:t>棵</w:t>
            </w:r>
          </w:p>
        </w:tc>
        <w:tc>
          <w:tcPr>
            <w:tcW w:w="612" w:type="dxa"/>
            <w:tcBorders>
              <w:top w:val="single" w:color="auto" w:sz="4" w:space="0"/>
              <w:left w:val="single" w:color="auto" w:sz="4" w:space="0"/>
              <w:bottom w:val="single" w:color="auto" w:sz="4" w:space="0"/>
              <w:right w:val="single" w:color="auto" w:sz="4" w:space="0"/>
            </w:tcBorders>
            <w:shd w:val="clear" w:color="auto" w:fill="auto"/>
            <w:vAlign w:val="center"/>
          </w:tcPr>
          <w:p w14:paraId="584B90F4">
            <w:pPr>
              <w:keepNext w:val="0"/>
              <w:keepLines w:val="0"/>
              <w:pageBreakBefore w:val="0"/>
              <w:widowControl/>
              <w:suppressLineNumbers w:val="0"/>
              <w:kinsoku/>
              <w:wordWrap/>
              <w:overflowPunct/>
              <w:topLinePunct w:val="0"/>
              <w:bidi w:val="0"/>
              <w:adjustRightInd/>
              <w:snapToGrid/>
              <w:spacing w:after="0" w:line="240" w:lineRule="auto"/>
              <w:jc w:val="center"/>
              <w:textAlignment w:val="center"/>
              <w:rPr>
                <w:rFonts w:hint="default" w:ascii="宋体" w:hAnsi="宋体" w:eastAsia="宋体" w:cs="Times New Roman"/>
                <w:szCs w:val="21"/>
                <w:lang w:val="en-US"/>
              </w:rPr>
            </w:pPr>
            <w:r>
              <w:rPr>
                <w:rFonts w:hint="eastAsia" w:ascii="宋体" w:hAnsi="宋体" w:eastAsia="宋体" w:cs="宋体"/>
                <w:i w:val="0"/>
                <w:iCs w:val="0"/>
                <w:color w:val="000000"/>
                <w:kern w:val="0"/>
                <w:sz w:val="24"/>
                <w:szCs w:val="24"/>
                <w:u w:val="none"/>
                <w:lang w:val="en-US" w:eastAsia="zh-CN" w:bidi="ar"/>
              </w:rPr>
              <w:t>1</w:t>
            </w:r>
          </w:p>
        </w:tc>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6604B322">
            <w:pPr>
              <w:widowControl/>
              <w:spacing w:after="0"/>
              <w:jc w:val="center"/>
              <w:textAlignment w:val="center"/>
              <w:rPr>
                <w:rFonts w:ascii="宋体" w:hAnsi="宋体" w:eastAsia="宋体" w:cs="宋体"/>
                <w:color w:val="FF0000"/>
                <w:kern w:val="0"/>
                <w:szCs w:val="21"/>
              </w:rPr>
            </w:pPr>
          </w:p>
        </w:tc>
        <w:tc>
          <w:tcPr>
            <w:tcW w:w="1650" w:type="dxa"/>
            <w:tcBorders>
              <w:top w:val="single" w:color="auto" w:sz="4" w:space="0"/>
              <w:left w:val="nil"/>
              <w:bottom w:val="single" w:color="auto" w:sz="4" w:space="0"/>
              <w:right w:val="single" w:color="auto" w:sz="4" w:space="0"/>
            </w:tcBorders>
            <w:shd w:val="clear" w:color="auto" w:fill="auto"/>
            <w:vAlign w:val="center"/>
          </w:tcPr>
          <w:p w14:paraId="5D591F07">
            <w:pPr>
              <w:widowControl/>
              <w:tabs>
                <w:tab w:val="center" w:pos="1121"/>
                <w:tab w:val="right" w:pos="2123"/>
              </w:tabs>
              <w:spacing w:after="0"/>
              <w:jc w:val="left"/>
              <w:textAlignment w:val="center"/>
              <w:rPr>
                <w:rFonts w:ascii="宋体" w:hAnsi="宋体" w:cs="宋体"/>
                <w:color w:val="FF0000"/>
                <w:kern w:val="0"/>
                <w:szCs w:val="21"/>
              </w:rPr>
            </w:pPr>
            <w:r>
              <w:rPr>
                <w:rFonts w:hint="eastAsia"/>
              </w:rPr>
              <w:tab/>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5B33A263">
            <w:pPr>
              <w:widowControl/>
              <w:tabs>
                <w:tab w:val="center" w:pos="1121"/>
                <w:tab w:val="right" w:pos="2123"/>
              </w:tabs>
              <w:spacing w:after="0" w:line="240" w:lineRule="auto"/>
              <w:jc w:val="left"/>
              <w:textAlignment w:val="center"/>
              <w:rPr>
                <w:rFonts w:hint="eastAsia"/>
              </w:rPr>
            </w:pPr>
            <w:r>
              <w:rPr>
                <w:rFonts w:hint="eastAsia"/>
                <w:spacing w:val="-2"/>
                <w:lang w:val="en-US" w:eastAsia="zh-CN"/>
              </w:rPr>
              <w:t>费用包括：种植服务费（运费、吊车费）；种植养护服务费（土球起吊包扎材料费、种植土、有机肥、树干营养液、生根剂、叶面肥）；在两年质保养护期内（植株包活），若罗汉松出现死亡情况，或其植株与验收合格时的树形和树貌形态相比发生显著变化，乙方需承担更换同品质罗汉松植株的费用，且甲方无需再向乙方支付任何额外费用。</w:t>
            </w:r>
          </w:p>
        </w:tc>
      </w:tr>
      <w:tr w14:paraId="7756F51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jc w:val="center"/>
        </w:trPr>
        <w:tc>
          <w:tcPr>
            <w:tcW w:w="9805" w:type="dxa"/>
            <w:gridSpan w:val="9"/>
            <w:tcBorders>
              <w:top w:val="single" w:color="auto" w:sz="4" w:space="0"/>
              <w:left w:val="single" w:color="auto" w:sz="4" w:space="0"/>
              <w:bottom w:val="single" w:color="auto" w:sz="4" w:space="0"/>
              <w:right w:val="single" w:color="auto" w:sz="4" w:space="0"/>
            </w:tcBorders>
            <w:vAlign w:val="center"/>
          </w:tcPr>
          <w:p w14:paraId="00EBF65D">
            <w:pPr>
              <w:autoSpaceDE w:val="0"/>
              <w:autoSpaceDN w:val="0"/>
              <w:adjustRightInd w:val="0"/>
              <w:spacing w:after="0" w:line="360" w:lineRule="auto"/>
              <w:ind w:firstLine="240" w:firstLineChars="100"/>
              <w:jc w:val="center"/>
              <w:rPr>
                <w:rFonts w:ascii="宋体" w:hAnsi="宋体" w:eastAsia="宋体" w:cs="TimesNewRomanPSMT"/>
                <w:kern w:val="0"/>
                <w:szCs w:val="21"/>
              </w:rPr>
            </w:pPr>
            <w:r>
              <w:rPr>
                <w:rFonts w:hint="eastAsia" w:ascii="宋体" w:hAnsi="宋体" w:eastAsia="宋体" w:cs="宋体"/>
                <w:color w:val="000000"/>
                <w:kern w:val="0"/>
                <w:sz w:val="24"/>
                <w:szCs w:val="24"/>
                <w:lang w:bidi="ar"/>
              </w:rPr>
              <w:t>报价总价：¥           元（大写人民币：                元）</w:t>
            </w:r>
          </w:p>
        </w:tc>
      </w:tr>
    </w:tbl>
    <w:p w14:paraId="5C782B42">
      <w:pPr>
        <w:autoSpaceDE w:val="0"/>
        <w:autoSpaceDN w:val="0"/>
        <w:adjustRightInd w:val="0"/>
        <w:spacing w:line="360" w:lineRule="auto"/>
        <w:ind w:firstLine="240" w:firstLineChars="100"/>
        <w:jc w:val="left"/>
        <w:rPr>
          <w:rFonts w:hint="eastAsia" w:ascii="宋体" w:hAnsi="宋体" w:eastAsia="宋体" w:cs="宋体"/>
          <w:color w:val="000000"/>
          <w:kern w:val="0"/>
          <w:sz w:val="24"/>
          <w:szCs w:val="24"/>
          <w:lang w:bidi="ar"/>
        </w:rPr>
      </w:pPr>
    </w:p>
    <w:p w14:paraId="719F18AF">
      <w:pPr>
        <w:autoSpaceDE w:val="0"/>
        <w:autoSpaceDN w:val="0"/>
        <w:adjustRightInd w:val="0"/>
        <w:spacing w:line="360" w:lineRule="auto"/>
        <w:ind w:firstLine="240" w:firstLineChars="100"/>
        <w:jc w:val="left"/>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供货商名称（盖章）：</w:t>
      </w:r>
    </w:p>
    <w:p w14:paraId="7F82EDBA">
      <w:pPr>
        <w:autoSpaceDE w:val="0"/>
        <w:autoSpaceDN w:val="0"/>
        <w:adjustRightInd w:val="0"/>
        <w:spacing w:line="360" w:lineRule="auto"/>
        <w:ind w:firstLine="240" w:firstLineChars="100"/>
        <w:jc w:val="left"/>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法定代表人或委托代理人（签字）</w:t>
      </w:r>
      <w:r>
        <w:rPr>
          <w:rFonts w:hint="eastAsia" w:ascii="宋体" w:hAnsi="宋体" w:eastAsia="宋体" w:cs="宋体"/>
          <w:color w:val="000000"/>
          <w:kern w:val="0"/>
          <w:sz w:val="24"/>
          <w:szCs w:val="24"/>
          <w:lang w:bidi="ar"/>
        </w:rPr>
        <w:tab/>
      </w:r>
    </w:p>
    <w:p w14:paraId="5CE6F806">
      <w:pPr>
        <w:autoSpaceDE w:val="0"/>
        <w:autoSpaceDN w:val="0"/>
        <w:adjustRightInd w:val="0"/>
        <w:spacing w:line="360" w:lineRule="auto"/>
        <w:ind w:firstLine="240" w:firstLineChars="100"/>
        <w:jc w:val="left"/>
        <w:rPr>
          <w:rFonts w:ascii="宋体" w:hAnsi="宋体" w:eastAsia="宋体" w:cs="仿宋_GB2312"/>
          <w:color w:val="000000"/>
          <w:szCs w:val="21"/>
        </w:rPr>
      </w:pPr>
      <w:r>
        <w:rPr>
          <w:rFonts w:hint="eastAsia" w:ascii="宋体" w:hAnsi="宋体" w:eastAsia="宋体" w:cs="宋体"/>
          <w:color w:val="000000"/>
          <w:kern w:val="0"/>
          <w:sz w:val="24"/>
          <w:szCs w:val="24"/>
          <w:lang w:bidi="ar"/>
        </w:rPr>
        <w:t>联系人及联系电话：</w:t>
      </w:r>
      <w:r>
        <w:rPr>
          <w:rFonts w:ascii="宋体" w:hAnsi="宋体" w:eastAsia="宋体" w:cs="仿宋_GB2312"/>
          <w:color w:val="000000"/>
          <w:szCs w:val="21"/>
        </w:rPr>
        <w:t xml:space="preserve"> </w:t>
      </w:r>
    </w:p>
    <w:p w14:paraId="77D4CB4C">
      <w:pPr>
        <w:tabs>
          <w:tab w:val="center" w:pos="4153"/>
        </w:tabs>
        <w:snapToGrid w:val="0"/>
        <w:spacing w:before="50" w:after="50" w:line="360" w:lineRule="atLeast"/>
        <w:rPr>
          <w:rFonts w:ascii="宋体" w:hAnsi="宋体" w:eastAsia="宋体" w:cs="仿宋_GB2312"/>
          <w:color w:val="000000"/>
          <w:szCs w:val="21"/>
        </w:rPr>
      </w:pPr>
      <w:r>
        <w:rPr>
          <w:rFonts w:hint="eastAsia" w:ascii="宋体" w:hAnsi="宋体" w:eastAsia="宋体" w:cs="仿宋_GB2312"/>
          <w:color w:val="000000"/>
          <w:szCs w:val="21"/>
        </w:rPr>
        <w:t xml:space="preserve">                          </w:t>
      </w:r>
      <w:r>
        <w:rPr>
          <w:rFonts w:ascii="宋体" w:hAnsi="宋体" w:eastAsia="宋体" w:cs="仿宋_GB2312"/>
          <w:color w:val="000000"/>
          <w:szCs w:val="21"/>
        </w:rPr>
        <w:t xml:space="preserve">               </w:t>
      </w:r>
      <w:r>
        <w:rPr>
          <w:rFonts w:hint="eastAsia" w:ascii="宋体" w:hAnsi="宋体" w:eastAsia="宋体" w:cs="仿宋_GB2312"/>
          <w:color w:val="000000"/>
          <w:szCs w:val="21"/>
        </w:rPr>
        <w:t xml:space="preserve">  </w:t>
      </w:r>
      <w:r>
        <w:rPr>
          <w:rFonts w:hint="eastAsia" w:ascii="宋体" w:hAnsi="宋体" w:eastAsia="宋体" w:cs="宋体"/>
          <w:color w:val="000000"/>
          <w:kern w:val="0"/>
          <w:sz w:val="24"/>
          <w:szCs w:val="24"/>
          <w:lang w:bidi="ar"/>
        </w:rPr>
        <w:t xml:space="preserve"> 报价日期：     年    月   日  </w:t>
      </w:r>
    </w:p>
    <w:sectPr>
      <w:pgSz w:w="11906" w:h="16838"/>
      <w:pgMar w:top="1440" w:right="1558"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719E6CE-4737-457C-B33F-6E3655E9B0EF}"/>
  </w:font>
  <w:font w:name="Arial">
    <w:panose1 w:val="020B0604020202020204"/>
    <w:charset w:val="01"/>
    <w:family w:val="swiss"/>
    <w:pitch w:val="default"/>
    <w:sig w:usb0="E0002EFF" w:usb1="C000785B" w:usb2="00000009" w:usb3="00000000" w:csb0="400001FF" w:csb1="FFFF0000"/>
    <w:embedRegular r:id="rId2" w:fontKey="{77C34870-3916-40AA-B67A-9BA1D7BAB3A9}"/>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0D5FF575-6C76-4E79-B191-CD7F2BE7EF7D}"/>
  </w:font>
  <w:font w:name="Symbol">
    <w:panose1 w:val="05050102010706020507"/>
    <w:charset w:val="02"/>
    <w:family w:val="roman"/>
    <w:pitch w:val="default"/>
    <w:sig w:usb0="00000000" w:usb1="00000000" w:usb2="00000000" w:usb3="00000000" w:csb0="80000000" w:csb1="00000000"/>
    <w:embedRegular r:id="rId4" w:fontKey="{41DD191B-8964-4BDB-840C-AE21AC4FA0D9}"/>
  </w:font>
  <w:font w:name="Calibri">
    <w:panose1 w:val="020F0502020204030204"/>
    <w:charset w:val="00"/>
    <w:family w:val="swiss"/>
    <w:pitch w:val="default"/>
    <w:sig w:usb0="E4002EFF" w:usb1="C000247B" w:usb2="00000009" w:usb3="00000000" w:csb0="200001FF" w:csb1="00000000"/>
    <w:embedRegular r:id="rId5" w:fontKey="{6D505831-E4B3-4FF3-8D80-11A15B1CC77C}"/>
  </w:font>
  <w:font w:name="等线">
    <w:panose1 w:val="02010600030101010101"/>
    <w:charset w:val="86"/>
    <w:family w:val="auto"/>
    <w:pitch w:val="default"/>
    <w:sig w:usb0="A00002BF" w:usb1="38CF7CFA" w:usb2="00000016" w:usb3="00000000" w:csb0="0004000F" w:csb1="00000000"/>
    <w:embedRegular r:id="rId6" w:fontKey="{576A0D85-F5DB-4BFA-9006-599FA185C23B}"/>
  </w:font>
  <w:font w:name="方正小标宋简体">
    <w:panose1 w:val="02000000000000000000"/>
    <w:charset w:val="86"/>
    <w:family w:val="auto"/>
    <w:pitch w:val="default"/>
    <w:sig w:usb0="A00002BF" w:usb1="184F6CFA" w:usb2="00000012" w:usb3="00000000" w:csb0="00040001" w:csb1="00000000"/>
    <w:embedRegular r:id="rId7" w:fontKey="{0BE4379E-A478-4D0A-9233-264E31D44000}"/>
  </w:font>
  <w:font w:name="TimesNewRomanPSMT">
    <w:altName w:val="Times New Roman"/>
    <w:panose1 w:val="00000000000000000000"/>
    <w:charset w:val="86"/>
    <w:family w:val="auto"/>
    <w:pitch w:val="default"/>
    <w:sig w:usb0="00000000" w:usb1="00000000" w:usb2="00000010" w:usb3="00000000" w:csb0="00040000" w:csb1="00000000"/>
    <w:embedRegular r:id="rId8" w:fontKey="{B0BA6E79-8721-4D24-AC19-AC1DEDE553ED}"/>
  </w:font>
  <w:font w:name="仿宋_GB2312">
    <w:altName w:val="仿宋"/>
    <w:panose1 w:val="02010609030101010101"/>
    <w:charset w:val="86"/>
    <w:family w:val="modern"/>
    <w:pitch w:val="default"/>
    <w:sig w:usb0="00000000" w:usb1="00000000" w:usb2="00000010" w:usb3="00000000" w:csb0="00040000" w:csb1="00000000"/>
    <w:embedRegular r:id="rId9" w:fontKey="{25285A7B-44EA-4AB7-9881-2CB6B3F76F78}"/>
  </w:font>
  <w:font w:name="仿宋">
    <w:panose1 w:val="02010609060101010101"/>
    <w:charset w:val="86"/>
    <w:family w:val="auto"/>
    <w:pitch w:val="default"/>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6A1DA5"/>
    <w:multiLevelType w:val="singleLevel"/>
    <w:tmpl w:val="C66A1DA5"/>
    <w:lvl w:ilvl="0" w:tentative="0">
      <w:start w:val="2"/>
      <w:numFmt w:val="decimal"/>
      <w:suff w:val="nothing"/>
      <w:lvlText w:val="%1．"/>
      <w:lvlJc w:val="left"/>
      <w:pPr>
        <w:ind w:left="619" w:leftChars="0" w:firstLine="0" w:firstLineChars="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djMGJkMjQ2YWU3YzI0ZWQ5MDIzYTA5NWI0MDhjY2EifQ=="/>
  </w:docVars>
  <w:rsids>
    <w:rsidRoot w:val="00524735"/>
    <w:rsid w:val="00001C4D"/>
    <w:rsid w:val="000151A7"/>
    <w:rsid w:val="00015768"/>
    <w:rsid w:val="00023BD5"/>
    <w:rsid w:val="00057E4B"/>
    <w:rsid w:val="000662E8"/>
    <w:rsid w:val="000A7F3A"/>
    <w:rsid w:val="000B418B"/>
    <w:rsid w:val="000D4774"/>
    <w:rsid w:val="000D5670"/>
    <w:rsid w:val="000E0562"/>
    <w:rsid w:val="00111693"/>
    <w:rsid w:val="001373A8"/>
    <w:rsid w:val="00157A8E"/>
    <w:rsid w:val="00176973"/>
    <w:rsid w:val="00181346"/>
    <w:rsid w:val="001A0047"/>
    <w:rsid w:val="001A6750"/>
    <w:rsid w:val="001B34DC"/>
    <w:rsid w:val="001B4A32"/>
    <w:rsid w:val="001C0DAF"/>
    <w:rsid w:val="001E7733"/>
    <w:rsid w:val="001F5FDA"/>
    <w:rsid w:val="00203644"/>
    <w:rsid w:val="00206F37"/>
    <w:rsid w:val="00223331"/>
    <w:rsid w:val="0024086D"/>
    <w:rsid w:val="002708B5"/>
    <w:rsid w:val="002852ED"/>
    <w:rsid w:val="002863ED"/>
    <w:rsid w:val="0029114E"/>
    <w:rsid w:val="00296E65"/>
    <w:rsid w:val="002C493F"/>
    <w:rsid w:val="002C6D91"/>
    <w:rsid w:val="002C7082"/>
    <w:rsid w:val="002E0607"/>
    <w:rsid w:val="002F4F7E"/>
    <w:rsid w:val="003204C8"/>
    <w:rsid w:val="0033284B"/>
    <w:rsid w:val="00337925"/>
    <w:rsid w:val="00346371"/>
    <w:rsid w:val="003569A7"/>
    <w:rsid w:val="00366375"/>
    <w:rsid w:val="003672AA"/>
    <w:rsid w:val="00396B29"/>
    <w:rsid w:val="003A6D4F"/>
    <w:rsid w:val="003B0BC1"/>
    <w:rsid w:val="003B0D49"/>
    <w:rsid w:val="003E3AD1"/>
    <w:rsid w:val="003E7362"/>
    <w:rsid w:val="004004BB"/>
    <w:rsid w:val="00405D87"/>
    <w:rsid w:val="004155E1"/>
    <w:rsid w:val="004269CC"/>
    <w:rsid w:val="004570A3"/>
    <w:rsid w:val="00461736"/>
    <w:rsid w:val="00481137"/>
    <w:rsid w:val="004C21B1"/>
    <w:rsid w:val="004C5F6C"/>
    <w:rsid w:val="00507281"/>
    <w:rsid w:val="0051140A"/>
    <w:rsid w:val="00524735"/>
    <w:rsid w:val="00527983"/>
    <w:rsid w:val="005312D8"/>
    <w:rsid w:val="005506DF"/>
    <w:rsid w:val="00563B34"/>
    <w:rsid w:val="00590B6E"/>
    <w:rsid w:val="005944DC"/>
    <w:rsid w:val="005B0569"/>
    <w:rsid w:val="005D08A8"/>
    <w:rsid w:val="005D624B"/>
    <w:rsid w:val="005E0D4B"/>
    <w:rsid w:val="005E52CA"/>
    <w:rsid w:val="005F16FF"/>
    <w:rsid w:val="006027D7"/>
    <w:rsid w:val="00604BDC"/>
    <w:rsid w:val="00624C56"/>
    <w:rsid w:val="006337F3"/>
    <w:rsid w:val="00646231"/>
    <w:rsid w:val="00652384"/>
    <w:rsid w:val="006552B4"/>
    <w:rsid w:val="00681280"/>
    <w:rsid w:val="0069323E"/>
    <w:rsid w:val="006A130D"/>
    <w:rsid w:val="006F55C4"/>
    <w:rsid w:val="006F69B2"/>
    <w:rsid w:val="006F7030"/>
    <w:rsid w:val="007047E7"/>
    <w:rsid w:val="00710E97"/>
    <w:rsid w:val="007169EB"/>
    <w:rsid w:val="00721CE0"/>
    <w:rsid w:val="00724D73"/>
    <w:rsid w:val="00755828"/>
    <w:rsid w:val="00762DF7"/>
    <w:rsid w:val="007A1E6A"/>
    <w:rsid w:val="007A757E"/>
    <w:rsid w:val="007C2B74"/>
    <w:rsid w:val="007C339F"/>
    <w:rsid w:val="007D7382"/>
    <w:rsid w:val="007E2C0A"/>
    <w:rsid w:val="007F6B6A"/>
    <w:rsid w:val="0083146F"/>
    <w:rsid w:val="00844E75"/>
    <w:rsid w:val="0085079A"/>
    <w:rsid w:val="00855C7A"/>
    <w:rsid w:val="0086224C"/>
    <w:rsid w:val="00880385"/>
    <w:rsid w:val="00887ED1"/>
    <w:rsid w:val="00890449"/>
    <w:rsid w:val="008D0D3D"/>
    <w:rsid w:val="008E4DE4"/>
    <w:rsid w:val="008E5356"/>
    <w:rsid w:val="008F2A60"/>
    <w:rsid w:val="008F74D2"/>
    <w:rsid w:val="009231B2"/>
    <w:rsid w:val="009752AD"/>
    <w:rsid w:val="00984AF8"/>
    <w:rsid w:val="00991794"/>
    <w:rsid w:val="009952DE"/>
    <w:rsid w:val="009C57F8"/>
    <w:rsid w:val="009D7B29"/>
    <w:rsid w:val="009E0515"/>
    <w:rsid w:val="00A060AF"/>
    <w:rsid w:val="00A35DB5"/>
    <w:rsid w:val="00A50EBB"/>
    <w:rsid w:val="00A62D7A"/>
    <w:rsid w:val="00A67BE2"/>
    <w:rsid w:val="00A71325"/>
    <w:rsid w:val="00A8452E"/>
    <w:rsid w:val="00A9771F"/>
    <w:rsid w:val="00AC4040"/>
    <w:rsid w:val="00AD59A6"/>
    <w:rsid w:val="00AD76FB"/>
    <w:rsid w:val="00AE6F04"/>
    <w:rsid w:val="00AF5446"/>
    <w:rsid w:val="00B064FB"/>
    <w:rsid w:val="00B1181B"/>
    <w:rsid w:val="00B22DB8"/>
    <w:rsid w:val="00B24E67"/>
    <w:rsid w:val="00B27915"/>
    <w:rsid w:val="00B532BA"/>
    <w:rsid w:val="00B543C2"/>
    <w:rsid w:val="00B571F7"/>
    <w:rsid w:val="00B746CC"/>
    <w:rsid w:val="00B904F5"/>
    <w:rsid w:val="00B91803"/>
    <w:rsid w:val="00B965A5"/>
    <w:rsid w:val="00B96E10"/>
    <w:rsid w:val="00BA1055"/>
    <w:rsid w:val="00BA2E26"/>
    <w:rsid w:val="00BB16E6"/>
    <w:rsid w:val="00BC583D"/>
    <w:rsid w:val="00BD7727"/>
    <w:rsid w:val="00BE0E95"/>
    <w:rsid w:val="00BF0F70"/>
    <w:rsid w:val="00C118E4"/>
    <w:rsid w:val="00C17FE5"/>
    <w:rsid w:val="00C21771"/>
    <w:rsid w:val="00C25CAD"/>
    <w:rsid w:val="00C47AFF"/>
    <w:rsid w:val="00C53609"/>
    <w:rsid w:val="00C814A7"/>
    <w:rsid w:val="00CB0F08"/>
    <w:rsid w:val="00CD6994"/>
    <w:rsid w:val="00CE6D71"/>
    <w:rsid w:val="00CF0D73"/>
    <w:rsid w:val="00CF76F9"/>
    <w:rsid w:val="00D077FD"/>
    <w:rsid w:val="00D13EEC"/>
    <w:rsid w:val="00D3151D"/>
    <w:rsid w:val="00D50CB5"/>
    <w:rsid w:val="00D7406F"/>
    <w:rsid w:val="00D90C70"/>
    <w:rsid w:val="00DA1CFD"/>
    <w:rsid w:val="00DE22AA"/>
    <w:rsid w:val="00DE5392"/>
    <w:rsid w:val="00DF0048"/>
    <w:rsid w:val="00E24A0E"/>
    <w:rsid w:val="00E4026B"/>
    <w:rsid w:val="00E64052"/>
    <w:rsid w:val="00E72F0B"/>
    <w:rsid w:val="00E73DC4"/>
    <w:rsid w:val="00E779A7"/>
    <w:rsid w:val="00E82004"/>
    <w:rsid w:val="00E84305"/>
    <w:rsid w:val="00E85EB0"/>
    <w:rsid w:val="00E93312"/>
    <w:rsid w:val="00EA5557"/>
    <w:rsid w:val="00EE5DEA"/>
    <w:rsid w:val="00F328EB"/>
    <w:rsid w:val="00F372E2"/>
    <w:rsid w:val="00F45CD2"/>
    <w:rsid w:val="00F56E46"/>
    <w:rsid w:val="00F77061"/>
    <w:rsid w:val="00FE76F2"/>
    <w:rsid w:val="08711E6A"/>
    <w:rsid w:val="08FE3622"/>
    <w:rsid w:val="0B194722"/>
    <w:rsid w:val="0CB819EA"/>
    <w:rsid w:val="0F576732"/>
    <w:rsid w:val="139F4FDA"/>
    <w:rsid w:val="157D3D2C"/>
    <w:rsid w:val="17E92EF4"/>
    <w:rsid w:val="19A10B83"/>
    <w:rsid w:val="1C8E3DEF"/>
    <w:rsid w:val="1D3903AF"/>
    <w:rsid w:val="1FE35FE5"/>
    <w:rsid w:val="20C46CE7"/>
    <w:rsid w:val="2119108D"/>
    <w:rsid w:val="221E6C99"/>
    <w:rsid w:val="24031499"/>
    <w:rsid w:val="25062104"/>
    <w:rsid w:val="258C10EE"/>
    <w:rsid w:val="28E3564E"/>
    <w:rsid w:val="29001E4B"/>
    <w:rsid w:val="29EF3C6E"/>
    <w:rsid w:val="2AAF1C1B"/>
    <w:rsid w:val="2CE3122B"/>
    <w:rsid w:val="2F191259"/>
    <w:rsid w:val="32921AF1"/>
    <w:rsid w:val="33261256"/>
    <w:rsid w:val="365D57F4"/>
    <w:rsid w:val="36B424C7"/>
    <w:rsid w:val="38F0754B"/>
    <w:rsid w:val="3C0D56D3"/>
    <w:rsid w:val="3C12626D"/>
    <w:rsid w:val="3CD46809"/>
    <w:rsid w:val="3E7B063E"/>
    <w:rsid w:val="418E3641"/>
    <w:rsid w:val="42136143"/>
    <w:rsid w:val="4668385B"/>
    <w:rsid w:val="47F44134"/>
    <w:rsid w:val="54DC2F82"/>
    <w:rsid w:val="5B8B2F47"/>
    <w:rsid w:val="64FD4B7F"/>
    <w:rsid w:val="667424CE"/>
    <w:rsid w:val="67053426"/>
    <w:rsid w:val="6A4410A4"/>
    <w:rsid w:val="6B021A3D"/>
    <w:rsid w:val="6FB81E2F"/>
    <w:rsid w:val="6FD94149"/>
    <w:rsid w:val="77B82E6A"/>
    <w:rsid w:val="7961387E"/>
    <w:rsid w:val="7C012349"/>
    <w:rsid w:val="7F4F1D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78" w:lineRule="auto"/>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qFormat/>
    <w:uiPriority w:val="0"/>
    <w:pPr>
      <w:keepNext/>
      <w:keepLines/>
      <w:spacing w:line="416" w:lineRule="auto"/>
      <w:outlineLvl w:val="1"/>
    </w:pPr>
    <w:rPr>
      <w:rFonts w:ascii="Arial" w:hAnsi="Arial" w:eastAsia="黑体"/>
      <w:b/>
      <w:bCs/>
      <w:kern w:val="0"/>
      <w:sz w:val="32"/>
      <w:szCs w:val="32"/>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semiHidden/>
    <w:unhideWhenUsed/>
    <w:qFormat/>
    <w:uiPriority w:val="99"/>
    <w:pPr>
      <w:jc w:val="left"/>
    </w:pPr>
  </w:style>
  <w:style w:type="paragraph" w:styleId="4">
    <w:name w:val="Balloon Text"/>
    <w:basedOn w:val="1"/>
    <w:link w:val="12"/>
    <w:unhideWhenUsed/>
    <w:qFormat/>
    <w:uiPriority w:val="99"/>
    <w:rPr>
      <w:sz w:val="18"/>
      <w:szCs w:val="18"/>
    </w:rPr>
  </w:style>
  <w:style w:type="paragraph" w:styleId="5">
    <w:name w:val="footer"/>
    <w:basedOn w:val="1"/>
    <w:link w:val="11"/>
    <w:unhideWhenUsed/>
    <w:qFormat/>
    <w:uiPriority w:val="99"/>
    <w:pPr>
      <w:tabs>
        <w:tab w:val="center" w:pos="4153"/>
        <w:tab w:val="right" w:pos="8306"/>
      </w:tabs>
      <w:snapToGrid w:val="0"/>
      <w:jc w:val="left"/>
    </w:pPr>
    <w:rPr>
      <w:sz w:val="18"/>
      <w:szCs w:val="18"/>
    </w:rPr>
  </w:style>
  <w:style w:type="paragraph" w:styleId="6">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table" w:styleId="8">
    <w:name w:val="Table Grid"/>
    <w:basedOn w:val="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页眉 字符"/>
    <w:basedOn w:val="9"/>
    <w:link w:val="6"/>
    <w:qFormat/>
    <w:uiPriority w:val="99"/>
    <w:rPr>
      <w:sz w:val="18"/>
      <w:szCs w:val="18"/>
    </w:rPr>
  </w:style>
  <w:style w:type="character" w:customStyle="1" w:styleId="11">
    <w:name w:val="页脚 字符"/>
    <w:basedOn w:val="9"/>
    <w:link w:val="5"/>
    <w:qFormat/>
    <w:uiPriority w:val="99"/>
    <w:rPr>
      <w:sz w:val="18"/>
      <w:szCs w:val="18"/>
    </w:rPr>
  </w:style>
  <w:style w:type="character" w:customStyle="1" w:styleId="12">
    <w:name w:val="批注框文本 字符"/>
    <w:basedOn w:val="9"/>
    <w:link w:val="4"/>
    <w:semiHidden/>
    <w:qFormat/>
    <w:uiPriority w:val="99"/>
    <w:rPr>
      <w:kern w:val="2"/>
      <w:sz w:val="18"/>
      <w:szCs w:val="18"/>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Pages>
  <Words>546</Words>
  <Characters>556</Characters>
  <Lines>12</Lines>
  <Paragraphs>3</Paragraphs>
  <TotalTime>6</TotalTime>
  <ScaleCrop>false</ScaleCrop>
  <LinksUpToDate>false</LinksUpToDate>
  <CharactersWithSpaces>655</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2022-01-12T07:22:00Z</dcterms:created>
  <dc:creator>黄妍</dc:creator>
  <cp:lastModifiedBy>XM</cp:lastModifiedBy>
  <cp:lastPrinted>2023-07-07T08:35:00Z</cp:lastPrinted>
  <dcterms:modified xsi:type="dcterms:W3CDTF">2025-06-27T09:17:24Z</dcterms:modified>
  <cp:revision>103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FF323C9C478B4AF8B83ED7C28BD85351_13</vt:lpwstr>
  </property>
  <property fmtid="{D5CDD505-2E9C-101B-9397-08002B2CF9AE}" pid="4" name="KSOTemplateDocerSaveRecord">
    <vt:lpwstr>eyJoZGlkIjoiYTI4ZmQ1NDFhMTliMmFjNzNkMzE0MDQxODMwZjAwODMiLCJ1c2VySWQiOiI0ODkyMzA2NTYifQ==</vt:lpwstr>
  </property>
</Properties>
</file>