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57E5E">
      <w:pPr>
        <w:spacing w:line="520" w:lineRule="exact"/>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附件1：功能参数</w:t>
      </w:r>
    </w:p>
    <w:tbl>
      <w:tblPr>
        <w:tblStyle w:val="4"/>
        <w:tblW w:w="512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7"/>
        <w:gridCol w:w="1235"/>
        <w:gridCol w:w="6095"/>
        <w:gridCol w:w="725"/>
      </w:tblGrid>
      <w:tr w14:paraId="30F07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0D28BD57">
            <w:pPr>
              <w:adjustRightInd w:val="0"/>
              <w:snapToGrid w:val="0"/>
              <w:spacing w:line="340" w:lineRule="exact"/>
              <w:rPr>
                <w:rFonts w:ascii="宋体" w:hAnsi="宋体" w:eastAsia="宋体" w:cs="宋体"/>
                <w:b/>
                <w:sz w:val="24"/>
              </w:rPr>
            </w:pPr>
            <w:r>
              <w:rPr>
                <w:rFonts w:hint="eastAsia" w:ascii="宋体" w:hAnsi="宋体" w:eastAsia="宋体" w:cs="宋体"/>
                <w:b/>
                <w:sz w:val="24"/>
              </w:rPr>
              <w:t>一、</w:t>
            </w:r>
            <w:r>
              <w:rPr>
                <w:rFonts w:hint="eastAsia" w:ascii="宋体" w:hAnsi="宋体" w:eastAsia="宋体" w:cs="宋体"/>
                <w:b/>
                <w:bCs/>
                <w:kern w:val="0"/>
                <w:sz w:val="24"/>
              </w:rPr>
              <w:t>智慧房产管理系统功能参数</w:t>
            </w:r>
          </w:p>
        </w:tc>
      </w:tr>
      <w:tr w14:paraId="59F79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388" w:type="pct"/>
            <w:tcBorders>
              <w:top w:val="single" w:color="auto" w:sz="4" w:space="0"/>
              <w:left w:val="single" w:color="auto" w:sz="4" w:space="0"/>
              <w:bottom w:val="single" w:color="auto" w:sz="4" w:space="0"/>
              <w:right w:val="single" w:color="auto" w:sz="4" w:space="0"/>
            </w:tcBorders>
            <w:vAlign w:val="center"/>
          </w:tcPr>
          <w:p w14:paraId="2A405F91">
            <w:pPr>
              <w:adjustRightInd w:val="0"/>
              <w:snapToGrid w:val="0"/>
              <w:spacing w:line="340" w:lineRule="exact"/>
              <w:jc w:val="center"/>
              <w:rPr>
                <w:rFonts w:ascii="宋体" w:hAnsi="宋体" w:eastAsia="宋体" w:cs="宋体"/>
                <w:sz w:val="24"/>
              </w:rPr>
            </w:pPr>
            <w:r>
              <w:rPr>
                <w:rFonts w:hint="eastAsia" w:ascii="宋体" w:hAnsi="宋体" w:eastAsia="宋体" w:cs="宋体"/>
                <w:sz w:val="24"/>
              </w:rPr>
              <w:t>序号</w:t>
            </w:r>
          </w:p>
        </w:tc>
        <w:tc>
          <w:tcPr>
            <w:tcW w:w="707" w:type="pct"/>
            <w:tcBorders>
              <w:top w:val="single" w:color="auto" w:sz="4" w:space="0"/>
              <w:left w:val="single" w:color="auto" w:sz="4" w:space="0"/>
              <w:bottom w:val="single" w:color="auto" w:sz="4" w:space="0"/>
              <w:right w:val="single" w:color="auto" w:sz="4" w:space="0"/>
            </w:tcBorders>
            <w:vAlign w:val="center"/>
          </w:tcPr>
          <w:p w14:paraId="632F0846">
            <w:pPr>
              <w:adjustRightInd w:val="0"/>
              <w:snapToGrid w:val="0"/>
              <w:spacing w:line="340" w:lineRule="exact"/>
              <w:jc w:val="center"/>
              <w:rPr>
                <w:rFonts w:ascii="宋体" w:hAnsi="宋体" w:eastAsia="宋体" w:cs="宋体"/>
                <w:sz w:val="24"/>
              </w:rPr>
            </w:pPr>
            <w:r>
              <w:rPr>
                <w:rFonts w:hint="eastAsia" w:ascii="宋体" w:hAnsi="宋体" w:eastAsia="宋体" w:cs="宋体"/>
                <w:sz w:val="24"/>
              </w:rPr>
              <w:t>服务名称</w:t>
            </w:r>
          </w:p>
        </w:tc>
        <w:tc>
          <w:tcPr>
            <w:tcW w:w="3490" w:type="pct"/>
            <w:tcBorders>
              <w:top w:val="single" w:color="auto" w:sz="4" w:space="0"/>
              <w:left w:val="single" w:color="auto" w:sz="4" w:space="0"/>
              <w:bottom w:val="single" w:color="auto" w:sz="4" w:space="0"/>
              <w:right w:val="single" w:color="auto" w:sz="4" w:space="0"/>
            </w:tcBorders>
            <w:vAlign w:val="center"/>
          </w:tcPr>
          <w:p w14:paraId="66C1724D">
            <w:pPr>
              <w:adjustRightInd w:val="0"/>
              <w:snapToGrid w:val="0"/>
              <w:spacing w:line="340" w:lineRule="exact"/>
              <w:jc w:val="center"/>
              <w:rPr>
                <w:rFonts w:ascii="宋体" w:hAnsi="宋体" w:eastAsia="宋体" w:cs="宋体"/>
                <w:sz w:val="24"/>
              </w:rPr>
            </w:pPr>
            <w:r>
              <w:rPr>
                <w:rFonts w:hint="eastAsia" w:ascii="宋体" w:hAnsi="宋体" w:eastAsia="宋体" w:cs="宋体"/>
                <w:sz w:val="24"/>
              </w:rPr>
              <w:t>技术需求</w:t>
            </w:r>
          </w:p>
        </w:tc>
        <w:tc>
          <w:tcPr>
            <w:tcW w:w="413" w:type="pct"/>
            <w:tcBorders>
              <w:top w:val="single" w:color="auto" w:sz="4" w:space="0"/>
              <w:left w:val="single" w:color="auto" w:sz="4" w:space="0"/>
              <w:bottom w:val="single" w:color="auto" w:sz="4" w:space="0"/>
              <w:right w:val="single" w:color="auto" w:sz="4" w:space="0"/>
            </w:tcBorders>
            <w:vAlign w:val="center"/>
          </w:tcPr>
          <w:p w14:paraId="084DC01E">
            <w:pPr>
              <w:widowControl/>
              <w:adjustRightInd w:val="0"/>
              <w:snapToGrid w:val="0"/>
              <w:spacing w:line="340" w:lineRule="exact"/>
              <w:jc w:val="center"/>
              <w:rPr>
                <w:rFonts w:ascii="宋体" w:hAnsi="宋体" w:eastAsia="宋体" w:cs="宋体"/>
                <w:kern w:val="0"/>
                <w:sz w:val="24"/>
              </w:rPr>
            </w:pPr>
            <w:r>
              <w:rPr>
                <w:rFonts w:hint="eastAsia" w:ascii="宋体" w:hAnsi="宋体" w:eastAsia="宋体" w:cs="宋体"/>
                <w:sz w:val="24"/>
              </w:rPr>
              <w:t>数量单位</w:t>
            </w:r>
          </w:p>
        </w:tc>
      </w:tr>
      <w:tr w14:paraId="01923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7" w:hRule="atLeast"/>
          <w:jc w:val="center"/>
        </w:trPr>
        <w:tc>
          <w:tcPr>
            <w:tcW w:w="388" w:type="pct"/>
            <w:tcBorders>
              <w:top w:val="single" w:color="auto" w:sz="4" w:space="0"/>
              <w:left w:val="single" w:color="auto" w:sz="4" w:space="0"/>
              <w:right w:val="single" w:color="auto" w:sz="4" w:space="0"/>
            </w:tcBorders>
            <w:vAlign w:val="center"/>
          </w:tcPr>
          <w:p w14:paraId="560E9491">
            <w:pPr>
              <w:widowControl/>
              <w:jc w:val="center"/>
              <w:textAlignment w:val="center"/>
              <w:rPr>
                <w:rFonts w:ascii="宋体" w:hAnsi="宋体" w:eastAsia="宋体" w:cs="宋体"/>
                <w:sz w:val="24"/>
              </w:rPr>
            </w:pPr>
            <w:bookmarkStart w:id="0" w:name="OLE_LINK1" w:colFirst="1" w:colLast="1"/>
            <w:r>
              <w:rPr>
                <w:rFonts w:hint="eastAsia" w:ascii="宋体" w:hAnsi="宋体" w:eastAsia="宋体" w:cs="宋体"/>
                <w:kern w:val="0"/>
                <w:sz w:val="24"/>
              </w:rPr>
              <w:t>1</w:t>
            </w:r>
          </w:p>
        </w:tc>
        <w:tc>
          <w:tcPr>
            <w:tcW w:w="707" w:type="pct"/>
            <w:tcBorders>
              <w:top w:val="single" w:color="auto" w:sz="4" w:space="0"/>
              <w:left w:val="single" w:color="auto" w:sz="4" w:space="0"/>
              <w:bottom w:val="single" w:color="auto" w:sz="4" w:space="0"/>
              <w:right w:val="single" w:color="auto" w:sz="4" w:space="0"/>
            </w:tcBorders>
            <w:vAlign w:val="center"/>
          </w:tcPr>
          <w:p w14:paraId="7B743616">
            <w:pPr>
              <w:widowControl/>
              <w:jc w:val="center"/>
              <w:textAlignment w:val="center"/>
              <w:rPr>
                <w:rFonts w:ascii="宋体" w:hAnsi="宋体" w:eastAsia="宋体" w:cs="宋体"/>
                <w:sz w:val="24"/>
              </w:rPr>
            </w:pPr>
            <w:r>
              <w:rPr>
                <w:rFonts w:hint="eastAsia" w:ascii="宋体" w:hAnsi="宋体" w:eastAsia="宋体" w:cs="宋体"/>
                <w:b/>
                <w:bCs/>
                <w:sz w:val="24"/>
                <w:shd w:val="clear" w:color="auto" w:fill="FFFFFF"/>
              </w:rPr>
              <w:t>智慧房产管理系统</w:t>
            </w:r>
          </w:p>
        </w:tc>
        <w:tc>
          <w:tcPr>
            <w:tcW w:w="3490" w:type="pct"/>
            <w:tcBorders>
              <w:top w:val="single" w:color="auto" w:sz="4" w:space="0"/>
              <w:left w:val="single" w:color="auto" w:sz="4" w:space="0"/>
              <w:right w:val="single" w:color="auto" w:sz="4" w:space="0"/>
            </w:tcBorders>
            <w:vAlign w:val="center"/>
          </w:tcPr>
          <w:p w14:paraId="3E20BF48">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一、首页</w:t>
            </w:r>
          </w:p>
          <w:p w14:paraId="7FA97FD8">
            <w:pPr>
              <w:spacing w:line="360" w:lineRule="auto"/>
              <w:ind w:firstLine="482" w:firstLineChars="200"/>
              <w:rPr>
                <w:rFonts w:ascii="宋体" w:hAnsi="宋体" w:eastAsia="宋体" w:cs="宋体"/>
                <w:b/>
                <w:bCs/>
                <w:sz w:val="24"/>
              </w:rPr>
            </w:pPr>
            <w:r>
              <w:rPr>
                <w:rFonts w:hint="eastAsia" w:ascii="宋体" w:hAnsi="宋体" w:eastAsia="宋体" w:cs="宋体"/>
                <w:b/>
                <w:bCs/>
                <w:sz w:val="24"/>
              </w:rPr>
              <w:t>1、信息门户</w:t>
            </w:r>
          </w:p>
          <w:p w14:paraId="485BE34F">
            <w:pPr>
              <w:spacing w:line="360" w:lineRule="auto"/>
              <w:ind w:firstLine="480" w:firstLineChars="200"/>
              <w:rPr>
                <w:rFonts w:ascii="宋体" w:hAnsi="宋体" w:eastAsia="宋体" w:cs="宋体"/>
                <w:sz w:val="24"/>
              </w:rPr>
            </w:pPr>
            <w:r>
              <w:rPr>
                <w:rFonts w:hint="eastAsia" w:ascii="宋体" w:hAnsi="宋体" w:eastAsia="宋体" w:cs="宋体"/>
                <w:sz w:val="24"/>
              </w:rPr>
              <w:t>信息门户主要包括：模块导航、我的主页、以图管房、我要申请、我的消息、我的工具（切换主题、帮助文件、我的配置、菜单调整、系统配置）、全屏显示等便捷导航功能，提供菜单搜索功能。</w:t>
            </w:r>
          </w:p>
          <w:p w14:paraId="373082B8">
            <w:pPr>
              <w:spacing w:line="360" w:lineRule="auto"/>
              <w:ind w:firstLine="480" w:firstLineChars="200"/>
              <w:rPr>
                <w:rFonts w:ascii="宋体" w:hAnsi="宋体" w:eastAsia="宋体" w:cs="宋体"/>
                <w:sz w:val="24"/>
              </w:rPr>
            </w:pPr>
            <w:r>
              <w:rPr>
                <w:rFonts w:hint="eastAsia" w:ascii="宋体" w:hAnsi="宋体" w:eastAsia="宋体" w:cs="宋体"/>
                <w:sz w:val="24"/>
              </w:rPr>
              <w:t>以下标注有“▲”号参数为重要内容</w:t>
            </w:r>
          </w:p>
          <w:p w14:paraId="0A3CCB22">
            <w:pPr>
              <w:spacing w:line="360" w:lineRule="auto"/>
              <w:ind w:firstLine="480" w:firstLineChars="200"/>
              <w:rPr>
                <w:rFonts w:ascii="宋体" w:hAnsi="宋体" w:eastAsia="宋体" w:cs="宋体"/>
                <w:sz w:val="24"/>
              </w:rPr>
            </w:pPr>
            <w:r>
              <w:rPr>
                <w:rFonts w:hint="eastAsia" w:ascii="宋体" w:hAnsi="宋体" w:eastAsia="宋体" w:cs="宋体"/>
                <w:sz w:val="24"/>
              </w:rPr>
              <w:t>（1）模块导航：通过下拉菜单方式，快速支持模块切换。</w:t>
            </w:r>
          </w:p>
          <w:p w14:paraId="7DB5A782">
            <w:pPr>
              <w:spacing w:line="360" w:lineRule="auto"/>
              <w:ind w:firstLine="480" w:firstLineChars="200"/>
              <w:rPr>
                <w:rFonts w:ascii="宋体" w:hAnsi="宋体" w:eastAsia="宋体" w:cs="宋体"/>
                <w:sz w:val="24"/>
              </w:rPr>
            </w:pPr>
            <w:r>
              <w:rPr>
                <w:rFonts w:hint="eastAsia" w:ascii="宋体" w:hAnsi="宋体" w:eastAsia="宋体" w:cs="宋体"/>
                <w:sz w:val="24"/>
              </w:rPr>
              <w:t>（2）我的主页：一键切换回系统主页界面。</w:t>
            </w:r>
          </w:p>
          <w:p w14:paraId="1F68166A">
            <w:pPr>
              <w:spacing w:line="360" w:lineRule="auto"/>
              <w:ind w:firstLine="480" w:firstLineChars="200"/>
              <w:rPr>
                <w:rFonts w:ascii="宋体" w:hAnsi="宋体" w:eastAsia="宋体" w:cs="宋体"/>
                <w:sz w:val="24"/>
              </w:rPr>
            </w:pPr>
            <w:r>
              <w:rPr>
                <w:rFonts w:hint="eastAsia" w:ascii="宋体" w:hAnsi="宋体" w:eastAsia="宋体" w:cs="宋体"/>
                <w:sz w:val="24"/>
              </w:rPr>
              <w:t>（3）以图管房：一键进入以图管房（智能图形管理）界面，实现可视化管理。</w:t>
            </w:r>
          </w:p>
          <w:p w14:paraId="2231200D">
            <w:pPr>
              <w:spacing w:line="360" w:lineRule="auto"/>
              <w:ind w:firstLine="480" w:firstLineChars="200"/>
              <w:rPr>
                <w:rFonts w:ascii="宋体" w:hAnsi="宋体" w:eastAsia="宋体" w:cs="宋体"/>
                <w:sz w:val="24"/>
              </w:rPr>
            </w:pPr>
            <w:r>
              <w:rPr>
                <w:rFonts w:hint="eastAsia" w:ascii="宋体" w:hAnsi="宋体" w:eastAsia="宋体" w:cs="宋体"/>
                <w:sz w:val="24"/>
              </w:rPr>
              <w:t>（4）我要申请：一键发起自己有权限开展的业务流程申请，如公用房入住申请、退房申请、分类变更申请、房号变更申请、房屋变动（拆分、合并、改建、拆除）申请、驳回再申请，出租出借（经营用房）申请，周转公寓申请等。</w:t>
            </w:r>
          </w:p>
          <w:p w14:paraId="2D523BF7">
            <w:pPr>
              <w:spacing w:line="360" w:lineRule="auto"/>
              <w:ind w:firstLine="480" w:firstLineChars="200"/>
              <w:rPr>
                <w:rFonts w:ascii="宋体" w:hAnsi="宋体" w:eastAsia="宋体" w:cs="宋体"/>
                <w:sz w:val="24"/>
              </w:rPr>
            </w:pPr>
            <w:r>
              <w:rPr>
                <w:rFonts w:hint="eastAsia" w:ascii="宋体" w:hAnsi="宋体" w:eastAsia="宋体" w:cs="宋体"/>
                <w:sz w:val="24"/>
              </w:rPr>
              <w:t>（5）我的消息：针对当前用户显示其有权限看到的所有消息条数，点击可查看我的“待办事项、到期提醒、通知公告、政策法规”等详细消息内容，同时一键点击后可以直接办理其对应的相关业务。</w:t>
            </w:r>
          </w:p>
          <w:p w14:paraId="438D3D04">
            <w:pPr>
              <w:spacing w:line="360" w:lineRule="auto"/>
              <w:ind w:firstLine="480" w:firstLineChars="200"/>
              <w:rPr>
                <w:rFonts w:ascii="宋体" w:hAnsi="宋体" w:eastAsia="宋体" w:cs="宋体"/>
                <w:sz w:val="24"/>
              </w:rPr>
            </w:pPr>
            <w:r>
              <w:rPr>
                <w:rFonts w:hint="eastAsia" w:ascii="宋体" w:hAnsi="宋体" w:eastAsia="宋体" w:cs="宋体"/>
                <w:sz w:val="24"/>
              </w:rPr>
              <w:t>（6）我的工具：包括切换主题、帮助文件、我的配置、菜单调整、系统配置，可以支持用户按照自己的习惯设置和改变我的主页风格和功能布局等。</w:t>
            </w:r>
          </w:p>
          <w:p w14:paraId="2BD0138E">
            <w:pPr>
              <w:spacing w:line="360" w:lineRule="auto"/>
              <w:ind w:firstLine="480" w:firstLineChars="200"/>
              <w:rPr>
                <w:rFonts w:ascii="宋体" w:hAnsi="宋体" w:eastAsia="宋体" w:cs="宋体"/>
                <w:sz w:val="24"/>
              </w:rPr>
            </w:pPr>
            <w:r>
              <w:rPr>
                <w:rFonts w:hint="eastAsia" w:ascii="宋体" w:hAnsi="宋体" w:eastAsia="宋体" w:cs="宋体"/>
                <w:sz w:val="24"/>
              </w:rPr>
              <w:t>A.▲切换主题：为了更好地支持用户体验，用户可以根据自己的喜好切换10种以上软件主题风格。</w:t>
            </w:r>
          </w:p>
          <w:p w14:paraId="785CAA00">
            <w:pPr>
              <w:spacing w:line="360" w:lineRule="auto"/>
              <w:ind w:firstLine="480" w:firstLineChars="200"/>
              <w:rPr>
                <w:rFonts w:ascii="宋体" w:hAnsi="宋体" w:eastAsia="宋体" w:cs="宋体"/>
                <w:sz w:val="24"/>
              </w:rPr>
            </w:pPr>
            <w:r>
              <w:rPr>
                <w:rFonts w:hint="eastAsia" w:ascii="宋体" w:hAnsi="宋体" w:eastAsia="宋体" w:cs="宋体"/>
                <w:sz w:val="24"/>
              </w:rPr>
              <w:t>B．帮助文件：可以查看和下载系统帮助文件（使用手册、操作视频等）。</w:t>
            </w:r>
          </w:p>
          <w:p w14:paraId="51CFF7BB">
            <w:pPr>
              <w:spacing w:line="360" w:lineRule="auto"/>
              <w:ind w:firstLine="480" w:firstLineChars="200"/>
              <w:rPr>
                <w:rFonts w:ascii="宋体" w:hAnsi="宋体" w:eastAsia="宋体" w:cs="宋体"/>
                <w:sz w:val="24"/>
              </w:rPr>
            </w:pPr>
            <w:r>
              <w:rPr>
                <w:rFonts w:hint="eastAsia" w:ascii="宋体" w:hAnsi="宋体" w:eastAsia="宋体" w:cs="宋体"/>
                <w:sz w:val="24"/>
              </w:rPr>
              <w:t>C．▲我的配置：支持用户个性化配置我的主页显示内容，允许用户通过拖拽方式轻松改变界面布局中各模块的位置，允许用户自己设置模块菜单的显示顺序，改变字体大小，以及进入系统的显示模式和内容。</w:t>
            </w:r>
          </w:p>
          <w:p w14:paraId="4166B851">
            <w:pPr>
              <w:spacing w:line="360" w:lineRule="auto"/>
              <w:ind w:firstLine="480" w:firstLineChars="200"/>
              <w:rPr>
                <w:rFonts w:ascii="宋体" w:hAnsi="宋体" w:eastAsia="宋体" w:cs="宋体"/>
                <w:sz w:val="24"/>
              </w:rPr>
            </w:pPr>
            <w:r>
              <w:rPr>
                <w:rFonts w:hint="eastAsia" w:ascii="宋体" w:hAnsi="宋体" w:eastAsia="宋体" w:cs="宋体"/>
                <w:sz w:val="24"/>
              </w:rPr>
              <w:t>D．▲菜单调整：可以根据自己的使用习惯和工作频率通过拖拽方式调整功能模块的顺序，如常用的功能模块靠前显示等。</w:t>
            </w:r>
          </w:p>
          <w:p w14:paraId="611235DF">
            <w:pPr>
              <w:spacing w:line="360" w:lineRule="auto"/>
              <w:ind w:firstLine="480" w:firstLineChars="200"/>
              <w:rPr>
                <w:rFonts w:ascii="宋体" w:hAnsi="宋体" w:eastAsia="宋体" w:cs="宋体"/>
                <w:sz w:val="24"/>
              </w:rPr>
            </w:pPr>
            <w:r>
              <w:rPr>
                <w:rFonts w:hint="eastAsia" w:ascii="宋体" w:hAnsi="宋体" w:eastAsia="宋体" w:cs="宋体"/>
                <w:sz w:val="24"/>
              </w:rPr>
              <w:t>E．系统配置：授权人员（系统管理员）还可以根据实际需要灵活配置系统的整体参数，从而快速改变系统运行效果。</w:t>
            </w:r>
          </w:p>
          <w:p w14:paraId="3FECB0A8">
            <w:pPr>
              <w:spacing w:line="360" w:lineRule="auto"/>
              <w:ind w:firstLine="480" w:firstLineChars="200"/>
              <w:rPr>
                <w:rFonts w:ascii="宋体" w:hAnsi="宋体" w:eastAsia="宋体" w:cs="宋体"/>
                <w:sz w:val="24"/>
              </w:rPr>
            </w:pPr>
            <w:r>
              <w:rPr>
                <w:rFonts w:hint="eastAsia" w:ascii="宋体" w:hAnsi="宋体" w:eastAsia="宋体" w:cs="宋体"/>
                <w:sz w:val="24"/>
              </w:rPr>
              <w:t>F．全屏显示：一键切换至全屏显示模式，增强显示效果。</w:t>
            </w:r>
          </w:p>
          <w:p w14:paraId="238E42BE">
            <w:pPr>
              <w:spacing w:line="360" w:lineRule="auto"/>
              <w:ind w:firstLine="480" w:firstLineChars="200"/>
              <w:rPr>
                <w:rFonts w:ascii="宋体" w:hAnsi="宋体" w:eastAsia="宋体" w:cs="宋体"/>
                <w:sz w:val="24"/>
              </w:rPr>
            </w:pPr>
            <w:r>
              <w:rPr>
                <w:rFonts w:hint="eastAsia" w:ascii="宋体" w:hAnsi="宋体" w:eastAsia="宋体" w:cs="宋体"/>
                <w:sz w:val="24"/>
              </w:rPr>
              <w:t>G．菜单搜索：可以通过模糊、自定义和组合方式搜索所需的功能菜单，并能通过搜索结果直接点击进入该功能。同时，为了方便用户使用系统，扩大屏幕显示数据字段的内容，系统要提供菜单收起和展开的功能。</w:t>
            </w:r>
          </w:p>
          <w:p w14:paraId="2C91E184">
            <w:pPr>
              <w:spacing w:line="360" w:lineRule="auto"/>
              <w:ind w:firstLine="480" w:firstLineChars="200"/>
              <w:rPr>
                <w:rFonts w:ascii="宋体" w:hAnsi="宋体" w:eastAsia="宋体" w:cs="宋体"/>
                <w:sz w:val="24"/>
              </w:rPr>
            </w:pPr>
            <w:r>
              <w:rPr>
                <w:rFonts w:hint="eastAsia" w:ascii="宋体" w:hAnsi="宋体" w:eastAsia="宋体" w:cs="宋体"/>
                <w:sz w:val="24"/>
              </w:rPr>
              <w:t>H．支持不定期地公开房产相关信息，包括新闻公告、规章制度、房屋公示、办事指南、结果公示等信息。</w:t>
            </w:r>
          </w:p>
          <w:p w14:paraId="5A056FA5">
            <w:pPr>
              <w:spacing w:line="360" w:lineRule="auto"/>
              <w:ind w:firstLine="480" w:firstLineChars="200"/>
              <w:rPr>
                <w:rFonts w:ascii="宋体" w:hAnsi="宋体" w:eastAsia="宋体" w:cs="宋体"/>
                <w:sz w:val="24"/>
              </w:rPr>
            </w:pPr>
            <w:r>
              <w:rPr>
                <w:rFonts w:hint="eastAsia" w:ascii="宋体" w:hAnsi="宋体" w:eastAsia="宋体" w:cs="宋体"/>
                <w:sz w:val="24"/>
              </w:rPr>
              <w:t>I．支持表格下载、在线申请和在线查询等几种服务入口。这些服务可以帮助用户更加便捷地完成各类办事流程，节省时间和精力。</w:t>
            </w:r>
          </w:p>
          <w:p w14:paraId="2E0EAFB7">
            <w:pPr>
              <w:spacing w:line="360" w:lineRule="auto"/>
              <w:ind w:firstLine="482" w:firstLineChars="200"/>
              <w:rPr>
                <w:rFonts w:ascii="宋体" w:hAnsi="宋体" w:eastAsia="宋体" w:cs="宋体"/>
                <w:b/>
                <w:bCs/>
                <w:sz w:val="24"/>
              </w:rPr>
            </w:pPr>
            <w:r>
              <w:rPr>
                <w:rFonts w:hint="eastAsia" w:ascii="宋体" w:hAnsi="宋体" w:eastAsia="宋体" w:cs="宋体"/>
                <w:b/>
                <w:bCs/>
                <w:sz w:val="24"/>
              </w:rPr>
              <w:t>2、政策法规管理</w:t>
            </w:r>
          </w:p>
          <w:p w14:paraId="1655E56A">
            <w:pPr>
              <w:spacing w:line="360" w:lineRule="auto"/>
              <w:ind w:firstLine="480" w:firstLineChars="200"/>
              <w:rPr>
                <w:rFonts w:ascii="宋体" w:hAnsi="宋体" w:eastAsia="宋体" w:cs="宋体"/>
                <w:sz w:val="24"/>
              </w:rPr>
            </w:pPr>
            <w:r>
              <w:rPr>
                <w:rFonts w:hint="eastAsia" w:ascii="宋体" w:hAnsi="宋体" w:eastAsia="宋体" w:cs="宋体"/>
                <w:sz w:val="24"/>
              </w:rPr>
              <w:t>(1)可在线上传《教育部办公厅关于进一步加强直属高校办公用房建设管理的通知》等国家和校级等政策法规进行系统在线预览。审核完成后，在平台进行在线公示 。</w:t>
            </w:r>
          </w:p>
          <w:p w14:paraId="4AB1B2C7">
            <w:pPr>
              <w:spacing w:line="360" w:lineRule="auto"/>
              <w:ind w:firstLine="480" w:firstLineChars="200"/>
              <w:rPr>
                <w:rFonts w:ascii="宋体" w:hAnsi="宋体" w:eastAsia="宋体" w:cs="宋体"/>
                <w:sz w:val="24"/>
              </w:rPr>
            </w:pPr>
            <w:r>
              <w:rPr>
                <w:rFonts w:hint="eastAsia" w:ascii="宋体" w:hAnsi="宋体" w:eastAsia="宋体" w:cs="宋体"/>
                <w:sz w:val="24"/>
              </w:rPr>
              <w:t>(2)系统可导入《党政机关办公用房建设标准》、《普通高等学校建筑面积指标》、国家土地房产相关的政策法规以及学校内依法依规制定的相关土地房产制度，对于政策法律法规中规定的用房标准数据，可以核查现有房屋与国家标准差距大小，也可作为编制、审批、评审学校校园规划、项目建议书、可行性研究报告的重要依据，学校根据与标准的差距进行用房建设规划，切实结合学校实际，提高普通学校基本建设管理的科学化、规范化水平。</w:t>
            </w:r>
          </w:p>
          <w:p w14:paraId="329B45DB">
            <w:pPr>
              <w:spacing w:line="360" w:lineRule="auto"/>
              <w:ind w:firstLine="482" w:firstLineChars="200"/>
              <w:rPr>
                <w:rFonts w:ascii="宋体" w:hAnsi="宋体" w:eastAsia="宋体" w:cs="宋体"/>
                <w:b/>
                <w:bCs/>
                <w:sz w:val="24"/>
              </w:rPr>
            </w:pPr>
            <w:r>
              <w:rPr>
                <w:rFonts w:hint="eastAsia" w:ascii="宋体" w:hAnsi="宋体" w:eastAsia="宋体" w:cs="宋体"/>
                <w:b/>
                <w:bCs/>
                <w:sz w:val="24"/>
              </w:rPr>
              <w:t>二、CAD图管理</w:t>
            </w:r>
          </w:p>
          <w:p w14:paraId="363DCA76">
            <w:pPr>
              <w:spacing w:line="360" w:lineRule="auto"/>
              <w:ind w:firstLine="480" w:firstLineChars="200"/>
              <w:rPr>
                <w:rFonts w:ascii="宋体" w:hAnsi="宋体" w:eastAsia="宋体" w:cs="宋体"/>
                <w:sz w:val="24"/>
              </w:rPr>
            </w:pPr>
            <w:r>
              <w:rPr>
                <w:rFonts w:hint="eastAsia" w:ascii="宋体" w:hAnsi="宋体" w:eastAsia="宋体" w:cs="宋体"/>
                <w:sz w:val="24"/>
              </w:rPr>
              <w:t>1、支持读取CAD平面图房间面积及房间号等数据，实现数据和图形的双向关联。同时可通过CAD图进行房屋信息管理、房屋拆分及合并。</w:t>
            </w:r>
          </w:p>
          <w:p w14:paraId="62379A6D">
            <w:pPr>
              <w:spacing w:line="360" w:lineRule="auto"/>
              <w:ind w:firstLine="480" w:firstLineChars="200"/>
              <w:rPr>
                <w:rFonts w:ascii="宋体" w:hAnsi="宋体" w:eastAsia="宋体" w:cs="宋体"/>
                <w:sz w:val="24"/>
              </w:rPr>
            </w:pPr>
            <w:r>
              <w:rPr>
                <w:rFonts w:hint="eastAsia" w:ascii="宋体" w:hAnsi="宋体" w:eastAsia="宋体" w:cs="宋体"/>
                <w:sz w:val="24"/>
              </w:rPr>
              <w:t>2、楼层平面图（CAD矢量图、CAD扫描图）、视频、音频、WORD、EXCEL、PDF、CAD图、720度VR全景图、360度相机拍摄的全景照片等多媒体文件。支持“一处修改，处处修改”的数据关联性和一致性维护。</w:t>
            </w:r>
          </w:p>
          <w:p w14:paraId="0B6454CF">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三、土地资源管理</w:t>
            </w:r>
          </w:p>
          <w:p w14:paraId="60DB23F1">
            <w:pPr>
              <w:spacing w:line="360" w:lineRule="auto"/>
              <w:ind w:firstLine="480" w:firstLineChars="200"/>
              <w:rPr>
                <w:rFonts w:ascii="宋体" w:hAnsi="宋体" w:eastAsia="宋体" w:cs="宋体"/>
                <w:sz w:val="24"/>
              </w:rPr>
            </w:pPr>
            <w:r>
              <w:rPr>
                <w:rFonts w:hint="eastAsia" w:ascii="宋体" w:hAnsi="宋体" w:eastAsia="宋体" w:cs="宋体"/>
                <w:sz w:val="24"/>
              </w:rPr>
              <w:t>1、支持对土地资源的新增、编辑、删除，包括土地基本信息（校区、土地名称、用途、使用权类型、使用状况、使用方向、土地面积、坐落位置）、产权信息（资产编号、资产原值、账面价值、入账方式、权属性质、取得日期、取得方式、产权形式、权属证书持证人、权属证号、发证日期、使用面积、独用面积、分摊面积、是否上报）的信息管理维护，支持土地地籍图纸、权属证书、照片等附件的上传和管理。</w:t>
            </w:r>
          </w:p>
          <w:p w14:paraId="47681FC9">
            <w:pPr>
              <w:spacing w:line="360" w:lineRule="auto"/>
              <w:ind w:firstLine="480" w:firstLineChars="200"/>
              <w:rPr>
                <w:rFonts w:ascii="宋体" w:hAnsi="宋体" w:eastAsia="宋体" w:cs="宋体"/>
                <w:sz w:val="24"/>
              </w:rPr>
            </w:pPr>
            <w:r>
              <w:rPr>
                <w:rFonts w:hint="eastAsia" w:ascii="宋体" w:hAnsi="宋体" w:eastAsia="宋体" w:cs="宋体"/>
                <w:sz w:val="24"/>
              </w:rPr>
              <w:t>2、支持对土地管理相应的列表展示（校区、土地名称、地号、用途、使用权、型、使用方向、使用状态、入账方式）、筛选查询、Excel的导出，展示内容支持自定义维护。</w:t>
            </w:r>
          </w:p>
          <w:p w14:paraId="2D598E60">
            <w:pPr>
              <w:spacing w:line="360" w:lineRule="auto"/>
              <w:ind w:firstLine="480" w:firstLineChars="200"/>
              <w:rPr>
                <w:rFonts w:ascii="宋体" w:hAnsi="宋体" w:eastAsia="宋体" w:cs="宋体"/>
                <w:sz w:val="24"/>
              </w:rPr>
            </w:pPr>
            <w:r>
              <w:rPr>
                <w:rFonts w:hint="eastAsia" w:ascii="宋体" w:hAnsi="宋体" w:eastAsia="宋体" w:cs="宋体"/>
                <w:sz w:val="24"/>
              </w:rPr>
              <w:t>3、支持对土地信息详情查看、基础信息（土地名称、地号、用途、使用权类型、使用方向、账面价值、使用状态、入账方式等）、标注的地图、变动信息。</w:t>
            </w:r>
          </w:p>
          <w:p w14:paraId="5F1B98AA">
            <w:pPr>
              <w:spacing w:line="360" w:lineRule="auto"/>
              <w:ind w:firstLine="480" w:firstLineChars="200"/>
              <w:rPr>
                <w:rFonts w:ascii="宋体" w:hAnsi="宋体" w:eastAsia="宋体" w:cs="宋体"/>
                <w:sz w:val="24"/>
              </w:rPr>
            </w:pPr>
            <w:r>
              <w:rPr>
                <w:rFonts w:hint="eastAsia" w:ascii="宋体" w:hAnsi="宋体" w:eastAsia="宋体" w:cs="宋体"/>
                <w:sz w:val="24"/>
              </w:rPr>
              <w:t>4、土地租用管理</w:t>
            </w:r>
          </w:p>
          <w:p w14:paraId="24C90736">
            <w:pPr>
              <w:spacing w:line="360" w:lineRule="auto"/>
              <w:ind w:firstLine="480" w:firstLineChars="200"/>
              <w:rPr>
                <w:rFonts w:ascii="宋体" w:hAnsi="宋体" w:eastAsia="宋体" w:cs="宋体"/>
                <w:sz w:val="24"/>
              </w:rPr>
            </w:pPr>
            <w:r>
              <w:rPr>
                <w:rFonts w:hint="eastAsia" w:ascii="宋体" w:hAnsi="宋体" w:eastAsia="宋体" w:cs="宋体"/>
                <w:sz w:val="24"/>
              </w:rPr>
              <w:t>系统支持对土地的租用进行管理，包括出租日期、租用人、用途、租用期限等信息的记录以及土地租用合同的上传等。合同说明，租金标准，租金合计，月均租金，备注。</w:t>
            </w:r>
          </w:p>
          <w:p w14:paraId="72DC9DF9">
            <w:pPr>
              <w:spacing w:line="360" w:lineRule="auto"/>
              <w:ind w:firstLine="480" w:firstLineChars="200"/>
              <w:rPr>
                <w:rFonts w:ascii="宋体" w:hAnsi="宋体" w:eastAsia="宋体" w:cs="宋体"/>
                <w:sz w:val="24"/>
              </w:rPr>
            </w:pPr>
            <w:r>
              <w:rPr>
                <w:rFonts w:hint="eastAsia" w:ascii="宋体" w:hAnsi="宋体" w:eastAsia="宋体" w:cs="宋体"/>
                <w:sz w:val="24"/>
              </w:rPr>
              <w:t>5、土地数据统计</w:t>
            </w:r>
          </w:p>
          <w:p w14:paraId="2A7F7635">
            <w:pPr>
              <w:spacing w:line="360" w:lineRule="auto"/>
              <w:ind w:firstLine="480" w:firstLineChars="200"/>
              <w:rPr>
                <w:rFonts w:ascii="宋体" w:hAnsi="宋体" w:eastAsia="宋体" w:cs="宋体"/>
                <w:sz w:val="24"/>
              </w:rPr>
            </w:pPr>
            <w:r>
              <w:rPr>
                <w:rFonts w:hint="eastAsia" w:ascii="宋体" w:hAnsi="宋体" w:eastAsia="宋体" w:cs="宋体"/>
                <w:sz w:val="24"/>
              </w:rPr>
              <w:t>提供土地数据统计功能，包括土地面积分布 、土地楼宇分布、土地房屋分布情况图形统计，结合地图对土地进行基本价值分析，各类利用率分析。</w:t>
            </w:r>
          </w:p>
          <w:p w14:paraId="58061619">
            <w:pPr>
              <w:spacing w:line="360" w:lineRule="auto"/>
              <w:ind w:firstLine="480" w:firstLineChars="200"/>
              <w:rPr>
                <w:rFonts w:ascii="宋体" w:hAnsi="宋体" w:eastAsia="宋体" w:cs="宋体"/>
                <w:sz w:val="24"/>
              </w:rPr>
            </w:pPr>
            <w:r>
              <w:rPr>
                <w:rFonts w:hint="eastAsia" w:ascii="宋体" w:hAnsi="宋体" w:eastAsia="宋体" w:cs="宋体"/>
                <w:sz w:val="24"/>
              </w:rPr>
              <w:t>6、批量</w:t>
            </w:r>
            <w:r>
              <w:rPr>
                <w:rFonts w:ascii="宋体" w:hAnsi="宋体" w:eastAsia="宋体" w:cs="宋体"/>
                <w:sz w:val="24"/>
              </w:rPr>
              <w:t>数据</w:t>
            </w:r>
            <w:r>
              <w:rPr>
                <w:rFonts w:hint="eastAsia" w:ascii="宋体" w:hAnsi="宋体" w:eastAsia="宋体" w:cs="宋体"/>
                <w:sz w:val="24"/>
              </w:rPr>
              <w:t>处理</w:t>
            </w:r>
          </w:p>
          <w:p w14:paraId="5C34BE86">
            <w:pPr>
              <w:spacing w:line="360" w:lineRule="auto"/>
              <w:ind w:firstLine="480" w:firstLineChars="200"/>
              <w:rPr>
                <w:rFonts w:ascii="宋体" w:hAnsi="宋体" w:eastAsia="宋体" w:cs="宋体"/>
                <w:sz w:val="24"/>
              </w:rPr>
            </w:pPr>
            <w:r>
              <w:rPr>
                <w:rFonts w:hint="eastAsia" w:ascii="宋体" w:hAnsi="宋体" w:eastAsia="宋体" w:cs="宋体"/>
                <w:sz w:val="24"/>
              </w:rPr>
              <w:t>开发智能数据清洗工具，通过OCR技术识别纸质档案，结合NLP算法自动填充房屋属性字段。支持百万级数据量的Excel模板导入，配备数据校验规则库（如房间面积必须大于0，楼栋坐标需在校区范围内）。</w:t>
            </w:r>
          </w:p>
          <w:p w14:paraId="38356C4F">
            <w:pPr>
              <w:spacing w:line="360" w:lineRule="auto"/>
              <w:ind w:firstLine="482" w:firstLineChars="200"/>
              <w:rPr>
                <w:rFonts w:ascii="宋体" w:hAnsi="宋体" w:eastAsia="宋体" w:cs="宋体"/>
                <w:b/>
                <w:bCs/>
                <w:sz w:val="24"/>
              </w:rPr>
            </w:pPr>
            <w:r>
              <w:rPr>
                <w:rFonts w:hint="eastAsia" w:ascii="宋体" w:hAnsi="宋体" w:eastAsia="宋体" w:cs="宋体"/>
                <w:b/>
                <w:bCs/>
                <w:sz w:val="24"/>
              </w:rPr>
              <w:t>四、房产资源管理</w:t>
            </w:r>
          </w:p>
          <w:p w14:paraId="33DA2999">
            <w:pPr>
              <w:spacing w:line="360" w:lineRule="auto"/>
              <w:ind w:firstLine="480" w:firstLineChars="200"/>
              <w:rPr>
                <w:rFonts w:ascii="宋体" w:hAnsi="宋体" w:eastAsia="宋体" w:cs="宋体"/>
                <w:sz w:val="24"/>
              </w:rPr>
            </w:pPr>
            <w:r>
              <w:rPr>
                <w:rFonts w:hint="eastAsia" w:ascii="宋体" w:hAnsi="宋体" w:eastAsia="宋体" w:cs="宋体"/>
                <w:sz w:val="24"/>
              </w:rPr>
              <w:t>平台建立以房屋为基本单元，面对全校的各类房屋资产基础信息的管理，把校内房产资源进行“校区→楼宇→楼层→房间”的多级架构管理。</w:t>
            </w:r>
          </w:p>
          <w:p w14:paraId="21E37886">
            <w:pPr>
              <w:spacing w:line="360" w:lineRule="auto"/>
              <w:ind w:firstLine="480" w:firstLineChars="200"/>
              <w:rPr>
                <w:rFonts w:ascii="宋体" w:hAnsi="宋体" w:eastAsia="宋体" w:cs="宋体"/>
                <w:sz w:val="24"/>
              </w:rPr>
            </w:pPr>
            <w:r>
              <w:rPr>
                <w:rFonts w:hint="eastAsia" w:ascii="宋体" w:hAnsi="宋体" w:eastAsia="宋体" w:cs="宋体"/>
                <w:sz w:val="24"/>
              </w:rPr>
              <w:t>1、地图管理</w:t>
            </w:r>
          </w:p>
          <w:p w14:paraId="05C37F3D">
            <w:pPr>
              <w:spacing w:line="360" w:lineRule="auto"/>
              <w:ind w:firstLine="480" w:firstLineChars="200"/>
              <w:rPr>
                <w:rFonts w:ascii="宋体" w:hAnsi="宋体" w:eastAsia="宋体" w:cs="宋体"/>
                <w:sz w:val="24"/>
              </w:rPr>
            </w:pPr>
            <w:r>
              <w:rPr>
                <w:rFonts w:hint="eastAsia" w:ascii="宋体" w:hAnsi="宋体" w:eastAsia="宋体" w:cs="宋体"/>
                <w:sz w:val="24"/>
              </w:rPr>
              <w:t>房产电子地图，集合了楼宇、房间的等信息的编辑、查询、定位等功能。</w:t>
            </w:r>
          </w:p>
          <w:p w14:paraId="3D8F846C">
            <w:pPr>
              <w:spacing w:line="360" w:lineRule="auto"/>
              <w:ind w:firstLine="480" w:firstLineChars="200"/>
              <w:rPr>
                <w:rFonts w:ascii="宋体" w:hAnsi="宋体" w:eastAsia="宋体" w:cs="宋体"/>
                <w:sz w:val="24"/>
              </w:rPr>
            </w:pPr>
            <w:r>
              <w:rPr>
                <w:rFonts w:hint="eastAsia" w:ascii="宋体" w:hAnsi="宋体" w:eastAsia="宋体" w:cs="宋体"/>
                <w:sz w:val="24"/>
              </w:rPr>
              <w:t>2、校区管理</w:t>
            </w:r>
          </w:p>
          <w:p w14:paraId="1A44C4BD">
            <w:pPr>
              <w:spacing w:line="360" w:lineRule="auto"/>
              <w:ind w:firstLine="480" w:firstLineChars="200"/>
              <w:rPr>
                <w:rFonts w:ascii="宋体" w:hAnsi="宋体" w:eastAsia="宋体" w:cs="宋体"/>
                <w:sz w:val="24"/>
              </w:rPr>
            </w:pPr>
            <w:r>
              <w:rPr>
                <w:rFonts w:hint="eastAsia" w:ascii="宋体" w:hAnsi="宋体" w:eastAsia="宋体" w:cs="宋体"/>
                <w:sz w:val="24"/>
              </w:rPr>
              <w:t>对学校各校区的基本信息进行管理，包括对校区信息进行增加、修改、查询等。校区信息包括校区编号、校区名称、校区介绍、校区面积、建成日期等，支持校区信息字段自定义以及数据汇总、数据列表导出。校区矢量平面图上可直接画框标注内容，例如：将空地画框标注为“预留地”就可保存内容，方便向领导展示汇报。</w:t>
            </w:r>
          </w:p>
          <w:p w14:paraId="24D8405F">
            <w:pPr>
              <w:spacing w:line="360" w:lineRule="auto"/>
              <w:ind w:firstLine="480" w:firstLineChars="200"/>
              <w:rPr>
                <w:rFonts w:ascii="宋体" w:hAnsi="宋体" w:eastAsia="宋体" w:cs="宋体"/>
                <w:sz w:val="24"/>
              </w:rPr>
            </w:pPr>
            <w:r>
              <w:rPr>
                <w:rFonts w:hint="eastAsia" w:ascii="宋体" w:hAnsi="宋体" w:eastAsia="宋体" w:cs="宋体"/>
                <w:sz w:val="24"/>
              </w:rPr>
              <w:t>3、园区管理</w:t>
            </w:r>
          </w:p>
          <w:p w14:paraId="5158EC69">
            <w:pPr>
              <w:spacing w:line="360" w:lineRule="auto"/>
              <w:ind w:firstLine="480" w:firstLineChars="200"/>
              <w:rPr>
                <w:rFonts w:ascii="宋体" w:hAnsi="宋体" w:eastAsia="宋体" w:cs="宋体"/>
                <w:sz w:val="24"/>
              </w:rPr>
            </w:pPr>
            <w:r>
              <w:rPr>
                <w:rFonts w:hint="eastAsia" w:ascii="宋体" w:hAnsi="宋体" w:eastAsia="宋体" w:cs="宋体"/>
                <w:sz w:val="24"/>
              </w:rPr>
              <w:t>对学校各园区的基本信息进行管理，包括对园区进行增加、修改、查询等。园区信息包括园区编号、园区名称、园区介绍、建成日期等，支持园区信息字段自定义以及数据汇总、数据列表导出。</w:t>
            </w:r>
          </w:p>
          <w:p w14:paraId="1B37941B">
            <w:pPr>
              <w:spacing w:line="360" w:lineRule="auto"/>
              <w:ind w:firstLine="480" w:firstLineChars="200"/>
              <w:rPr>
                <w:rFonts w:ascii="宋体" w:hAnsi="宋体" w:eastAsia="宋体" w:cs="宋体"/>
                <w:sz w:val="24"/>
              </w:rPr>
            </w:pPr>
            <w:r>
              <w:rPr>
                <w:rFonts w:hint="eastAsia" w:ascii="宋体" w:hAnsi="宋体" w:eastAsia="宋体" w:cs="宋体"/>
                <w:sz w:val="24"/>
              </w:rPr>
              <w:t>4、地块管理</w:t>
            </w:r>
          </w:p>
          <w:p w14:paraId="4F83E9D3">
            <w:pPr>
              <w:spacing w:line="360" w:lineRule="auto"/>
              <w:ind w:firstLine="480" w:firstLineChars="200"/>
              <w:rPr>
                <w:rFonts w:ascii="宋体" w:hAnsi="宋体" w:eastAsia="宋体" w:cs="宋体"/>
                <w:sz w:val="24"/>
              </w:rPr>
            </w:pPr>
            <w:r>
              <w:rPr>
                <w:rFonts w:hint="eastAsia" w:ascii="宋体" w:hAnsi="宋体" w:eastAsia="宋体" w:cs="宋体"/>
                <w:sz w:val="24"/>
              </w:rPr>
              <w:t>对学校各地块的基本信息进行管理，包括对地块进行增加、修改、查询等。地块信息包括地块编号、地块名称、地块介绍、建成日期等。</w:t>
            </w:r>
          </w:p>
          <w:p w14:paraId="5C7A04A5">
            <w:pPr>
              <w:spacing w:line="360" w:lineRule="auto"/>
              <w:ind w:firstLine="480" w:firstLineChars="200"/>
              <w:rPr>
                <w:rFonts w:ascii="宋体" w:hAnsi="宋体" w:eastAsia="宋体" w:cs="宋体"/>
                <w:sz w:val="24"/>
              </w:rPr>
            </w:pPr>
            <w:r>
              <w:rPr>
                <w:rFonts w:hint="eastAsia" w:ascii="宋体" w:hAnsi="宋体" w:eastAsia="宋体" w:cs="宋体"/>
                <w:sz w:val="24"/>
              </w:rPr>
              <w:t>5、楼宇管理</w:t>
            </w:r>
          </w:p>
          <w:p w14:paraId="51A1A889">
            <w:pPr>
              <w:spacing w:line="360" w:lineRule="auto"/>
              <w:ind w:firstLine="480" w:firstLineChars="200"/>
              <w:rPr>
                <w:rFonts w:ascii="宋体" w:hAnsi="宋体" w:eastAsia="宋体" w:cs="宋体"/>
                <w:sz w:val="24"/>
              </w:rPr>
            </w:pPr>
            <w:r>
              <w:rPr>
                <w:rFonts w:hint="eastAsia" w:ascii="宋体" w:hAnsi="宋体" w:eastAsia="宋体" w:cs="宋体"/>
                <w:sz w:val="24"/>
              </w:rPr>
              <w:t>（1）对学校的楼宇信息进行管理，可结合电子地图系统，实现对楼宇的定位及信息展示。</w:t>
            </w:r>
          </w:p>
          <w:p w14:paraId="25FD8FCF">
            <w:pPr>
              <w:spacing w:line="360" w:lineRule="auto"/>
              <w:ind w:firstLine="480" w:firstLineChars="200"/>
              <w:rPr>
                <w:rFonts w:ascii="宋体" w:hAnsi="宋体" w:eastAsia="宋体" w:cs="宋体"/>
                <w:sz w:val="24"/>
              </w:rPr>
            </w:pPr>
            <w:r>
              <w:rPr>
                <w:rFonts w:hint="eastAsia" w:ascii="宋体" w:hAnsi="宋体" w:eastAsia="宋体" w:cs="宋体"/>
                <w:sz w:val="24"/>
              </w:rPr>
              <w:t>（2）楼宇信息包括：所在校区、楼宇编号、楼宇名称、楼栋层数、管理部门、使用部门、楼栋地址、是否有电梯、楼栋用途、建筑结构、楼栋朝向、房产证号、建成日期、开工时间、竣工时间、建筑面积、使用面积、使用面积系数、固定资产金额等。</w:t>
            </w:r>
          </w:p>
          <w:p w14:paraId="6CB38F3C">
            <w:pPr>
              <w:spacing w:line="360" w:lineRule="auto"/>
              <w:ind w:firstLine="480" w:firstLineChars="200"/>
              <w:rPr>
                <w:rFonts w:ascii="宋体" w:hAnsi="宋体" w:eastAsia="宋体" w:cs="宋体"/>
                <w:sz w:val="24"/>
              </w:rPr>
            </w:pPr>
            <w:r>
              <w:rPr>
                <w:rFonts w:hint="eastAsia" w:ascii="宋体" w:hAnsi="宋体" w:eastAsia="宋体" w:cs="宋体"/>
                <w:sz w:val="24"/>
              </w:rPr>
              <w:t>6、梯口管理</w:t>
            </w:r>
          </w:p>
          <w:p w14:paraId="3C4A5FFC">
            <w:pPr>
              <w:spacing w:line="360" w:lineRule="auto"/>
              <w:ind w:firstLine="480" w:firstLineChars="200"/>
              <w:rPr>
                <w:rFonts w:ascii="宋体" w:hAnsi="宋体" w:eastAsia="宋体" w:cs="宋体"/>
                <w:sz w:val="24"/>
              </w:rPr>
            </w:pPr>
            <w:r>
              <w:rPr>
                <w:rFonts w:hint="eastAsia" w:ascii="宋体" w:hAnsi="宋体" w:eastAsia="宋体" w:cs="宋体"/>
                <w:sz w:val="24"/>
              </w:rPr>
              <w:t>对学校所有楼宇梯口信息进行管理，实现对梯口的定位及信息展示，包括梯口编号、所在校区、所在园区、所在楼宇、管理负责人等，能对当前梯口对应的所有房屋信息进行查询。</w:t>
            </w:r>
          </w:p>
          <w:p w14:paraId="72BF10E2">
            <w:pPr>
              <w:spacing w:line="360" w:lineRule="auto"/>
              <w:ind w:firstLine="480" w:firstLineChars="200"/>
              <w:rPr>
                <w:rFonts w:ascii="宋体" w:hAnsi="宋体" w:eastAsia="宋体" w:cs="宋体"/>
                <w:sz w:val="24"/>
              </w:rPr>
            </w:pPr>
            <w:r>
              <w:rPr>
                <w:rFonts w:hint="eastAsia" w:ascii="宋体" w:hAnsi="宋体" w:eastAsia="宋体" w:cs="宋体"/>
                <w:sz w:val="24"/>
              </w:rPr>
              <w:t>7、楼层管理</w:t>
            </w:r>
          </w:p>
          <w:p w14:paraId="7F829B81">
            <w:pPr>
              <w:spacing w:line="360" w:lineRule="auto"/>
              <w:ind w:firstLine="480" w:firstLineChars="200"/>
              <w:rPr>
                <w:rFonts w:ascii="宋体" w:hAnsi="宋体" w:eastAsia="宋体" w:cs="宋体"/>
                <w:sz w:val="24"/>
              </w:rPr>
            </w:pPr>
            <w:r>
              <w:rPr>
                <w:rFonts w:hint="eastAsia" w:ascii="宋体" w:hAnsi="宋体" w:eastAsia="宋体" w:cs="宋体"/>
                <w:sz w:val="24"/>
              </w:rPr>
              <w:t>对学校的楼层信息进行管理，实现对楼层的定位及信息展示，系统将实现楼宇CAD平面图纸与楼栋、楼层、房间信息的关联，直观可视查看楼层与房间布局；并实现图纸自动计算房间面积数据，分层图可以直接通过CAD文件或其它空间数据格式进行导入；也可导出“所见即所得”的多种分辨率、大小可选的图片格式文件。</w:t>
            </w:r>
          </w:p>
          <w:p w14:paraId="35C6FBAD">
            <w:pPr>
              <w:spacing w:line="360" w:lineRule="auto"/>
              <w:ind w:firstLine="480" w:firstLineChars="200"/>
              <w:rPr>
                <w:rFonts w:ascii="宋体" w:hAnsi="宋体" w:eastAsia="宋体" w:cs="宋体"/>
                <w:sz w:val="24"/>
              </w:rPr>
            </w:pPr>
            <w:r>
              <w:rPr>
                <w:rFonts w:hint="eastAsia" w:ascii="宋体" w:hAnsi="宋体" w:eastAsia="宋体" w:cs="宋体"/>
                <w:sz w:val="24"/>
              </w:rPr>
              <w:t>8、间房管理</w:t>
            </w:r>
          </w:p>
          <w:p w14:paraId="6BA4FD96">
            <w:pPr>
              <w:spacing w:line="360" w:lineRule="auto"/>
              <w:ind w:firstLine="480" w:firstLineChars="200"/>
              <w:rPr>
                <w:rFonts w:ascii="宋体" w:hAnsi="宋体" w:eastAsia="宋体" w:cs="宋体"/>
                <w:sz w:val="24"/>
              </w:rPr>
            </w:pPr>
            <w:r>
              <w:rPr>
                <w:rFonts w:hint="eastAsia" w:ascii="宋体" w:hAnsi="宋体" w:eastAsia="宋体" w:cs="宋体"/>
                <w:sz w:val="24"/>
              </w:rPr>
              <w:t>（1）对学校的所有楼宇下面的房间信息以及房间所属人信息进行管理，包括批量导入、新增、修改、删除、查看详情，同时支持对房间的固定资产进行管理，可以查看房间的居住人信息或使用单位信息。</w:t>
            </w:r>
          </w:p>
          <w:p w14:paraId="67090A64">
            <w:pPr>
              <w:spacing w:line="360" w:lineRule="auto"/>
              <w:ind w:firstLine="480" w:firstLineChars="200"/>
              <w:rPr>
                <w:rFonts w:ascii="宋体" w:hAnsi="宋体" w:eastAsia="宋体" w:cs="宋体"/>
                <w:sz w:val="24"/>
              </w:rPr>
            </w:pPr>
            <w:r>
              <w:rPr>
                <w:rFonts w:hint="eastAsia" w:ascii="宋体" w:hAnsi="宋体" w:eastAsia="宋体" w:cs="宋体"/>
                <w:sz w:val="24"/>
              </w:rPr>
              <w:t>（2）按周转房、行政办公用房、经营性用房、生活用房、房改房其他用房等不同类别对房间进行区分展示，管理员可自定义展示类别。</w:t>
            </w:r>
          </w:p>
          <w:p w14:paraId="789DBCCB">
            <w:pPr>
              <w:spacing w:line="360" w:lineRule="auto"/>
              <w:ind w:firstLine="480" w:firstLineChars="200"/>
              <w:rPr>
                <w:rFonts w:ascii="宋体" w:hAnsi="宋体" w:eastAsia="宋体" w:cs="宋体"/>
                <w:sz w:val="24"/>
              </w:rPr>
            </w:pPr>
            <w:r>
              <w:rPr>
                <w:rFonts w:hint="eastAsia" w:ascii="宋体" w:hAnsi="宋体" w:eastAsia="宋体" w:cs="宋体"/>
                <w:sz w:val="24"/>
              </w:rPr>
              <w:t>（3）房间信息包括：房间编号、房间名称、房间类型、所在校区、所在楼宇、所在楼层、使用部门、管理部门、房间的长宽高、房间内的固定资产情况（办公家具、仪器设备），区栋、规格（户型）、</w:t>
            </w:r>
            <w:r>
              <w:rPr>
                <w:rFonts w:hint="eastAsia" w:ascii="宋体" w:hAnsi="宋体" w:eastAsia="宋体" w:cs="宋体"/>
                <w:sz w:val="24"/>
              </w:rPr>
              <w:tab/>
            </w:r>
            <w:r>
              <w:rPr>
                <w:rFonts w:hint="eastAsia" w:ascii="宋体" w:hAnsi="宋体" w:eastAsia="宋体" w:cs="宋体"/>
                <w:sz w:val="24"/>
              </w:rPr>
              <w:t>套内面积、建筑面积、有无电梯、朝向、房屋结构等信息以信息卡片显示。</w:t>
            </w:r>
          </w:p>
          <w:p w14:paraId="7CC7AED6">
            <w:pPr>
              <w:spacing w:line="360" w:lineRule="auto"/>
              <w:ind w:firstLine="480" w:firstLineChars="200"/>
              <w:rPr>
                <w:rFonts w:ascii="宋体" w:hAnsi="宋体" w:eastAsia="宋体" w:cs="宋体"/>
                <w:sz w:val="24"/>
              </w:rPr>
            </w:pPr>
            <w:r>
              <w:rPr>
                <w:rFonts w:hint="eastAsia" w:ascii="宋体" w:hAnsi="宋体" w:eastAsia="宋体" w:cs="宋体"/>
                <w:sz w:val="24"/>
              </w:rPr>
              <w:t>（4）房间所属人信息：姓名、人事编号、单位、月租金、状态备注、有无补贴（匹配）、电话、教职工类别、性别、身份证号、工作时间、入校时间、职称、职务、职员级别；以信息卡片显示。并可按照间房间或者对某一批房间进行租金的配置。</w:t>
            </w:r>
          </w:p>
          <w:p w14:paraId="38C344D3">
            <w:pPr>
              <w:spacing w:line="360" w:lineRule="auto"/>
              <w:ind w:firstLine="480" w:firstLineChars="200"/>
              <w:rPr>
                <w:rFonts w:ascii="宋体" w:hAnsi="宋体" w:eastAsia="宋体" w:cs="宋体"/>
                <w:sz w:val="24"/>
              </w:rPr>
            </w:pPr>
            <w:r>
              <w:rPr>
                <w:rFonts w:hint="eastAsia" w:ascii="宋体" w:hAnsi="宋体" w:eastAsia="宋体" w:cs="宋体"/>
                <w:sz w:val="24"/>
              </w:rPr>
              <w:t>（5）资产信息展示：可以展示每一层级的资产信息，即查看到房屋布局、房屋情况、使用情况、设施情况、装修情况、附属档案、现状历史对比、历史用户、家具仪器设备等信息，实现由图形到数据的查询。</w:t>
            </w:r>
          </w:p>
          <w:p w14:paraId="70B15E21">
            <w:pPr>
              <w:spacing w:line="360" w:lineRule="auto"/>
              <w:ind w:firstLine="480" w:firstLineChars="200"/>
              <w:rPr>
                <w:rFonts w:ascii="宋体" w:hAnsi="宋体" w:eastAsia="宋体" w:cs="宋体"/>
                <w:sz w:val="24"/>
              </w:rPr>
            </w:pPr>
            <w:r>
              <w:rPr>
                <w:rFonts w:hint="eastAsia" w:ascii="宋体" w:hAnsi="宋体" w:eastAsia="宋体" w:cs="宋体"/>
                <w:sz w:val="24"/>
              </w:rPr>
              <w:t>（6）对学校公房制定统一的编码规则，编码包含校区、楼栋、楼层、房号、附加编号等信息，确保全校楼宇房间编号的一致性和规范性。</w:t>
            </w:r>
          </w:p>
          <w:p w14:paraId="6B9BD3FA">
            <w:pPr>
              <w:spacing w:line="360" w:lineRule="auto"/>
              <w:ind w:firstLine="480" w:firstLineChars="200"/>
              <w:rPr>
                <w:rFonts w:ascii="宋体" w:hAnsi="宋体" w:eastAsia="宋体" w:cs="宋体"/>
                <w:sz w:val="24"/>
              </w:rPr>
            </w:pPr>
            <w:r>
              <w:rPr>
                <w:rFonts w:hint="eastAsia" w:ascii="宋体" w:hAnsi="宋体" w:eastAsia="宋体" w:cs="宋体"/>
                <w:sz w:val="24"/>
              </w:rPr>
              <w:t>9、虚拟房间</w:t>
            </w:r>
          </w:p>
          <w:p w14:paraId="00AA6DA7">
            <w:pPr>
              <w:spacing w:line="360" w:lineRule="auto"/>
              <w:ind w:firstLine="480" w:firstLineChars="200"/>
              <w:rPr>
                <w:rFonts w:ascii="宋体" w:hAnsi="宋体" w:eastAsia="宋体" w:cs="宋体"/>
                <w:sz w:val="24"/>
              </w:rPr>
            </w:pPr>
            <w:r>
              <w:rPr>
                <w:rFonts w:hint="eastAsia" w:ascii="宋体" w:hAnsi="宋体" w:eastAsia="宋体" w:cs="宋体"/>
                <w:sz w:val="24"/>
              </w:rPr>
              <w:t>（1）考虑到很多学校会将大房间内部分割成多个区域，分别分配给多个单位使用，为了便于管理和统计各单位的房屋面积和个人占用房屋资源的情况，系统提供虚拟房间的管理。</w:t>
            </w:r>
          </w:p>
          <w:p w14:paraId="279593AE">
            <w:pPr>
              <w:spacing w:line="360" w:lineRule="auto"/>
              <w:ind w:firstLine="480" w:firstLineChars="200"/>
              <w:rPr>
                <w:rFonts w:ascii="宋体" w:hAnsi="宋体" w:eastAsia="宋体" w:cs="宋体"/>
                <w:sz w:val="24"/>
              </w:rPr>
            </w:pPr>
            <w:r>
              <w:rPr>
                <w:rFonts w:hint="eastAsia" w:ascii="宋体" w:hAnsi="宋体" w:eastAsia="宋体" w:cs="宋体"/>
                <w:sz w:val="24"/>
              </w:rPr>
              <w:t>（2）主要包括：校区名称，楼名楼号，房间号，虚拟房间号，楼层，产权性质，房屋分类（大类），房屋分类（中类），房屋分类（小类），房屋用途，使用面积，房屋名称，使用单位，使用部门，使用人数，职工编号，使用人，手机，电子邮箱，联系电话，入住日期，备注。</w:t>
            </w:r>
          </w:p>
          <w:p w14:paraId="30D7559D">
            <w:pPr>
              <w:spacing w:line="360" w:lineRule="auto"/>
              <w:ind w:firstLine="482" w:firstLineChars="200"/>
              <w:rPr>
                <w:rFonts w:ascii="宋体" w:hAnsi="宋体" w:eastAsia="宋体" w:cs="宋体"/>
                <w:b/>
                <w:bCs/>
                <w:sz w:val="24"/>
              </w:rPr>
            </w:pPr>
            <w:r>
              <w:rPr>
                <w:rFonts w:hint="eastAsia" w:ascii="宋体" w:hAnsi="宋体" w:eastAsia="宋体" w:cs="宋体"/>
                <w:b/>
                <w:bCs/>
                <w:sz w:val="24"/>
              </w:rPr>
              <w:t>五、公用房管理</w:t>
            </w:r>
          </w:p>
          <w:p w14:paraId="0A712444">
            <w:pPr>
              <w:spacing w:line="360" w:lineRule="auto"/>
              <w:ind w:firstLine="480" w:firstLineChars="200"/>
              <w:rPr>
                <w:rFonts w:ascii="宋体" w:hAnsi="宋体" w:eastAsia="宋体" w:cs="宋体"/>
                <w:sz w:val="24"/>
              </w:rPr>
            </w:pPr>
            <w:r>
              <w:rPr>
                <w:rFonts w:hint="eastAsia" w:ascii="宋体" w:hAnsi="宋体" w:eastAsia="宋体" w:cs="宋体"/>
                <w:sz w:val="24"/>
              </w:rPr>
              <w:t>公用房管理支持房屋类别类型变动的申请、审批，支持各类公用房维修改造的申请、审批、管理、定额管理等功能。从房屋类别角度，分类管理行政办公用房、教学科研用房、学院用房等；从业务功能角度，可以管理从房屋登记入账、日常使用、检修修缮、分配、调配、拆分合并、拆迁处置等管理。</w:t>
            </w:r>
          </w:p>
          <w:p w14:paraId="2AA64A9D">
            <w:pPr>
              <w:spacing w:line="360" w:lineRule="auto"/>
              <w:ind w:firstLine="480" w:firstLineChars="200"/>
              <w:rPr>
                <w:rFonts w:ascii="宋体" w:hAnsi="宋体" w:eastAsia="宋体" w:cs="宋体"/>
                <w:sz w:val="24"/>
              </w:rPr>
            </w:pPr>
            <w:r>
              <w:rPr>
                <w:rFonts w:hint="eastAsia" w:ascii="宋体" w:hAnsi="宋体" w:eastAsia="宋体" w:cs="宋体"/>
                <w:sz w:val="24"/>
              </w:rPr>
              <w:t>支持立项申请→预算审批→施工监管→验收归档全流程记录。维修档案与房屋CAD图纸关联，支持历史记录追溯。</w:t>
            </w:r>
          </w:p>
          <w:p w14:paraId="35619B54">
            <w:pPr>
              <w:spacing w:line="360" w:lineRule="auto"/>
              <w:ind w:firstLine="482" w:firstLineChars="200"/>
              <w:rPr>
                <w:rFonts w:ascii="宋体" w:hAnsi="宋体" w:eastAsia="宋体" w:cs="宋体"/>
                <w:b/>
                <w:bCs/>
                <w:sz w:val="24"/>
              </w:rPr>
            </w:pPr>
            <w:r>
              <w:rPr>
                <w:rFonts w:hint="eastAsia" w:ascii="宋体" w:hAnsi="宋体" w:eastAsia="宋体" w:cs="宋体"/>
                <w:b/>
                <w:bCs/>
                <w:sz w:val="24"/>
              </w:rPr>
              <w:t>六、行政办公用房</w:t>
            </w:r>
          </w:p>
          <w:p w14:paraId="789E36B0">
            <w:pPr>
              <w:spacing w:line="360" w:lineRule="auto"/>
              <w:ind w:firstLine="480" w:firstLineChars="200"/>
              <w:rPr>
                <w:rFonts w:ascii="宋体" w:hAnsi="宋体" w:eastAsia="宋体" w:cs="宋体"/>
                <w:sz w:val="24"/>
              </w:rPr>
            </w:pPr>
            <w:r>
              <w:rPr>
                <w:rFonts w:hint="eastAsia" w:ascii="宋体" w:hAnsi="宋体" w:eastAsia="宋体" w:cs="宋体"/>
                <w:sz w:val="24"/>
              </w:rPr>
              <w:t>1、行政办公用房申请</w:t>
            </w:r>
          </w:p>
          <w:p w14:paraId="52D00999">
            <w:pPr>
              <w:spacing w:line="360" w:lineRule="auto"/>
              <w:ind w:firstLine="480" w:firstLineChars="200"/>
              <w:rPr>
                <w:rFonts w:ascii="宋体" w:hAnsi="宋体" w:eastAsia="宋体" w:cs="宋体"/>
                <w:sz w:val="24"/>
              </w:rPr>
            </w:pPr>
            <w:r>
              <w:rPr>
                <w:rFonts w:hint="eastAsia" w:ascii="宋体" w:hAnsi="宋体" w:eastAsia="宋体" w:cs="宋体"/>
                <w:sz w:val="24"/>
              </w:rPr>
              <w:t>系统支持行政办公用房申请，申请部门（使用人）可在系统填写申请单，内容包括：申请用途、申请部门等信息，并可在线查看审批节点。</w:t>
            </w:r>
          </w:p>
          <w:p w14:paraId="131EE838">
            <w:pPr>
              <w:spacing w:line="360" w:lineRule="auto"/>
              <w:ind w:firstLine="480" w:firstLineChars="200"/>
              <w:rPr>
                <w:rFonts w:ascii="宋体" w:hAnsi="宋体" w:eastAsia="宋体" w:cs="宋体"/>
                <w:sz w:val="24"/>
              </w:rPr>
            </w:pPr>
            <w:r>
              <w:rPr>
                <w:rFonts w:hint="eastAsia" w:ascii="宋体" w:hAnsi="宋体" w:eastAsia="宋体" w:cs="宋体"/>
                <w:sz w:val="24"/>
              </w:rPr>
              <w:t>2、行政办公用房调配</w:t>
            </w:r>
          </w:p>
          <w:p w14:paraId="65A8EA5A">
            <w:pPr>
              <w:spacing w:line="360" w:lineRule="auto"/>
              <w:ind w:firstLine="480" w:firstLineChars="200"/>
              <w:rPr>
                <w:rFonts w:ascii="宋体" w:hAnsi="宋体" w:eastAsia="宋体" w:cs="宋体"/>
                <w:sz w:val="24"/>
              </w:rPr>
            </w:pPr>
            <w:r>
              <w:rPr>
                <w:rFonts w:hint="eastAsia" w:ascii="宋体" w:hAnsi="宋体" w:eastAsia="宋体" w:cs="宋体"/>
                <w:sz w:val="24"/>
              </w:rPr>
              <w:t>（1）归口管理部门可根据使用情况，在线对行政办公用房进行调配。</w:t>
            </w:r>
          </w:p>
          <w:p w14:paraId="601BD06C">
            <w:pPr>
              <w:spacing w:line="360" w:lineRule="auto"/>
              <w:ind w:firstLine="480" w:firstLineChars="200"/>
              <w:rPr>
                <w:rFonts w:ascii="宋体" w:hAnsi="宋体" w:eastAsia="宋体" w:cs="宋体"/>
                <w:sz w:val="24"/>
              </w:rPr>
            </w:pPr>
            <w:r>
              <w:rPr>
                <w:rFonts w:hint="eastAsia" w:ascii="宋体" w:hAnsi="宋体" w:eastAsia="宋体" w:cs="宋体"/>
                <w:sz w:val="24"/>
              </w:rPr>
              <w:t>（2）提供四种方式（房间分配、使用分配、性质分配、模拟分配）实现公用房（单个、批量和模拟）的分配功能。其中，模拟分配须提供对照模拟分配后的“办公用房超标核定、定额核算结果”等信息，以便帮助操作者了解此分配方案的合理性，并提供一键“转为正式分配”和“撤销预分配”的功能。</w:t>
            </w:r>
          </w:p>
          <w:p w14:paraId="1FC84029">
            <w:pPr>
              <w:spacing w:line="360" w:lineRule="auto"/>
              <w:ind w:firstLine="480" w:firstLineChars="200"/>
              <w:rPr>
                <w:rFonts w:ascii="宋体" w:hAnsi="宋体" w:eastAsia="宋体" w:cs="宋体"/>
                <w:sz w:val="24"/>
              </w:rPr>
            </w:pPr>
            <w:r>
              <w:rPr>
                <w:rFonts w:hint="eastAsia" w:ascii="宋体" w:hAnsi="宋体" w:eastAsia="宋体" w:cs="宋体"/>
                <w:sz w:val="24"/>
              </w:rPr>
              <w:t>3、行政办公用房定额管理</w:t>
            </w:r>
          </w:p>
          <w:p w14:paraId="7E040A07">
            <w:pPr>
              <w:spacing w:line="360" w:lineRule="auto"/>
              <w:ind w:firstLine="480" w:firstLineChars="200"/>
              <w:rPr>
                <w:rFonts w:ascii="宋体" w:hAnsi="宋体" w:eastAsia="宋体" w:cs="宋体"/>
                <w:sz w:val="24"/>
              </w:rPr>
            </w:pPr>
            <w:r>
              <w:rPr>
                <w:rFonts w:hint="eastAsia" w:ascii="宋体" w:hAnsi="宋体" w:eastAsia="宋体" w:cs="宋体"/>
                <w:sz w:val="24"/>
              </w:rPr>
              <w:t>管理部门可根据《党政机关办公用房建设标准》等规范，对行政办公分配分值进行定额管理，系统会根据不同的使用人来规范行政办公用房配额，对超额的情况进行统计和预警。</w:t>
            </w:r>
          </w:p>
          <w:p w14:paraId="1FE608F7">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七、学院用房</w:t>
            </w:r>
          </w:p>
          <w:p w14:paraId="6732CC83">
            <w:pPr>
              <w:spacing w:line="360" w:lineRule="auto"/>
              <w:ind w:firstLine="480" w:firstLineChars="200"/>
              <w:rPr>
                <w:rFonts w:ascii="宋体" w:hAnsi="宋体" w:eastAsia="宋体" w:cs="宋体"/>
                <w:sz w:val="24"/>
              </w:rPr>
            </w:pPr>
            <w:r>
              <w:rPr>
                <w:rFonts w:hint="eastAsia" w:ascii="宋体" w:hAnsi="宋体" w:eastAsia="宋体" w:cs="宋体"/>
                <w:sz w:val="24"/>
              </w:rPr>
              <w:t>系统支持使用人所需的学院用房申请，经相关部门审核后，由资产处管理员可在线上完成学院用房分配、调配等工作。</w:t>
            </w:r>
          </w:p>
          <w:p w14:paraId="2511ACF8">
            <w:pPr>
              <w:spacing w:line="360" w:lineRule="auto"/>
              <w:ind w:firstLine="480" w:firstLineChars="200"/>
              <w:rPr>
                <w:rFonts w:ascii="宋体" w:hAnsi="宋体" w:eastAsia="宋体" w:cs="宋体"/>
                <w:sz w:val="24"/>
              </w:rPr>
            </w:pPr>
            <w:r>
              <w:rPr>
                <w:rFonts w:hint="eastAsia" w:ascii="宋体" w:hAnsi="宋体" w:eastAsia="宋体" w:cs="宋体"/>
                <w:sz w:val="24"/>
              </w:rPr>
              <w:t>1、用房申请</w:t>
            </w:r>
          </w:p>
          <w:p w14:paraId="4C59F4F1">
            <w:pPr>
              <w:spacing w:line="360" w:lineRule="auto"/>
              <w:ind w:firstLine="480" w:firstLineChars="200"/>
              <w:rPr>
                <w:rFonts w:ascii="宋体" w:hAnsi="宋体" w:eastAsia="宋体" w:cs="宋体"/>
                <w:sz w:val="24"/>
              </w:rPr>
            </w:pPr>
            <w:r>
              <w:rPr>
                <w:rFonts w:hint="eastAsia" w:ascii="宋体" w:hAnsi="宋体" w:eastAsia="宋体" w:cs="宋体"/>
                <w:sz w:val="24"/>
              </w:rPr>
              <w:t>二级单位根据用房需求在房产系统提交用房申请。</w:t>
            </w:r>
          </w:p>
          <w:p w14:paraId="5E2934C1">
            <w:pPr>
              <w:spacing w:line="360" w:lineRule="auto"/>
              <w:ind w:firstLine="480" w:firstLineChars="200"/>
              <w:rPr>
                <w:rFonts w:ascii="宋体" w:hAnsi="宋体" w:eastAsia="宋体" w:cs="宋体"/>
                <w:sz w:val="24"/>
              </w:rPr>
            </w:pPr>
            <w:r>
              <w:rPr>
                <w:rFonts w:hint="eastAsia" w:ascii="宋体" w:hAnsi="宋体" w:eastAsia="宋体" w:cs="宋体"/>
                <w:sz w:val="24"/>
              </w:rPr>
              <w:t>▲申请审批</w:t>
            </w:r>
          </w:p>
          <w:p w14:paraId="02656CC5">
            <w:pPr>
              <w:spacing w:line="360" w:lineRule="auto"/>
              <w:ind w:firstLine="480" w:firstLineChars="200"/>
              <w:rPr>
                <w:rFonts w:ascii="宋体" w:hAnsi="宋体" w:eastAsia="宋体" w:cs="宋体"/>
                <w:sz w:val="24"/>
              </w:rPr>
            </w:pPr>
            <w:r>
              <w:rPr>
                <w:rFonts w:hint="eastAsia" w:ascii="宋体" w:hAnsi="宋体" w:eastAsia="宋体" w:cs="宋体"/>
                <w:sz w:val="24"/>
              </w:rPr>
              <w:t>实现流程化申请审批（须具有通过扫描二维码在手机上手写签名，然后同时把签名无线上传到审批单上的功能，手机无需与电脑有线连接），即二级单位可在线申请公用房，实现申请、审批、分配、合同打印及签署的全流程监管</w:t>
            </w:r>
          </w:p>
          <w:p w14:paraId="51399E86">
            <w:pPr>
              <w:spacing w:line="360" w:lineRule="auto"/>
              <w:ind w:firstLine="480" w:firstLineChars="200"/>
              <w:rPr>
                <w:rFonts w:ascii="宋体" w:hAnsi="宋体" w:eastAsia="宋体" w:cs="宋体"/>
                <w:sz w:val="24"/>
              </w:rPr>
            </w:pPr>
            <w:r>
              <w:rPr>
                <w:rFonts w:hint="eastAsia" w:ascii="宋体" w:hAnsi="宋体" w:eastAsia="宋体" w:cs="宋体"/>
                <w:sz w:val="24"/>
              </w:rPr>
              <w:t>2、用房审核</w:t>
            </w:r>
          </w:p>
          <w:p w14:paraId="239B794A">
            <w:pPr>
              <w:spacing w:line="360" w:lineRule="auto"/>
              <w:ind w:firstLine="480" w:firstLineChars="200"/>
              <w:rPr>
                <w:rFonts w:ascii="宋体" w:hAnsi="宋体" w:eastAsia="宋体" w:cs="宋体"/>
                <w:sz w:val="24"/>
              </w:rPr>
            </w:pPr>
            <w:r>
              <w:rPr>
                <w:rFonts w:hint="eastAsia" w:ascii="宋体" w:hAnsi="宋体" w:eastAsia="宋体" w:cs="宋体"/>
                <w:sz w:val="24"/>
              </w:rPr>
              <w:t>用房审核流程根据学校实际业务定制。</w:t>
            </w:r>
          </w:p>
          <w:p w14:paraId="2EF97BD3">
            <w:pPr>
              <w:spacing w:line="360" w:lineRule="auto"/>
              <w:ind w:firstLine="480" w:firstLineChars="200"/>
              <w:rPr>
                <w:rFonts w:ascii="宋体" w:hAnsi="宋体" w:eastAsia="宋体" w:cs="宋体"/>
                <w:sz w:val="24"/>
              </w:rPr>
            </w:pPr>
            <w:r>
              <w:rPr>
                <w:rFonts w:hint="eastAsia" w:ascii="宋体" w:hAnsi="宋体" w:eastAsia="宋体" w:cs="宋体"/>
                <w:sz w:val="24"/>
              </w:rPr>
              <w:t>3、房屋分配</w:t>
            </w:r>
          </w:p>
          <w:p w14:paraId="53271AAA">
            <w:pPr>
              <w:spacing w:line="360" w:lineRule="auto"/>
              <w:ind w:firstLine="480" w:firstLineChars="200"/>
              <w:rPr>
                <w:rFonts w:ascii="宋体" w:hAnsi="宋体" w:eastAsia="宋体" w:cs="宋体"/>
                <w:sz w:val="24"/>
              </w:rPr>
            </w:pPr>
            <w:r>
              <w:rPr>
                <w:rFonts w:hint="eastAsia" w:ascii="宋体" w:hAnsi="宋体" w:eastAsia="宋体" w:cs="宋体"/>
                <w:sz w:val="24"/>
              </w:rPr>
              <w:t>（1）资产处收到审批通过的学院用房申请后，在系统完成学院用房分配。</w:t>
            </w:r>
          </w:p>
          <w:p w14:paraId="0A48C8B9">
            <w:pPr>
              <w:spacing w:line="360" w:lineRule="auto"/>
              <w:ind w:firstLine="480" w:firstLineChars="200"/>
              <w:rPr>
                <w:rFonts w:ascii="宋体" w:hAnsi="宋体" w:eastAsia="宋体" w:cs="宋体"/>
                <w:sz w:val="24"/>
              </w:rPr>
            </w:pPr>
            <w:r>
              <w:rPr>
                <w:rFonts w:hint="eastAsia" w:ascii="宋体" w:hAnsi="宋体" w:eastAsia="宋体" w:cs="宋体"/>
                <w:sz w:val="24"/>
              </w:rPr>
              <w:t>（2）提供四种方式（房间分配、使用分配、性质分配、模拟分配）实现公用房（单个、批量和模拟）的分配功能。其中，模拟分配须提供对照模拟分配后的“办公用房超标核定、定额核算结果”等信息，以便帮助操作者了解此分配方案的合理性，并提供一键“转为正式分配”和“撤销预分配”的功能。</w:t>
            </w:r>
          </w:p>
          <w:p w14:paraId="6B699943">
            <w:pPr>
              <w:spacing w:line="360" w:lineRule="auto"/>
              <w:ind w:firstLine="480" w:firstLineChars="200"/>
              <w:rPr>
                <w:rFonts w:ascii="宋体" w:hAnsi="宋体" w:eastAsia="宋体" w:cs="宋体"/>
                <w:sz w:val="24"/>
              </w:rPr>
            </w:pPr>
            <w:r>
              <w:rPr>
                <w:rFonts w:hint="eastAsia" w:ascii="宋体" w:hAnsi="宋体" w:eastAsia="宋体" w:cs="宋体"/>
                <w:sz w:val="24"/>
              </w:rPr>
              <w:t>4、公共教学科研用房</w:t>
            </w:r>
          </w:p>
          <w:p w14:paraId="1F357515">
            <w:pPr>
              <w:spacing w:line="360" w:lineRule="auto"/>
              <w:ind w:firstLine="480" w:firstLineChars="200"/>
              <w:rPr>
                <w:rFonts w:ascii="宋体" w:hAnsi="宋体" w:eastAsia="宋体" w:cs="宋体"/>
                <w:sz w:val="24"/>
              </w:rPr>
            </w:pPr>
            <w:r>
              <w:rPr>
                <w:rFonts w:hint="eastAsia" w:ascii="宋体" w:hAnsi="宋体" w:eastAsia="宋体" w:cs="宋体"/>
                <w:sz w:val="24"/>
              </w:rPr>
              <w:t>系统支持房产科管理员可在线上完成学院实验/科研用房调配等工作，并支持实验/科研用房有偿使用租金和限值策略。</w:t>
            </w:r>
          </w:p>
          <w:p w14:paraId="1BBE019E">
            <w:pPr>
              <w:spacing w:line="360" w:lineRule="auto"/>
              <w:ind w:firstLine="480" w:firstLineChars="200"/>
              <w:rPr>
                <w:rFonts w:ascii="宋体" w:hAnsi="宋体" w:eastAsia="宋体" w:cs="宋体"/>
                <w:sz w:val="24"/>
              </w:rPr>
            </w:pPr>
            <w:r>
              <w:rPr>
                <w:rFonts w:hint="eastAsia" w:ascii="宋体" w:hAnsi="宋体" w:eastAsia="宋体" w:cs="宋体"/>
                <w:sz w:val="24"/>
              </w:rPr>
              <w:t>5、房屋回收</w:t>
            </w:r>
          </w:p>
          <w:p w14:paraId="39FFC305">
            <w:pPr>
              <w:spacing w:line="360" w:lineRule="auto"/>
              <w:ind w:firstLine="480" w:firstLineChars="200"/>
              <w:rPr>
                <w:rFonts w:ascii="宋体" w:hAnsi="宋体" w:eastAsia="宋体" w:cs="宋体"/>
                <w:sz w:val="24"/>
              </w:rPr>
            </w:pPr>
            <w:r>
              <w:rPr>
                <w:rFonts w:hint="eastAsia" w:ascii="宋体" w:hAnsi="宋体" w:eastAsia="宋体" w:cs="宋体"/>
                <w:sz w:val="24"/>
              </w:rPr>
              <w:t>二级单位使用到期的合同，房产管理部门可回收，进行重新分配。</w:t>
            </w:r>
          </w:p>
          <w:p w14:paraId="4CED3CFF">
            <w:pPr>
              <w:spacing w:line="360" w:lineRule="auto"/>
              <w:ind w:firstLine="480" w:firstLineChars="200"/>
              <w:rPr>
                <w:rFonts w:ascii="宋体" w:hAnsi="宋体" w:eastAsia="宋体" w:cs="宋体"/>
                <w:sz w:val="24"/>
              </w:rPr>
            </w:pPr>
            <w:r>
              <w:rPr>
                <w:rFonts w:hint="eastAsia" w:ascii="宋体" w:hAnsi="宋体" w:eastAsia="宋体" w:cs="宋体"/>
                <w:sz w:val="24"/>
              </w:rPr>
              <w:t>6、房屋分配管理</w:t>
            </w:r>
          </w:p>
          <w:p w14:paraId="0E644E3A">
            <w:pPr>
              <w:spacing w:line="360" w:lineRule="auto"/>
              <w:ind w:firstLine="480" w:firstLineChars="200"/>
              <w:rPr>
                <w:rFonts w:ascii="宋体" w:hAnsi="宋体" w:eastAsia="宋体" w:cs="宋体"/>
                <w:sz w:val="24"/>
              </w:rPr>
            </w:pPr>
            <w:r>
              <w:rPr>
                <w:rFonts w:hint="eastAsia" w:ascii="宋体" w:hAnsi="宋体" w:eastAsia="宋体" w:cs="宋体"/>
                <w:sz w:val="24"/>
              </w:rPr>
              <w:t>系统支持对行政办公用房可容纳人数的定额管理，根据一定原则进行系统自动进行房间分配，对已使用房间的人员调整等功能。并由管理部门对于房间分配以及调整记录的审核，审核通过后根据分配调整的起止日期，自动计算生成使用费用的应收，进行使用费用的收缴，记录房间使用费的实际收缴情况，生成实时的房间使用费的欠费情况。</w:t>
            </w:r>
          </w:p>
          <w:p w14:paraId="3B814BF4">
            <w:pPr>
              <w:spacing w:line="360" w:lineRule="auto"/>
              <w:ind w:firstLine="482" w:firstLineChars="200"/>
              <w:rPr>
                <w:rFonts w:ascii="宋体" w:hAnsi="宋体" w:eastAsia="宋体" w:cs="宋体"/>
                <w:b/>
                <w:bCs/>
                <w:sz w:val="24"/>
              </w:rPr>
            </w:pPr>
            <w:r>
              <w:rPr>
                <w:rFonts w:hint="eastAsia" w:ascii="宋体" w:hAnsi="宋体" w:eastAsia="宋体" w:cs="宋体"/>
                <w:b/>
                <w:bCs/>
                <w:sz w:val="24"/>
              </w:rPr>
              <w:t>八、房产信息变动管理</w:t>
            </w:r>
          </w:p>
          <w:p w14:paraId="71440FCB">
            <w:pPr>
              <w:spacing w:line="360" w:lineRule="auto"/>
              <w:ind w:firstLine="480" w:firstLineChars="200"/>
              <w:rPr>
                <w:rFonts w:ascii="宋体" w:hAnsi="宋体" w:eastAsia="宋体" w:cs="宋体"/>
                <w:sz w:val="24"/>
              </w:rPr>
            </w:pPr>
            <w:r>
              <w:rPr>
                <w:rFonts w:hint="eastAsia" w:ascii="宋体" w:hAnsi="宋体" w:eastAsia="宋体" w:cs="宋体"/>
                <w:sz w:val="24"/>
              </w:rPr>
              <w:t>1、房间基本信息变动</w:t>
            </w:r>
          </w:p>
          <w:p w14:paraId="29A670DD">
            <w:pPr>
              <w:spacing w:line="360" w:lineRule="auto"/>
              <w:ind w:firstLine="480" w:firstLineChars="200"/>
              <w:rPr>
                <w:rFonts w:ascii="宋体" w:hAnsi="宋体" w:eastAsia="宋体" w:cs="宋体"/>
                <w:sz w:val="24"/>
              </w:rPr>
            </w:pPr>
            <w:r>
              <w:rPr>
                <w:rFonts w:hint="eastAsia" w:ascii="宋体" w:hAnsi="宋体" w:eastAsia="宋体" w:cs="宋体"/>
                <w:sz w:val="24"/>
              </w:rPr>
              <w:t>对房间名称、用途分类、建筑面积、使用面积、使用人（与人员信息关联）、钥匙管理员（与人员信息关联）等基本信息进行编辑等，对基本信息的变动登记、审批、业务记录追溯、附件更新等相关操作并形成完整流程记录，作为历史操作记录进行保存。实现房间基本信息变动前后数值的对比展现。</w:t>
            </w:r>
          </w:p>
          <w:p w14:paraId="7A09998B">
            <w:pPr>
              <w:spacing w:line="360" w:lineRule="auto"/>
              <w:ind w:firstLine="480" w:firstLineChars="200"/>
              <w:rPr>
                <w:rFonts w:ascii="宋体" w:hAnsi="宋体" w:eastAsia="宋体" w:cs="宋体"/>
                <w:sz w:val="24"/>
              </w:rPr>
            </w:pPr>
            <w:r>
              <w:rPr>
                <w:rFonts w:hint="eastAsia" w:ascii="宋体" w:hAnsi="宋体" w:eastAsia="宋体" w:cs="宋体"/>
                <w:sz w:val="24"/>
              </w:rPr>
              <w:t>2、公房拆分</w:t>
            </w:r>
          </w:p>
          <w:p w14:paraId="5D0788E2">
            <w:pPr>
              <w:spacing w:line="360" w:lineRule="auto"/>
              <w:ind w:firstLine="480" w:firstLineChars="200"/>
              <w:rPr>
                <w:rFonts w:ascii="宋体" w:hAnsi="宋体" w:eastAsia="宋体" w:cs="宋体"/>
                <w:sz w:val="24"/>
              </w:rPr>
            </w:pPr>
            <w:r>
              <w:rPr>
                <w:rFonts w:hint="eastAsia" w:ascii="宋体" w:hAnsi="宋体" w:eastAsia="宋体" w:cs="宋体"/>
                <w:sz w:val="24"/>
              </w:rPr>
              <w:t>按照实际公房管理业务，考虑实房、虚房、一房多门、一房多号。充分考虑到各二级、三级单位实体与虚体、挂靠、合署办公等情况，需要结合使用情况，因此需要对原房屋进行相应信息拆分调整，拆分调整能够按照流程进行审核、审批以及相应拆分前后对比、历史情况追溯等。拆分发起时，应当考虑易用性设计和逻辑验证控制设计，包括均分、自动计算、逻辑验证控制、房间业务办理中锁定等，同时在公房拆分时能够具备预警提示关键信息的展现，以及其他关联指标信息的同步更新。通过学校基础数据平台实现与资产管理系统数据交换，完善公房拆分引起的人员资产映射管理。</w:t>
            </w:r>
          </w:p>
          <w:p w14:paraId="744246BD">
            <w:pPr>
              <w:spacing w:line="360" w:lineRule="auto"/>
              <w:ind w:firstLine="480" w:firstLineChars="200"/>
              <w:rPr>
                <w:rFonts w:ascii="宋体" w:hAnsi="宋体" w:eastAsia="宋体" w:cs="宋体"/>
                <w:sz w:val="24"/>
              </w:rPr>
            </w:pPr>
            <w:r>
              <w:rPr>
                <w:rFonts w:hint="eastAsia" w:ascii="宋体" w:hAnsi="宋体" w:eastAsia="宋体" w:cs="宋体"/>
                <w:sz w:val="24"/>
              </w:rPr>
              <w:t>3、公房合并</w:t>
            </w:r>
          </w:p>
          <w:p w14:paraId="6F1E76A2">
            <w:pPr>
              <w:spacing w:line="360" w:lineRule="auto"/>
              <w:ind w:firstLine="480" w:firstLineChars="200"/>
              <w:rPr>
                <w:rFonts w:ascii="宋体" w:hAnsi="宋体" w:eastAsia="宋体" w:cs="宋体"/>
                <w:sz w:val="24"/>
              </w:rPr>
            </w:pPr>
            <w:r>
              <w:rPr>
                <w:rFonts w:hint="eastAsia" w:ascii="宋体" w:hAnsi="宋体" w:eastAsia="宋体" w:cs="宋体"/>
                <w:sz w:val="24"/>
              </w:rPr>
              <w:t>按照实际公房管理业务，考虑实房、虚房、一房多门、一房多号。充分考虑到各二级、三级单位实体与虚体、挂靠、合署办公等情况，需要结合使用情况，针对房屋进行多个房屋合并操作，操作过程支持业务流程审核、审批以及合并前后结果对比、索引关联、历史情况追溯等。合并时，应当考虑易用性设计和逻辑校验控制设计，包括合并自动计算、合并房屋业务办理锁定，同时在合并时能够充分考虑预警提示信息的展现，以及其他关联指标信息的同步更新。通过学校基础数据平台实现与资产管理系统数据交换，完善公房合并引起的人员资产映射管理。</w:t>
            </w:r>
          </w:p>
          <w:p w14:paraId="41208CA6">
            <w:pPr>
              <w:spacing w:line="360" w:lineRule="auto"/>
              <w:ind w:firstLine="480" w:firstLineChars="200"/>
              <w:rPr>
                <w:rFonts w:ascii="宋体" w:hAnsi="宋体" w:eastAsia="宋体" w:cs="宋体"/>
                <w:sz w:val="24"/>
              </w:rPr>
            </w:pPr>
            <w:r>
              <w:rPr>
                <w:rFonts w:hint="eastAsia" w:ascii="宋体" w:hAnsi="宋体" w:eastAsia="宋体" w:cs="宋体"/>
                <w:sz w:val="24"/>
              </w:rPr>
              <w:t>4、公房改建</w:t>
            </w:r>
          </w:p>
          <w:p w14:paraId="77CDB517">
            <w:pPr>
              <w:spacing w:line="360" w:lineRule="auto"/>
              <w:ind w:firstLine="480" w:firstLineChars="200"/>
              <w:rPr>
                <w:rFonts w:ascii="宋体" w:hAnsi="宋体" w:eastAsia="宋体" w:cs="宋体"/>
                <w:sz w:val="24"/>
              </w:rPr>
            </w:pPr>
            <w:r>
              <w:rPr>
                <w:rFonts w:hint="eastAsia" w:ascii="宋体" w:hAnsi="宋体" w:eastAsia="宋体" w:cs="宋体"/>
                <w:sz w:val="24"/>
              </w:rPr>
              <w:t>（1）按照实际公房管理业务，考虑实房、虚房、一房多门、一房多号。充分考虑到各二级、三级单位实体与虚体、挂靠、合署办公等情况，需要结合使用过程上述情况，针对多个房屋能够同时进行房屋的改扩建批量申报操作，操作过程支持业务流程审核、审批以及改扩建前后结果对比、索引关联、历史情况追溯等，改扩建时，应当考虑易用性设计和逻辑校验控制设计，包括合并自动计算、改扩建房屋业务办理锁定，同时在公房改建时能够充分考虑预警提示信息的展现，以及其他关联指标信息的同步更新。通过学校基础数据平台实现与资产管理系统数据交换，完善公房改建引起的人员资产映射管理。</w:t>
            </w:r>
          </w:p>
          <w:p w14:paraId="186BCD87">
            <w:pPr>
              <w:spacing w:line="360" w:lineRule="auto"/>
              <w:ind w:firstLine="480" w:firstLineChars="200"/>
              <w:rPr>
                <w:rFonts w:ascii="宋体" w:hAnsi="宋体" w:eastAsia="宋体" w:cs="宋体"/>
                <w:sz w:val="24"/>
              </w:rPr>
            </w:pPr>
            <w:r>
              <w:rPr>
                <w:rFonts w:hint="eastAsia" w:ascii="宋体" w:hAnsi="宋体" w:eastAsia="宋体" w:cs="宋体"/>
                <w:sz w:val="24"/>
              </w:rPr>
              <w:t>（2）改扩建申报清单信息包括不限于建筑面积变更、使用面积变更、阳台面积变更、户型结构变更能归类情况</w:t>
            </w:r>
          </w:p>
          <w:p w14:paraId="523EBC8C">
            <w:pPr>
              <w:spacing w:line="360" w:lineRule="auto"/>
              <w:ind w:firstLine="480" w:firstLineChars="200"/>
              <w:rPr>
                <w:rFonts w:ascii="宋体" w:hAnsi="宋体" w:eastAsia="宋体" w:cs="宋体"/>
                <w:sz w:val="24"/>
              </w:rPr>
            </w:pPr>
            <w:r>
              <w:rPr>
                <w:rFonts w:hint="eastAsia" w:ascii="宋体" w:hAnsi="宋体" w:eastAsia="宋体" w:cs="宋体"/>
                <w:sz w:val="24"/>
              </w:rPr>
              <w:t>5、危房管理</w:t>
            </w:r>
          </w:p>
          <w:p w14:paraId="47A1CAB4">
            <w:pPr>
              <w:spacing w:line="360" w:lineRule="auto"/>
              <w:ind w:firstLine="480" w:firstLineChars="200"/>
              <w:rPr>
                <w:rFonts w:ascii="宋体" w:hAnsi="宋体" w:eastAsia="宋体" w:cs="宋体"/>
                <w:sz w:val="24"/>
              </w:rPr>
            </w:pPr>
            <w:r>
              <w:rPr>
                <w:rFonts w:hint="eastAsia" w:ascii="宋体" w:hAnsi="宋体" w:eastAsia="宋体" w:cs="宋体"/>
                <w:sz w:val="24"/>
              </w:rPr>
              <w:t>危房信息的维护与管理。危房信息包括危房类型、危房鉴定情况、危房维修情况、危房成因情况和补充说明。支持对数据的编辑与修改等基本数据维护，危房信息的查询、统计、打印及信息导出等。</w:t>
            </w:r>
          </w:p>
          <w:p w14:paraId="56AA3113">
            <w:pPr>
              <w:spacing w:line="360" w:lineRule="auto"/>
              <w:ind w:firstLine="480" w:firstLineChars="200"/>
              <w:rPr>
                <w:rFonts w:ascii="宋体" w:hAnsi="宋体" w:eastAsia="宋体" w:cs="宋体"/>
                <w:sz w:val="24"/>
              </w:rPr>
            </w:pPr>
            <w:r>
              <w:rPr>
                <w:rFonts w:hint="eastAsia" w:ascii="宋体" w:hAnsi="宋体" w:eastAsia="宋体" w:cs="宋体"/>
                <w:sz w:val="24"/>
              </w:rPr>
              <w:t>6、公房拆除</w:t>
            </w:r>
          </w:p>
          <w:p w14:paraId="2E23416D">
            <w:pPr>
              <w:spacing w:line="360" w:lineRule="auto"/>
              <w:ind w:firstLine="480" w:firstLineChars="200"/>
              <w:rPr>
                <w:rFonts w:ascii="宋体" w:hAnsi="宋体" w:eastAsia="宋体" w:cs="宋体"/>
                <w:sz w:val="24"/>
              </w:rPr>
            </w:pPr>
            <w:r>
              <w:rPr>
                <w:rFonts w:hint="eastAsia" w:ascii="宋体" w:hAnsi="宋体" w:eastAsia="宋体" w:cs="宋体"/>
                <w:sz w:val="24"/>
              </w:rPr>
              <w:t>（1）按照实际公房管理业务，考虑实房、虚房、一房多门、一房多号。充分考虑到各二级、三级单位实体与虚体、挂靠、合署办公等情况，需要结合使用过程上述情况，能够针对多个房屋同时进行房屋的拆除批量申报操作，操作过程支持业务流程审核、审批以及拆除前后结果对比、索引关联、历史情况追溯，拆除时，对拆除原因进行归类，同时应当考虑易用性设计和逻辑校验控制设计、拆除房屋业务办理锁定，同时在公房拆除时能够充分考虑预警提示信息的展现，以及其他关联指标信息的同步更新。涉及房间内资产变动情况与资产管理系统形成业务和数据交互。拆除房屋能够进行历史结果的查询。拆除房屋如预警提示，拆除房屋存在房屋有使用人、房屋内资产未调拨、房屋还在其他业务办理中等形成全面逻辑控制。</w:t>
            </w:r>
          </w:p>
          <w:p w14:paraId="1D8D2A31">
            <w:pPr>
              <w:spacing w:line="360" w:lineRule="auto"/>
              <w:ind w:firstLine="480" w:firstLineChars="200"/>
              <w:rPr>
                <w:rFonts w:ascii="宋体" w:hAnsi="宋体" w:eastAsia="宋体" w:cs="宋体"/>
                <w:sz w:val="24"/>
              </w:rPr>
            </w:pPr>
            <w:r>
              <w:rPr>
                <w:rFonts w:hint="eastAsia" w:ascii="宋体" w:hAnsi="宋体" w:eastAsia="宋体" w:cs="宋体"/>
                <w:sz w:val="24"/>
              </w:rPr>
              <w:t>（2）房间变动涉及到房间编号、名称变化的，其房间编号、名称的变化须同时在资产系统存放地字典库中实时更新；涉及到面积变化的，须同步体现在构筑物面积信息中，且在资产系统房屋构筑物卡片信息中心同步更新。</w:t>
            </w:r>
          </w:p>
          <w:p w14:paraId="3005FD5D">
            <w:pPr>
              <w:spacing w:line="360" w:lineRule="auto"/>
              <w:ind w:firstLine="480" w:firstLineChars="200"/>
              <w:rPr>
                <w:rFonts w:ascii="宋体" w:hAnsi="宋体" w:eastAsia="宋体" w:cs="宋体"/>
                <w:sz w:val="24"/>
              </w:rPr>
            </w:pPr>
            <w:r>
              <w:rPr>
                <w:rFonts w:hint="eastAsia" w:ascii="宋体" w:hAnsi="宋体" w:eastAsia="宋体" w:cs="宋体"/>
                <w:sz w:val="24"/>
              </w:rPr>
              <w:t>（3）若房屋系统关联资产系统资产卡片，在进行房间拆分、合并、改建时，考虑关联原房间内设备、家具等资产存放地信息变动的业务流程。</w:t>
            </w:r>
          </w:p>
          <w:p w14:paraId="44C2A622">
            <w:pPr>
              <w:spacing w:line="360" w:lineRule="auto"/>
              <w:ind w:firstLine="480" w:firstLineChars="200"/>
              <w:rPr>
                <w:rFonts w:ascii="宋体" w:hAnsi="宋体" w:eastAsia="宋体" w:cs="宋体"/>
                <w:sz w:val="24"/>
              </w:rPr>
            </w:pPr>
            <w:r>
              <w:rPr>
                <w:rFonts w:hint="eastAsia" w:ascii="宋体" w:hAnsi="宋体" w:eastAsia="宋体" w:cs="宋体"/>
                <w:sz w:val="24"/>
              </w:rPr>
              <w:t>7、房产折旧</w:t>
            </w:r>
          </w:p>
          <w:p w14:paraId="6A3182F3">
            <w:pPr>
              <w:spacing w:line="360" w:lineRule="auto"/>
              <w:ind w:firstLine="480" w:firstLineChars="200"/>
              <w:rPr>
                <w:rFonts w:ascii="宋体" w:hAnsi="宋体" w:eastAsia="宋体" w:cs="宋体"/>
                <w:sz w:val="24"/>
              </w:rPr>
            </w:pPr>
            <w:r>
              <w:rPr>
                <w:rFonts w:hint="eastAsia" w:ascii="宋体" w:hAnsi="宋体" w:eastAsia="宋体" w:cs="宋体"/>
                <w:sz w:val="24"/>
              </w:rPr>
              <w:t>（1）按照构筑物、建筑物（楼栋）自动进行月份和年度的房产折旧（年限平均法等），并提供相应汇总清单和统计图表。</w:t>
            </w:r>
          </w:p>
          <w:p w14:paraId="79E409E8">
            <w:pPr>
              <w:spacing w:line="360" w:lineRule="auto"/>
              <w:ind w:firstLine="480" w:firstLineChars="200"/>
              <w:rPr>
                <w:rFonts w:ascii="宋体" w:hAnsi="宋体" w:eastAsia="宋体" w:cs="宋体"/>
                <w:sz w:val="24"/>
              </w:rPr>
            </w:pPr>
            <w:r>
              <w:rPr>
                <w:rFonts w:hint="eastAsia" w:ascii="宋体" w:hAnsi="宋体" w:eastAsia="宋体" w:cs="宋体"/>
                <w:sz w:val="24"/>
              </w:rPr>
              <w:t>（2）可以按照房屋类别（教学用房、科研用房、行政办公用房、后勤保障用房、离退休用房、经营用房）自动进行月份和年度的房产折旧（年限平均法等），并提供相应汇总清单和统计图表；房屋折旧数据须以资产系统为准并保持一致。</w:t>
            </w:r>
          </w:p>
          <w:p w14:paraId="43D0EF8C">
            <w:pPr>
              <w:spacing w:line="360" w:lineRule="auto"/>
              <w:ind w:firstLine="482" w:firstLineChars="200"/>
              <w:rPr>
                <w:rFonts w:ascii="宋体" w:hAnsi="宋体" w:eastAsia="宋体" w:cs="宋体"/>
                <w:b/>
                <w:bCs/>
                <w:sz w:val="24"/>
              </w:rPr>
            </w:pPr>
            <w:r>
              <w:rPr>
                <w:rFonts w:hint="eastAsia" w:ascii="宋体" w:hAnsi="宋体" w:eastAsia="宋体" w:cs="宋体"/>
                <w:b/>
                <w:bCs/>
                <w:sz w:val="24"/>
              </w:rPr>
              <w:t>九、定额核算管理</w:t>
            </w:r>
          </w:p>
          <w:p w14:paraId="026EDB93">
            <w:pPr>
              <w:spacing w:line="360" w:lineRule="auto"/>
              <w:ind w:firstLine="480" w:firstLineChars="200"/>
              <w:rPr>
                <w:rFonts w:ascii="宋体" w:hAnsi="宋体" w:eastAsia="宋体" w:cs="宋体"/>
                <w:sz w:val="24"/>
              </w:rPr>
            </w:pPr>
            <w:r>
              <w:rPr>
                <w:rFonts w:hint="eastAsia" w:ascii="宋体" w:hAnsi="宋体" w:eastAsia="宋体" w:cs="宋体"/>
                <w:sz w:val="24"/>
              </w:rPr>
              <w:t>1、用房指标及配额配置</w:t>
            </w:r>
          </w:p>
          <w:p w14:paraId="44BD5103">
            <w:pPr>
              <w:spacing w:line="360" w:lineRule="auto"/>
              <w:ind w:firstLine="480" w:firstLineChars="200"/>
              <w:rPr>
                <w:rFonts w:ascii="宋体" w:hAnsi="宋体" w:eastAsia="宋体" w:cs="宋体"/>
                <w:sz w:val="24"/>
              </w:rPr>
            </w:pPr>
            <w:r>
              <w:rPr>
                <w:rFonts w:hint="eastAsia" w:ascii="宋体" w:hAnsi="宋体" w:eastAsia="宋体" w:cs="宋体"/>
                <w:sz w:val="24"/>
              </w:rPr>
              <w:t>（1）根据国家或省市机关部门下发的办公用房核定标准、学校内部办公用房核定标准，将标准内置到系统中进行办公用房的定额核算管理。</w:t>
            </w:r>
          </w:p>
          <w:p w14:paraId="60B07DC3">
            <w:pPr>
              <w:spacing w:line="360" w:lineRule="auto"/>
              <w:ind w:firstLine="480" w:firstLineChars="200"/>
              <w:rPr>
                <w:rFonts w:ascii="宋体" w:hAnsi="宋体" w:eastAsia="宋体" w:cs="宋体"/>
                <w:sz w:val="24"/>
              </w:rPr>
            </w:pPr>
            <w:r>
              <w:rPr>
                <w:rFonts w:hint="eastAsia" w:ascii="宋体" w:hAnsi="宋体" w:eastAsia="宋体" w:cs="宋体"/>
                <w:sz w:val="24"/>
              </w:rPr>
              <w:t>（2）根据相关部门自定义配置教学科研单位（学院、重点实验室）的用房指标、标准配额，设置、修改定额计算公式及参数。根据学校政策、时间节点等要素进行二级单位定额面积核算，计算二级部门用房定额面积，并与实际使用面积比对。</w:t>
            </w:r>
          </w:p>
          <w:p w14:paraId="5B4B0ACB">
            <w:pPr>
              <w:spacing w:line="360" w:lineRule="auto"/>
              <w:ind w:firstLine="480" w:firstLineChars="200"/>
              <w:rPr>
                <w:rFonts w:ascii="宋体" w:hAnsi="宋体" w:eastAsia="宋体" w:cs="宋体"/>
                <w:sz w:val="24"/>
              </w:rPr>
            </w:pPr>
            <w:r>
              <w:rPr>
                <w:rFonts w:hint="eastAsia" w:ascii="宋体" w:hAnsi="宋体" w:eastAsia="宋体" w:cs="宋体"/>
                <w:sz w:val="24"/>
              </w:rPr>
              <w:t>（3）设置收费标准，提供有偿使用收费测算依据。</w:t>
            </w:r>
          </w:p>
          <w:p w14:paraId="712CF755">
            <w:pPr>
              <w:spacing w:line="360" w:lineRule="auto"/>
              <w:ind w:firstLine="480" w:firstLineChars="200"/>
              <w:rPr>
                <w:rFonts w:ascii="宋体" w:hAnsi="宋体" w:eastAsia="宋体" w:cs="宋体"/>
                <w:sz w:val="24"/>
              </w:rPr>
            </w:pPr>
            <w:r>
              <w:rPr>
                <w:rFonts w:hint="eastAsia" w:ascii="宋体" w:hAnsi="宋体" w:eastAsia="宋体" w:cs="宋体"/>
                <w:sz w:val="24"/>
              </w:rPr>
              <w:t>2、办公/教科用房核定管理</w:t>
            </w:r>
          </w:p>
          <w:p w14:paraId="213C2400">
            <w:pPr>
              <w:spacing w:line="360" w:lineRule="auto"/>
              <w:ind w:firstLine="480" w:firstLineChars="200"/>
              <w:rPr>
                <w:rFonts w:ascii="宋体" w:hAnsi="宋体" w:eastAsia="宋体" w:cs="宋体"/>
                <w:sz w:val="24"/>
              </w:rPr>
            </w:pPr>
            <w:r>
              <w:rPr>
                <w:rFonts w:hint="eastAsia" w:ascii="宋体" w:hAnsi="宋体" w:eastAsia="宋体" w:cs="宋体"/>
                <w:sz w:val="24"/>
              </w:rPr>
              <w:t>（1）用房指标超标核定：提供按照“办公用房”和“教学科研用房”标准自动核定超标功能，可分别从个人、房间、单位三个方面查看房屋超标、未达标、达标情况。单位和个人用房配额根据学校房屋定额核算管理办法作为核算配额依据。</w:t>
            </w:r>
          </w:p>
          <w:p w14:paraId="722C43B6">
            <w:pPr>
              <w:spacing w:line="360" w:lineRule="auto"/>
              <w:ind w:firstLine="480" w:firstLineChars="200"/>
              <w:rPr>
                <w:rFonts w:ascii="宋体" w:hAnsi="宋体" w:eastAsia="宋体" w:cs="宋体"/>
                <w:sz w:val="24"/>
              </w:rPr>
            </w:pPr>
            <w:r>
              <w:rPr>
                <w:rFonts w:hint="eastAsia" w:ascii="宋体" w:hAnsi="宋体" w:eastAsia="宋体" w:cs="宋体"/>
                <w:sz w:val="24"/>
              </w:rPr>
              <w:t>（2）房屋有偿使用：按照学校房屋定额核算管理办法，实现全校公用房定额分配、有偿使用的管理。通过各项标准的动态设置，快速生成各二级单位的公房有偿使用结果。同时提供二级单位测算复核功能，支持二级单位申诉、复核流程，显示二级单位申诉意见及回复。</w:t>
            </w:r>
          </w:p>
          <w:p w14:paraId="7085BD2E">
            <w:pPr>
              <w:spacing w:line="360" w:lineRule="auto"/>
              <w:ind w:firstLine="480" w:firstLineChars="200"/>
              <w:rPr>
                <w:rFonts w:ascii="宋体" w:hAnsi="宋体" w:eastAsia="宋体" w:cs="宋体"/>
                <w:sz w:val="24"/>
              </w:rPr>
            </w:pPr>
            <w:r>
              <w:rPr>
                <w:rFonts w:hint="eastAsia" w:ascii="宋体" w:hAnsi="宋体" w:eastAsia="宋体" w:cs="宋体"/>
                <w:sz w:val="24"/>
              </w:rPr>
              <w:t>（3）定额核算参数管理：管理员可根据学校公房管理办法和定额核算标准进行调整，对定额核算参数进行管理，可以根据实际情况对定额核算参数进行增加、修改、删除，可以对参数进行修改，实现定额核算参数的自定义。</w:t>
            </w:r>
          </w:p>
          <w:p w14:paraId="4DBC0A14">
            <w:pPr>
              <w:spacing w:line="360" w:lineRule="auto"/>
              <w:ind w:firstLine="480" w:firstLineChars="200"/>
              <w:rPr>
                <w:rFonts w:ascii="宋体" w:hAnsi="宋体" w:eastAsia="宋体" w:cs="宋体"/>
                <w:sz w:val="24"/>
              </w:rPr>
            </w:pPr>
            <w:r>
              <w:rPr>
                <w:rFonts w:hint="eastAsia" w:ascii="宋体" w:hAnsi="宋体" w:eastAsia="宋体" w:cs="宋体"/>
                <w:sz w:val="24"/>
              </w:rPr>
              <w:t>（4）单位定额核算管理：根据公房管理办法和定额核算标准确定的定额核算公式和参数，自动核算使用单位及个人定额面积。</w:t>
            </w:r>
          </w:p>
          <w:p w14:paraId="347FB4E6">
            <w:pPr>
              <w:spacing w:line="360" w:lineRule="auto"/>
              <w:ind w:firstLine="480" w:firstLineChars="200"/>
              <w:rPr>
                <w:rFonts w:ascii="宋体" w:hAnsi="宋体" w:eastAsia="宋体" w:cs="宋体"/>
                <w:sz w:val="24"/>
              </w:rPr>
            </w:pPr>
            <w:r>
              <w:rPr>
                <w:rFonts w:hint="eastAsia" w:ascii="宋体" w:hAnsi="宋体" w:eastAsia="宋体" w:cs="宋体"/>
                <w:sz w:val="24"/>
              </w:rPr>
              <w:t>（5）定额查询统计：定额参数查询，定额单位查询统计，定额数据查询统计，定额收费查询统计。使用单位可以查询本单位本年度定额面积及交费金额及历史定额、费用情况，缴费记录等。</w:t>
            </w:r>
          </w:p>
          <w:p w14:paraId="3A96816B">
            <w:pPr>
              <w:spacing w:line="360" w:lineRule="auto"/>
              <w:ind w:firstLine="480" w:firstLineChars="200"/>
              <w:rPr>
                <w:rFonts w:ascii="宋体" w:hAnsi="宋体" w:eastAsia="宋体" w:cs="宋体"/>
                <w:sz w:val="24"/>
              </w:rPr>
            </w:pPr>
            <w:r>
              <w:rPr>
                <w:rFonts w:hint="eastAsia" w:ascii="宋体" w:hAnsi="宋体" w:eastAsia="宋体" w:cs="宋体"/>
                <w:sz w:val="24"/>
              </w:rPr>
              <w:t>（6）二级单位用房超额管理：对用房面积超出定额面积的单位自动计算超额使用费用。</w:t>
            </w:r>
          </w:p>
          <w:p w14:paraId="6A0FD6D5">
            <w:pPr>
              <w:spacing w:line="360" w:lineRule="auto"/>
              <w:ind w:firstLine="480" w:firstLineChars="200"/>
              <w:rPr>
                <w:rFonts w:ascii="宋体" w:hAnsi="宋体" w:eastAsia="宋体" w:cs="宋体"/>
                <w:sz w:val="24"/>
              </w:rPr>
            </w:pPr>
            <w:r>
              <w:rPr>
                <w:rFonts w:hint="eastAsia" w:ascii="宋体" w:hAnsi="宋体" w:eastAsia="宋体" w:cs="宋体"/>
                <w:sz w:val="24"/>
              </w:rPr>
              <w:t>通过学校基础数据平台，向财务系统提供各单位应支付的房屋超额使用费用金额。财务系统进行扣费后，经学校基础数据平台向本系统推送扣费信息。</w:t>
            </w:r>
          </w:p>
          <w:p w14:paraId="1D47611B">
            <w:pPr>
              <w:spacing w:line="360" w:lineRule="auto"/>
              <w:ind w:firstLine="480" w:firstLineChars="200"/>
              <w:rPr>
                <w:rFonts w:ascii="宋体" w:hAnsi="宋体" w:eastAsia="宋体" w:cs="宋体"/>
                <w:sz w:val="24"/>
              </w:rPr>
            </w:pPr>
            <w:r>
              <w:rPr>
                <w:rFonts w:hint="eastAsia" w:ascii="宋体" w:hAnsi="宋体" w:eastAsia="宋体" w:cs="宋体"/>
                <w:sz w:val="24"/>
              </w:rPr>
              <w:t>3、教科用房的二次核定管理</w:t>
            </w:r>
          </w:p>
          <w:p w14:paraId="4AFA8DA6">
            <w:pPr>
              <w:spacing w:line="360" w:lineRule="auto"/>
              <w:ind w:firstLine="480" w:firstLineChars="200"/>
              <w:rPr>
                <w:rFonts w:ascii="宋体" w:hAnsi="宋体" w:eastAsia="宋体" w:cs="宋体"/>
                <w:sz w:val="24"/>
              </w:rPr>
            </w:pPr>
            <w:r>
              <w:rPr>
                <w:rFonts w:hint="eastAsia" w:ascii="宋体" w:hAnsi="宋体" w:eastAsia="宋体" w:cs="宋体"/>
                <w:sz w:val="24"/>
              </w:rPr>
              <w:t>教科单位可根据二级单位房屋定额核算管理办法制定配额。并向二级单位管辖三级单位（或个人）进行房屋核算及有偿使用的相关功能。对用房面积超出定额面积的三级单位（或个人）自动计算超额使用费用。通过学校基础数据平台，向财务系统提供三级单位（或个人）应支付的房屋超额使用费用金额。财务系统进行扣费后，经学校基础数据平台向本系统推送扣费信息。</w:t>
            </w:r>
          </w:p>
          <w:p w14:paraId="27E2E4A9">
            <w:pPr>
              <w:spacing w:line="360" w:lineRule="auto"/>
              <w:ind w:firstLine="480" w:firstLineChars="200"/>
              <w:rPr>
                <w:rFonts w:ascii="宋体" w:hAnsi="宋体" w:eastAsia="宋体" w:cs="宋体"/>
                <w:sz w:val="24"/>
              </w:rPr>
            </w:pPr>
            <w:r>
              <w:rPr>
                <w:rFonts w:hint="eastAsia" w:ascii="宋体" w:hAnsi="宋体" w:eastAsia="宋体" w:cs="宋体"/>
                <w:sz w:val="24"/>
              </w:rPr>
              <w:t>4、定额测算管理</w:t>
            </w:r>
          </w:p>
          <w:p w14:paraId="1A1FD678">
            <w:pPr>
              <w:spacing w:line="360" w:lineRule="auto"/>
              <w:ind w:firstLine="480" w:firstLineChars="200"/>
              <w:rPr>
                <w:rFonts w:ascii="宋体" w:hAnsi="宋体" w:eastAsia="宋体" w:cs="宋体"/>
                <w:sz w:val="24"/>
              </w:rPr>
            </w:pPr>
            <w:r>
              <w:rPr>
                <w:rFonts w:hint="eastAsia" w:ascii="宋体" w:hAnsi="宋体" w:eastAsia="宋体" w:cs="宋体"/>
                <w:sz w:val="24"/>
              </w:rPr>
              <w:t>定额测算的模型及模型设置管理。</w:t>
            </w:r>
          </w:p>
          <w:p w14:paraId="331F64CB">
            <w:pPr>
              <w:spacing w:line="360" w:lineRule="auto"/>
              <w:ind w:firstLine="480" w:firstLineChars="200"/>
              <w:rPr>
                <w:rFonts w:ascii="宋体" w:hAnsi="宋体" w:eastAsia="宋体" w:cs="宋体"/>
                <w:sz w:val="24"/>
              </w:rPr>
            </w:pPr>
            <w:r>
              <w:rPr>
                <w:rFonts w:hint="eastAsia" w:ascii="宋体" w:hAnsi="宋体" w:eastAsia="宋体" w:cs="宋体"/>
                <w:sz w:val="24"/>
              </w:rPr>
              <w:t>5、公用房补贴管理</w:t>
            </w:r>
          </w:p>
          <w:p w14:paraId="15FF9D12">
            <w:pPr>
              <w:spacing w:line="360" w:lineRule="auto"/>
              <w:ind w:firstLine="480" w:firstLineChars="200"/>
              <w:rPr>
                <w:rFonts w:ascii="宋体" w:hAnsi="宋体" w:eastAsia="宋体" w:cs="宋体"/>
                <w:sz w:val="24"/>
              </w:rPr>
            </w:pPr>
            <w:r>
              <w:rPr>
                <w:rFonts w:hint="eastAsia" w:ascii="宋体" w:hAnsi="宋体" w:eastAsia="宋体" w:cs="宋体"/>
                <w:sz w:val="24"/>
              </w:rPr>
              <w:t>公用房货币化补贴，对不具备超额缴费条件的二级单位（或个人），可根据学校相关制度，申请公用房补贴或减免。采用流程化管理，申请人发起公用房补贴申请，通过流程化审批，其超额费用会进行调减。关联职工职称、工龄等</w:t>
            </w:r>
            <w:r>
              <w:rPr>
                <w:rFonts w:ascii="宋体" w:hAnsi="宋体" w:eastAsia="宋体" w:cs="宋体"/>
                <w:sz w:val="24"/>
              </w:rPr>
              <w:t>信息，</w:t>
            </w:r>
            <w:r>
              <w:rPr>
                <w:rFonts w:hint="eastAsia" w:ascii="宋体" w:hAnsi="宋体" w:eastAsia="宋体" w:cs="宋体"/>
                <w:sz w:val="24"/>
              </w:rPr>
              <w:t>自动生成补贴额度。</w:t>
            </w:r>
          </w:p>
          <w:p w14:paraId="1BDD3175">
            <w:pPr>
              <w:spacing w:line="360" w:lineRule="auto"/>
              <w:ind w:firstLine="482" w:firstLineChars="200"/>
              <w:rPr>
                <w:rFonts w:ascii="宋体" w:hAnsi="宋体" w:eastAsia="宋体" w:cs="宋体"/>
                <w:b/>
                <w:bCs/>
                <w:sz w:val="24"/>
              </w:rPr>
            </w:pPr>
            <w:r>
              <w:rPr>
                <w:rFonts w:hint="eastAsia" w:ascii="宋体" w:hAnsi="宋体" w:eastAsia="宋体" w:cs="宋体"/>
                <w:b/>
                <w:bCs/>
                <w:sz w:val="24"/>
              </w:rPr>
              <w:t>十、统计分析</w:t>
            </w:r>
          </w:p>
          <w:p w14:paraId="16E08BA5">
            <w:pPr>
              <w:spacing w:line="360" w:lineRule="auto"/>
              <w:ind w:firstLine="480" w:firstLineChars="200"/>
              <w:rPr>
                <w:rFonts w:ascii="宋体" w:hAnsi="宋体" w:eastAsia="宋体" w:cs="宋体"/>
                <w:sz w:val="24"/>
              </w:rPr>
            </w:pPr>
            <w:r>
              <w:rPr>
                <w:rFonts w:hint="eastAsia" w:ascii="宋体" w:hAnsi="宋体" w:eastAsia="宋体" w:cs="宋体"/>
                <w:sz w:val="24"/>
              </w:rPr>
              <w:t>系统应用数据仓库和数据挖掘技术，实时快捷的对学校土地房产数据进行统计分析，提高土地房产数据的质量（准确性和完整性），保证土地房产数据的安全性（保密性、完整性及可用性），实现数据资源在各部门的共享，推进信息资源的整合、对接和共享，“让一切业务数据化，一切数据业务化”，同时契合学校土地房产建设的方向以及比对国家对于高校土地房产的政策标准，为领导呈现土地房产的全场景数据视图，为领导决策提供真实、有效的数据支撑，辅助领导进行科学的决策。</w:t>
            </w:r>
          </w:p>
          <w:p w14:paraId="211469D1">
            <w:pPr>
              <w:spacing w:line="360" w:lineRule="auto"/>
              <w:ind w:firstLine="480" w:firstLineChars="200"/>
              <w:rPr>
                <w:rFonts w:ascii="宋体" w:hAnsi="宋体" w:eastAsia="宋体" w:cs="宋体"/>
                <w:sz w:val="24"/>
              </w:rPr>
            </w:pPr>
            <w:r>
              <w:rPr>
                <w:rFonts w:hint="eastAsia" w:ascii="宋体" w:hAnsi="宋体" w:eastAsia="宋体" w:cs="宋体"/>
                <w:sz w:val="24"/>
              </w:rPr>
              <w:t>1、土地房产基础信息汇总管理：通过增加或导入的方式完成基础数据，包括土地房产的面积、房屋建设日期、房屋用途、房屋可容量等信息；</w:t>
            </w:r>
          </w:p>
          <w:p w14:paraId="28037F58">
            <w:pPr>
              <w:spacing w:line="360" w:lineRule="auto"/>
              <w:ind w:firstLine="480" w:firstLineChars="200"/>
              <w:rPr>
                <w:rFonts w:ascii="宋体" w:hAnsi="宋体" w:eastAsia="宋体" w:cs="宋体"/>
                <w:sz w:val="24"/>
              </w:rPr>
            </w:pPr>
            <w:r>
              <w:rPr>
                <w:rFonts w:hint="eastAsia" w:ascii="宋体" w:hAnsi="宋体" w:eastAsia="宋体" w:cs="宋体"/>
                <w:sz w:val="24"/>
              </w:rPr>
              <w:t>2、土地利用与规划情况：目前学校已用土地、可利用的土地以及正在规划的土地等情况展示，包括土地利用率以及土地在教学用房、科研用房、宿舍用房等房产中的比例等；</w:t>
            </w:r>
          </w:p>
          <w:p w14:paraId="03ED2950">
            <w:pPr>
              <w:spacing w:line="360" w:lineRule="auto"/>
              <w:ind w:firstLine="480" w:firstLineChars="200"/>
              <w:rPr>
                <w:rFonts w:ascii="宋体" w:hAnsi="宋体" w:eastAsia="宋体" w:cs="宋体"/>
                <w:sz w:val="24"/>
              </w:rPr>
            </w:pPr>
            <w:r>
              <w:rPr>
                <w:rFonts w:hint="eastAsia" w:ascii="宋体" w:hAnsi="宋体" w:eastAsia="宋体" w:cs="宋体"/>
                <w:sz w:val="24"/>
              </w:rPr>
              <w:t>3、用房建筑面积标准差距情况：通过与导入系统中的国家对高校用房标准的相关政策法规比对后，实际用房与标准差距呈现，显示</w:t>
            </w:r>
            <w:r>
              <w:rPr>
                <w:rFonts w:ascii="宋体" w:hAnsi="宋体" w:eastAsia="宋体" w:cs="宋体"/>
                <w:sz w:val="24"/>
              </w:rPr>
              <w:t>人均面积等参数</w:t>
            </w:r>
            <w:r>
              <w:rPr>
                <w:rFonts w:hint="eastAsia" w:ascii="宋体" w:hAnsi="宋体" w:eastAsia="宋体" w:cs="宋体"/>
                <w:sz w:val="24"/>
              </w:rPr>
              <w:t>；</w:t>
            </w:r>
          </w:p>
          <w:p w14:paraId="3A0E6CDA">
            <w:pPr>
              <w:spacing w:line="360" w:lineRule="auto"/>
              <w:ind w:firstLine="480" w:firstLineChars="200"/>
              <w:rPr>
                <w:rFonts w:ascii="宋体" w:hAnsi="宋体" w:eastAsia="宋体" w:cs="宋体"/>
                <w:sz w:val="24"/>
              </w:rPr>
            </w:pPr>
            <w:r>
              <w:rPr>
                <w:rFonts w:hint="eastAsia" w:ascii="宋体" w:hAnsi="宋体" w:eastAsia="宋体" w:cs="宋体"/>
                <w:sz w:val="24"/>
              </w:rPr>
              <w:t>4、房屋使用情况：房屋使用率以及各类房屋占比；</w:t>
            </w:r>
          </w:p>
          <w:p w14:paraId="704C7164">
            <w:pPr>
              <w:spacing w:line="360" w:lineRule="auto"/>
              <w:ind w:firstLine="480" w:firstLineChars="200"/>
              <w:rPr>
                <w:rFonts w:ascii="宋体" w:hAnsi="宋体" w:eastAsia="宋体" w:cs="宋体"/>
                <w:sz w:val="24"/>
              </w:rPr>
            </w:pPr>
            <w:r>
              <w:rPr>
                <w:rFonts w:hint="eastAsia" w:ascii="宋体" w:hAnsi="宋体" w:eastAsia="宋体" w:cs="宋体"/>
                <w:sz w:val="24"/>
              </w:rPr>
              <w:t>5、房屋闲置情况：目前学校房屋闲置率以及各类房屋闲置占比；</w:t>
            </w:r>
          </w:p>
          <w:p w14:paraId="24C448AD">
            <w:pPr>
              <w:spacing w:line="360" w:lineRule="auto"/>
              <w:ind w:firstLine="480" w:firstLineChars="200"/>
              <w:rPr>
                <w:rFonts w:ascii="宋体" w:hAnsi="宋体" w:eastAsia="宋体" w:cs="宋体"/>
                <w:sz w:val="24"/>
              </w:rPr>
            </w:pPr>
            <w:r>
              <w:rPr>
                <w:rFonts w:hint="eastAsia" w:ascii="宋体" w:hAnsi="宋体" w:eastAsia="宋体" w:cs="宋体"/>
                <w:sz w:val="24"/>
              </w:rPr>
              <w:t>6、床位闲置情况：目前床位闲置率以及闲置床位分布情况呈现；</w:t>
            </w:r>
          </w:p>
          <w:p w14:paraId="2CF9C9FF">
            <w:pPr>
              <w:spacing w:line="360" w:lineRule="auto"/>
              <w:ind w:firstLine="480" w:firstLineChars="200"/>
              <w:rPr>
                <w:rFonts w:ascii="宋体" w:hAnsi="宋体" w:eastAsia="宋体" w:cs="宋体"/>
                <w:sz w:val="24"/>
              </w:rPr>
            </w:pPr>
            <w:r>
              <w:rPr>
                <w:rFonts w:hint="eastAsia" w:ascii="宋体" w:hAnsi="宋体" w:eastAsia="宋体" w:cs="宋体"/>
                <w:sz w:val="24"/>
              </w:rPr>
              <w:t>7、房屋报修情况：房屋报修率以及各类房屋报修比例、报修次数等；</w:t>
            </w:r>
          </w:p>
          <w:p w14:paraId="38940E94">
            <w:pPr>
              <w:spacing w:line="360" w:lineRule="auto"/>
              <w:ind w:firstLine="480" w:firstLineChars="200"/>
              <w:rPr>
                <w:rFonts w:ascii="宋体" w:hAnsi="宋体" w:eastAsia="宋体" w:cs="宋体"/>
                <w:sz w:val="24"/>
              </w:rPr>
            </w:pPr>
            <w:r>
              <w:rPr>
                <w:rFonts w:hint="eastAsia" w:ascii="宋体" w:hAnsi="宋体" w:eastAsia="宋体" w:cs="宋体"/>
                <w:sz w:val="24"/>
              </w:rPr>
              <w:t>8、供应商信用指数：对房屋建设、房屋维修等承建商进行评分，为选择更优质承建商提供合理依据；</w:t>
            </w:r>
          </w:p>
          <w:p w14:paraId="51B9C837">
            <w:pPr>
              <w:spacing w:line="360" w:lineRule="auto"/>
              <w:ind w:firstLine="480" w:firstLineChars="200"/>
              <w:rPr>
                <w:rFonts w:ascii="宋体" w:hAnsi="宋体" w:eastAsia="宋体" w:cs="宋体"/>
                <w:sz w:val="24"/>
              </w:rPr>
            </w:pPr>
            <w:r>
              <w:rPr>
                <w:rFonts w:hint="eastAsia" w:ascii="宋体" w:hAnsi="宋体" w:eastAsia="宋体" w:cs="宋体"/>
                <w:sz w:val="24"/>
              </w:rPr>
              <w:t>9、同比分析统计：如今年与去年的房屋报修或房屋闲置的数据对比；</w:t>
            </w:r>
          </w:p>
          <w:p w14:paraId="19A72883">
            <w:pPr>
              <w:spacing w:line="360" w:lineRule="auto"/>
              <w:ind w:firstLine="480" w:firstLineChars="200"/>
              <w:rPr>
                <w:rFonts w:ascii="宋体" w:hAnsi="宋体" w:eastAsia="宋体" w:cs="宋体"/>
                <w:sz w:val="24"/>
              </w:rPr>
            </w:pPr>
            <w:r>
              <w:rPr>
                <w:rFonts w:hint="eastAsia" w:ascii="宋体" w:hAnsi="宋体" w:eastAsia="宋体" w:cs="宋体"/>
                <w:sz w:val="24"/>
              </w:rPr>
              <w:t>10、环比分析统计：如当月与上月的房屋报修或房屋闲置的数据对比。</w:t>
            </w:r>
          </w:p>
          <w:p w14:paraId="541436E6">
            <w:pPr>
              <w:spacing w:line="360" w:lineRule="auto"/>
              <w:ind w:firstLine="480" w:firstLineChars="200"/>
              <w:rPr>
                <w:rFonts w:ascii="宋体" w:hAnsi="宋体" w:eastAsia="宋体" w:cs="宋体"/>
                <w:sz w:val="24"/>
              </w:rPr>
            </w:pPr>
            <w:r>
              <w:rPr>
                <w:rFonts w:hint="eastAsia" w:ascii="宋体" w:hAnsi="宋体" w:eastAsia="宋体" w:cs="宋体"/>
                <w:sz w:val="24"/>
              </w:rPr>
              <w:t>11、校区、楼栋、房间、分类、单位、出租出借、原始档案等“多维度、穿透式、关联性”房产信息查询统计功能，具备按房查人、按人查房、空置房源、一人多占房屋、一屋多人、房屋现状历史、历史用户、历史房屋等汇总查询功能等功能。</w:t>
            </w:r>
          </w:p>
          <w:p w14:paraId="0DE4A70A">
            <w:pPr>
              <w:spacing w:line="360" w:lineRule="auto"/>
              <w:ind w:firstLine="480" w:firstLineChars="200"/>
              <w:rPr>
                <w:rFonts w:ascii="宋体" w:hAnsi="宋体" w:eastAsia="宋体" w:cs="宋体"/>
                <w:sz w:val="24"/>
              </w:rPr>
            </w:pPr>
            <w:r>
              <w:rPr>
                <w:rFonts w:hint="eastAsia" w:ascii="宋体" w:hAnsi="宋体" w:eastAsia="宋体" w:cs="宋体"/>
                <w:sz w:val="24"/>
              </w:rPr>
              <w:t>12、支持根据系统的数据沉淀自动生成高基报表。通过以上土地房产资源的多维度数据综合分析，用户可以对土地房产资源进行事前规划，实现土地房产资源效能最大化，即：以政策制度为准绳、以数据为导向依据，形成完整、准确、有效的分析报告。报告可作为申请材料逐级申报。</w:t>
            </w:r>
          </w:p>
          <w:p w14:paraId="0516FAE7">
            <w:pPr>
              <w:spacing w:line="360" w:lineRule="auto"/>
              <w:ind w:firstLine="480" w:firstLineChars="200"/>
              <w:rPr>
                <w:rFonts w:ascii="宋体" w:hAnsi="宋体" w:eastAsia="宋体" w:cs="宋体"/>
                <w:sz w:val="24"/>
              </w:rPr>
            </w:pPr>
            <w:r>
              <w:rPr>
                <w:rFonts w:hint="eastAsia" w:ascii="宋体" w:hAnsi="宋体" w:eastAsia="宋体" w:cs="宋体"/>
                <w:sz w:val="24"/>
              </w:rPr>
              <w:t>▲趋势分析</w:t>
            </w:r>
          </w:p>
          <w:p w14:paraId="045C3CA3">
            <w:pPr>
              <w:spacing w:line="360" w:lineRule="auto"/>
              <w:ind w:firstLine="480" w:firstLineChars="200"/>
              <w:rPr>
                <w:rFonts w:ascii="宋体" w:hAnsi="宋体" w:eastAsia="宋体" w:cs="宋体"/>
                <w:sz w:val="24"/>
              </w:rPr>
            </w:pPr>
            <w:r>
              <w:rPr>
                <w:rFonts w:hint="eastAsia" w:ascii="宋体" w:hAnsi="宋体" w:eastAsia="宋体" w:cs="宋体"/>
                <w:sz w:val="24"/>
              </w:rPr>
              <w:t>支持可视化图表（饼状图、热力图）展示用房分布与趋势。</w:t>
            </w:r>
          </w:p>
          <w:p w14:paraId="4CB47C46">
            <w:pPr>
              <w:spacing w:line="360" w:lineRule="auto"/>
              <w:ind w:firstLine="480" w:firstLineChars="200"/>
              <w:rPr>
                <w:rFonts w:ascii="宋体" w:hAnsi="宋体" w:eastAsia="宋体" w:cs="宋体"/>
                <w:sz w:val="24"/>
              </w:rPr>
            </w:pPr>
            <w:r>
              <w:rPr>
                <w:rFonts w:hint="eastAsia" w:ascii="宋体" w:hAnsi="宋体" w:eastAsia="宋体" w:cs="宋体"/>
                <w:sz w:val="24"/>
              </w:rPr>
              <w:t>（1）校区分析</w:t>
            </w:r>
          </w:p>
          <w:p w14:paraId="6B5117FC">
            <w:pPr>
              <w:spacing w:line="360" w:lineRule="auto"/>
              <w:ind w:firstLine="480" w:firstLineChars="200"/>
              <w:rPr>
                <w:rFonts w:ascii="宋体" w:hAnsi="宋体" w:eastAsia="宋体" w:cs="宋体"/>
                <w:sz w:val="24"/>
              </w:rPr>
            </w:pPr>
            <w:r>
              <w:rPr>
                <w:rFonts w:hint="eastAsia" w:ascii="宋体" w:hAnsi="宋体" w:eastAsia="宋体" w:cs="宋体"/>
                <w:sz w:val="24"/>
              </w:rPr>
              <w:t>支持按年度自动结转并展示“校区情况、房屋分类（大类、中类、小类）、房屋用途、房屋明细”的房产变化趋势，输出统计图表。</w:t>
            </w:r>
          </w:p>
          <w:p w14:paraId="4D077BAB">
            <w:pPr>
              <w:spacing w:line="360" w:lineRule="auto"/>
              <w:ind w:firstLine="480" w:firstLineChars="200"/>
              <w:rPr>
                <w:rFonts w:ascii="宋体" w:hAnsi="宋体" w:eastAsia="宋体" w:cs="宋体"/>
                <w:sz w:val="24"/>
              </w:rPr>
            </w:pPr>
            <w:r>
              <w:rPr>
                <w:rFonts w:hint="eastAsia" w:ascii="宋体" w:hAnsi="宋体" w:eastAsia="宋体" w:cs="宋体"/>
                <w:sz w:val="24"/>
              </w:rPr>
              <w:t>（2）单位分析</w:t>
            </w:r>
          </w:p>
          <w:p w14:paraId="7E12E7E0">
            <w:pPr>
              <w:spacing w:line="360" w:lineRule="auto"/>
              <w:ind w:firstLine="480" w:firstLineChars="200"/>
              <w:rPr>
                <w:rFonts w:ascii="宋体" w:hAnsi="宋体" w:eastAsia="宋体" w:cs="宋体"/>
                <w:sz w:val="24"/>
              </w:rPr>
            </w:pPr>
            <w:r>
              <w:rPr>
                <w:rFonts w:hint="eastAsia" w:ascii="宋体" w:hAnsi="宋体" w:eastAsia="宋体" w:cs="宋体"/>
                <w:sz w:val="24"/>
              </w:rPr>
              <w:t>支持按年度自动结转并展示“单位情况、房屋分类（大类、中类、小类）、房屋用途、房屋明细”的房产变化趋势，输出统计图表。</w:t>
            </w:r>
          </w:p>
          <w:p w14:paraId="4BFD024D">
            <w:pPr>
              <w:spacing w:line="360" w:lineRule="auto"/>
              <w:ind w:firstLine="480" w:firstLineChars="200"/>
              <w:rPr>
                <w:rFonts w:ascii="宋体" w:hAnsi="宋体" w:eastAsia="宋体" w:cs="宋体"/>
                <w:sz w:val="24"/>
              </w:rPr>
            </w:pPr>
            <w:r>
              <w:rPr>
                <w:rFonts w:hint="eastAsia" w:ascii="宋体" w:hAnsi="宋体" w:eastAsia="宋体" w:cs="宋体"/>
                <w:sz w:val="24"/>
              </w:rPr>
              <w:t>▲报表分析</w:t>
            </w:r>
          </w:p>
          <w:p w14:paraId="1474880A">
            <w:pPr>
              <w:spacing w:line="360" w:lineRule="auto"/>
              <w:ind w:firstLine="480" w:firstLineChars="200"/>
              <w:rPr>
                <w:rFonts w:ascii="宋体" w:hAnsi="宋体" w:eastAsia="宋体" w:cs="宋体"/>
                <w:sz w:val="24"/>
              </w:rPr>
            </w:pPr>
            <w:r>
              <w:rPr>
                <w:rFonts w:hint="eastAsia" w:ascii="宋体" w:hAnsi="宋体" w:eastAsia="宋体" w:cs="宋体"/>
                <w:sz w:val="24"/>
              </w:rPr>
              <w:t>支持按年度自动结转高基表511、521，教基表5374、8388、8386、5377等统计报表，可以一键输出。</w:t>
            </w:r>
          </w:p>
          <w:p w14:paraId="783C7C67">
            <w:pPr>
              <w:spacing w:line="360" w:lineRule="auto"/>
              <w:ind w:firstLine="480" w:firstLineChars="200"/>
              <w:rPr>
                <w:rFonts w:ascii="宋体" w:hAnsi="宋体" w:eastAsia="宋体" w:cs="宋体"/>
                <w:sz w:val="24"/>
              </w:rPr>
            </w:pPr>
            <w:r>
              <w:rPr>
                <w:rFonts w:hint="eastAsia" w:ascii="宋体" w:hAnsi="宋体" w:eastAsia="宋体" w:cs="宋体"/>
                <w:sz w:val="24"/>
              </w:rPr>
              <w:t>房产可视化平台</w:t>
            </w:r>
          </w:p>
          <w:p w14:paraId="77A20A33">
            <w:pPr>
              <w:spacing w:line="360" w:lineRule="auto"/>
              <w:ind w:firstLine="480" w:firstLineChars="200"/>
              <w:rPr>
                <w:rFonts w:ascii="宋体" w:hAnsi="宋体" w:eastAsia="宋体" w:cs="宋体"/>
                <w:sz w:val="24"/>
              </w:rPr>
            </w:pPr>
            <w:r>
              <w:rPr>
                <w:rFonts w:hint="eastAsia" w:ascii="宋体" w:hAnsi="宋体" w:eastAsia="宋体" w:cs="宋体"/>
                <w:sz w:val="24"/>
              </w:rPr>
              <w:t>1、房产可视化功能在智慧型房地产管理平台的基础上实现可视化功能，实现智慧型房地产管理平台与学校仿真三维图形和矢量3D图形的互联互通，达到以图管房、图属互查的功能要求。</w:t>
            </w:r>
          </w:p>
          <w:p w14:paraId="2B33296C">
            <w:pPr>
              <w:spacing w:line="360" w:lineRule="auto"/>
              <w:ind w:firstLine="480" w:firstLineChars="200"/>
              <w:rPr>
                <w:rFonts w:ascii="宋体" w:hAnsi="宋体" w:eastAsia="宋体" w:cs="宋体"/>
                <w:sz w:val="24"/>
              </w:rPr>
            </w:pPr>
            <w:r>
              <w:rPr>
                <w:rFonts w:hint="eastAsia" w:ascii="宋体" w:hAnsi="宋体" w:eastAsia="宋体" w:cs="宋体"/>
                <w:sz w:val="24"/>
              </w:rPr>
              <w:t>2、具备可视化查询功能，支持在可视化地图平台上通过管理部门、使用部门、楼栋名称、使用人等信息进行搜索，搜索结果在地图上进行高亮显示或标记显示，通过部门查询时，查询结果至少包含部门的房源信息，如：空置、预留、使用中的房屋数量，部门房屋的建筑面积、使用面积，部门各种用途房屋的建筑面积、使用面积、房间数的统计情况、房屋在学校各楼栋、楼层的分布情况、通过点击楼层定位直接进入3D室内精细化地图进行可视化操作。</w:t>
            </w:r>
          </w:p>
          <w:p w14:paraId="763FC69F">
            <w:pPr>
              <w:spacing w:line="360" w:lineRule="auto"/>
              <w:ind w:firstLine="480" w:firstLineChars="200"/>
              <w:rPr>
                <w:rFonts w:ascii="宋体" w:hAnsi="宋体" w:eastAsia="宋体" w:cs="宋体"/>
                <w:sz w:val="24"/>
              </w:rPr>
            </w:pPr>
            <w:r>
              <w:rPr>
                <w:rFonts w:hint="eastAsia" w:ascii="宋体" w:hAnsi="宋体" w:eastAsia="宋体" w:cs="宋体"/>
                <w:sz w:val="24"/>
              </w:rPr>
              <w:t>3、具备可视化统计功能，支持在可视化地图平台上按照校区、楼栋、部门进行数据统计，统计的维度包含但不限于：用途归类、实际用途、建筑面积、使用面积、房间数，支持饼状图、柱状图、数据表等多种统计方式，支持统计结果的下载及导出。</w:t>
            </w:r>
          </w:p>
          <w:p w14:paraId="644BCB35">
            <w:pPr>
              <w:spacing w:line="360" w:lineRule="auto"/>
              <w:ind w:firstLine="480" w:firstLineChars="200"/>
              <w:rPr>
                <w:rFonts w:ascii="宋体" w:hAnsi="宋体" w:eastAsia="宋体" w:cs="宋体"/>
                <w:sz w:val="24"/>
              </w:rPr>
            </w:pPr>
            <w:r>
              <w:rPr>
                <w:rFonts w:hint="eastAsia" w:ascii="宋体" w:hAnsi="宋体" w:eastAsia="宋体" w:cs="宋体"/>
                <w:sz w:val="24"/>
              </w:rPr>
              <w:t>4、具备基于可视化的楼栋图形对楼栋的数据信息在地图上进行可视化管理，支持基于地图对楼栋的基础信息、楼栋概况、附件信息、楼层信息、变更记录进行数据查看及修改。</w:t>
            </w:r>
          </w:p>
          <w:p w14:paraId="0F82B8BD">
            <w:pPr>
              <w:spacing w:line="360" w:lineRule="auto"/>
              <w:ind w:firstLine="480" w:firstLineChars="200"/>
              <w:rPr>
                <w:rFonts w:ascii="宋体" w:hAnsi="宋体" w:eastAsia="宋体" w:cs="宋体"/>
                <w:sz w:val="24"/>
              </w:rPr>
            </w:pPr>
            <w:r>
              <w:rPr>
                <w:rFonts w:hint="eastAsia" w:ascii="宋体" w:hAnsi="宋体" w:eastAsia="宋体" w:cs="宋体"/>
                <w:sz w:val="24"/>
              </w:rPr>
              <w:t>5、具备基于可视化的楼栋图形对楼栋的“楼盘表”进行查看，支持根据颜色区分整栋楼房间的使用状态，支持通过“楼盘表”查看每个房间的基础信息、附件信息、附属设施、使用现状、使用记录、变更记录、维修记录等。</w:t>
            </w:r>
          </w:p>
          <w:p w14:paraId="0B3A3241">
            <w:pPr>
              <w:spacing w:line="360" w:lineRule="auto"/>
              <w:ind w:firstLine="480" w:firstLineChars="200"/>
              <w:rPr>
                <w:rFonts w:ascii="宋体" w:hAnsi="宋体" w:eastAsia="宋体" w:cs="宋体"/>
                <w:sz w:val="24"/>
              </w:rPr>
            </w:pPr>
            <w:r>
              <w:rPr>
                <w:rFonts w:hint="eastAsia" w:ascii="宋体" w:hAnsi="宋体" w:eastAsia="宋体" w:cs="宋体"/>
                <w:sz w:val="24"/>
              </w:rPr>
              <w:t>6、具备通过CAD图导入直接生成楼层的3D室内精细化地图。</w:t>
            </w:r>
          </w:p>
          <w:p w14:paraId="2C7B5F6F">
            <w:pPr>
              <w:spacing w:line="360" w:lineRule="auto"/>
              <w:ind w:firstLine="480" w:firstLineChars="200"/>
              <w:rPr>
                <w:rFonts w:ascii="宋体" w:hAnsi="宋体" w:eastAsia="宋体" w:cs="宋体"/>
                <w:sz w:val="24"/>
              </w:rPr>
            </w:pPr>
            <w:r>
              <w:rPr>
                <w:rFonts w:hint="eastAsia" w:ascii="宋体" w:hAnsi="宋体" w:eastAsia="宋体" w:cs="宋体"/>
                <w:sz w:val="24"/>
              </w:rPr>
              <w:t>7、具备在3D室内精细化地图上进行部门分色显示及用途分色显示的功能。</w:t>
            </w:r>
          </w:p>
          <w:p w14:paraId="406FF55A">
            <w:pPr>
              <w:spacing w:line="360" w:lineRule="auto"/>
              <w:ind w:firstLine="480" w:firstLineChars="200"/>
              <w:rPr>
                <w:rFonts w:ascii="宋体" w:hAnsi="宋体" w:eastAsia="宋体" w:cs="宋体"/>
                <w:sz w:val="24"/>
              </w:rPr>
            </w:pPr>
            <w:r>
              <w:rPr>
                <w:rFonts w:hint="eastAsia" w:ascii="宋体" w:hAnsi="宋体" w:eastAsia="宋体" w:cs="宋体"/>
                <w:sz w:val="24"/>
              </w:rPr>
              <w:t>8、具备通过勾选的方式在楼层3D室内精细化地图上进行房屋的房间号、房间名称、管理部门、房间用途、建筑面积、使用面积、使用部门、使用人的数据展示，可控制数据展示的字体大小、是否显示底色、是否压盖显示等操作。</w:t>
            </w:r>
          </w:p>
          <w:p w14:paraId="1A2DAD61">
            <w:pPr>
              <w:spacing w:line="360" w:lineRule="auto"/>
              <w:ind w:firstLine="480" w:firstLineChars="200"/>
              <w:rPr>
                <w:rFonts w:ascii="宋体" w:hAnsi="宋体" w:eastAsia="宋体" w:cs="宋体"/>
                <w:sz w:val="24"/>
              </w:rPr>
            </w:pPr>
            <w:r>
              <w:rPr>
                <w:rFonts w:hint="eastAsia" w:ascii="宋体" w:hAnsi="宋体" w:eastAsia="宋体" w:cs="宋体"/>
                <w:sz w:val="24"/>
              </w:rPr>
              <w:t>9、具备在楼层3D室内精细化地图上对房间数据的查看、修改等操作，数据属性包括：房间基础信息、附属设施、附件信息、使用记录、使用现状、变更记录、维修记录、资产信息等，支持通过图形对房间按照个人、部门进行分配的操作。</w:t>
            </w:r>
          </w:p>
          <w:p w14:paraId="31121D8E">
            <w:pPr>
              <w:spacing w:line="360" w:lineRule="auto"/>
              <w:ind w:firstLine="480" w:firstLineChars="200"/>
              <w:rPr>
                <w:rFonts w:ascii="宋体" w:hAnsi="宋体" w:eastAsia="宋体" w:cs="宋体"/>
                <w:sz w:val="24"/>
              </w:rPr>
            </w:pPr>
            <w:r>
              <w:rPr>
                <w:rFonts w:hint="eastAsia" w:ascii="宋体" w:hAnsi="宋体" w:eastAsia="宋体" w:cs="宋体"/>
                <w:sz w:val="24"/>
              </w:rPr>
              <w:t>10、内置图形在线编辑工具，可根据房屋的变更情况在地图上直接操作，在线编辑更新图形，实现房间的拆分、合并、并且实现数据库完全对接，无需通过CAD软件及其他第三方工具，直接通过简单地拖、拉、拽即可完成，操作简单，易上手。</w:t>
            </w:r>
          </w:p>
          <w:p w14:paraId="1834F4EE">
            <w:pPr>
              <w:spacing w:line="360" w:lineRule="auto"/>
              <w:ind w:firstLine="480" w:firstLineChars="200"/>
              <w:rPr>
                <w:rFonts w:ascii="宋体" w:hAnsi="宋体" w:eastAsia="宋体" w:cs="宋体"/>
                <w:sz w:val="24"/>
              </w:rPr>
            </w:pPr>
            <w:r>
              <w:rPr>
                <w:rFonts w:hint="eastAsia" w:ascii="宋体" w:hAnsi="宋体" w:eastAsia="宋体" w:cs="宋体"/>
                <w:sz w:val="24"/>
              </w:rPr>
              <w:t>11、具备对楼栋3D室内精细化地图分层的打印/导出功能，可根据需要设置打印/导出时的图层标注设置，包括：房间号、房间名称、管理部门、房间用途、建筑面积、使用面积、使用部门、使用人；可设置打印/导出的配置选项，包括：是否叠加显示、是否显示颜色；可设置图形显示的字号大小，图形的旋转角度，打印的纸张大小等。</w:t>
            </w:r>
          </w:p>
          <w:p w14:paraId="187E2749">
            <w:pPr>
              <w:spacing w:line="360" w:lineRule="auto"/>
              <w:ind w:firstLine="480" w:firstLineChars="200"/>
              <w:rPr>
                <w:rFonts w:ascii="宋体" w:hAnsi="宋体" w:eastAsia="宋体" w:cs="宋体"/>
                <w:sz w:val="24"/>
              </w:rPr>
            </w:pPr>
            <w:r>
              <w:rPr>
                <w:rFonts w:hint="eastAsia" w:ascii="宋体" w:hAnsi="宋体" w:eastAsia="宋体" w:cs="宋体"/>
                <w:sz w:val="24"/>
              </w:rPr>
              <w:t>12、支持与学校资产系统进行无缝集成，实现资产系统与房产系统的数据联动，且系统间编码规范统一；系统内置全景系统，支持房间全景照片的显示，支持依据资产列表在房间全景照片上进行具体的资产关联及标记。</w:t>
            </w:r>
          </w:p>
          <w:p w14:paraId="1028AB3E">
            <w:pPr>
              <w:spacing w:line="360" w:lineRule="auto"/>
              <w:ind w:firstLine="480" w:firstLineChars="200"/>
              <w:rPr>
                <w:rFonts w:ascii="宋体" w:hAnsi="宋体" w:eastAsia="宋体" w:cs="宋体"/>
                <w:sz w:val="24"/>
              </w:rPr>
            </w:pPr>
            <w:r>
              <w:rPr>
                <w:rFonts w:hint="eastAsia" w:ascii="宋体" w:hAnsi="宋体" w:eastAsia="宋体" w:cs="宋体"/>
                <w:sz w:val="24"/>
              </w:rPr>
              <w:t>（1）▲支持通过系统配置在线改变楼盘表房间的显示大小，以及房间显示的内容（房间号、面积、用途、使用单位、使用人等）。</w:t>
            </w:r>
          </w:p>
          <w:p w14:paraId="17A41563">
            <w:pPr>
              <w:spacing w:line="360" w:lineRule="auto"/>
              <w:ind w:firstLine="480" w:firstLineChars="200"/>
              <w:rPr>
                <w:rFonts w:ascii="宋体" w:hAnsi="宋体" w:eastAsia="宋体" w:cs="宋体"/>
                <w:sz w:val="24"/>
              </w:rPr>
            </w:pPr>
            <w:r>
              <w:rPr>
                <w:rFonts w:hint="eastAsia" w:ascii="宋体" w:hAnsi="宋体" w:eastAsia="宋体" w:cs="宋体"/>
                <w:sz w:val="24"/>
              </w:rPr>
              <w:t>（2）▲可以在楼盘表上针对所有校区按照“校舍、单位、部门、房屋分类（大、中、小类）、用途、房屋名称、空置房、闲置房、超标房、虚拟房、使用人、资产、任意”等快速和任意组合条件搜索相应的楼栋楼层，并只显示满足搜索条件的房间。同时提供一键式房屋汇总功能，支持楼层图上按照“房屋分类（大、中、小类）、使用单位和使用状态（空置、闲置）”进行分色显示，以及置白、透明、底图等多种显示方式，并提供房屋统计图表分析和房间数据详情。</w:t>
            </w:r>
          </w:p>
          <w:p w14:paraId="0DB4071B">
            <w:pPr>
              <w:spacing w:line="360" w:lineRule="auto"/>
              <w:ind w:firstLine="480" w:firstLineChars="200"/>
              <w:rPr>
                <w:rFonts w:ascii="宋体" w:hAnsi="宋体" w:eastAsia="宋体" w:cs="宋体"/>
                <w:sz w:val="24"/>
              </w:rPr>
            </w:pPr>
            <w:r>
              <w:rPr>
                <w:rFonts w:hint="eastAsia" w:ascii="宋体" w:hAnsi="宋体" w:eastAsia="宋体" w:cs="宋体"/>
                <w:sz w:val="24"/>
              </w:rPr>
              <w:t>（3）▲以图管房（智能图形管理）模块须能够同时提供“CAD扫描图（PIC图：底图为图片格式，适合没有CAD文件的扫描图，或者CAD文件转换的像素图片）、CAD矢量图（GIS图）、互联网地图（高德地图、百度地图等）、三维实景”等多种电子地图管理模式，且可以相互切换调用。系统提供“编辑和运行”两种电子地图处理模式，便于分权使用。</w:t>
            </w:r>
          </w:p>
          <w:p w14:paraId="72E17D09">
            <w:pPr>
              <w:spacing w:line="360" w:lineRule="auto"/>
              <w:ind w:firstLine="480" w:firstLineChars="200"/>
              <w:rPr>
                <w:rFonts w:ascii="宋体" w:hAnsi="宋体" w:eastAsia="宋体" w:cs="宋体"/>
                <w:sz w:val="24"/>
              </w:rPr>
            </w:pPr>
            <w:r>
              <w:rPr>
                <w:rFonts w:hint="eastAsia" w:ascii="宋体" w:hAnsi="宋体" w:eastAsia="宋体" w:cs="宋体"/>
                <w:sz w:val="24"/>
              </w:rPr>
              <w:t>（4）▲图上业务：针对楼层平面图上的房间提供“改房号、变更、调换、退房、改建、拆除、合并、拆分”等图上业务操作功能，并且可以通过系统配置，确认这些业务操作是否要进入申请审批流程，或者直接产生结果。</w:t>
            </w:r>
          </w:p>
          <w:p w14:paraId="79CEF3DA">
            <w:pPr>
              <w:spacing w:line="360" w:lineRule="auto"/>
              <w:ind w:firstLine="480" w:firstLineChars="200"/>
              <w:rPr>
                <w:rFonts w:ascii="宋体" w:hAnsi="宋体" w:eastAsia="宋体" w:cs="宋体"/>
                <w:sz w:val="24"/>
              </w:rPr>
            </w:pPr>
            <w:r>
              <w:rPr>
                <w:rFonts w:hint="eastAsia" w:ascii="宋体" w:hAnsi="宋体" w:eastAsia="宋体" w:cs="宋体"/>
                <w:sz w:val="24"/>
              </w:rPr>
              <w:t>（5）▲拆分合并：针对CAD扫描图（PIC图），系统支持在楼层平面图上直接进行房间拆分，当录入完成拆分信息后，系统会自动按照拆分的面积比列位置分割房间（无需人为画线操作）。系统支持在楼层平面图上直接进行房间合并，当录入完成合并信息后，系统会自动合并房间（无需人为画线操作）。同时，针对以上拆分和合并操作，系统还须提供手动调整功能。针对CAD矢量图（GIS图），系统提供图形编辑工具，支持对房屋进行拆分、合并、改建、拆除、新增等操作功能。</w:t>
            </w:r>
          </w:p>
          <w:p w14:paraId="041F824A">
            <w:pPr>
              <w:spacing w:line="360" w:lineRule="auto"/>
              <w:ind w:firstLine="480" w:firstLineChars="200"/>
              <w:rPr>
                <w:rFonts w:ascii="宋体" w:hAnsi="宋体" w:eastAsia="宋体" w:cs="宋体"/>
                <w:sz w:val="24"/>
              </w:rPr>
            </w:pPr>
            <w:r>
              <w:rPr>
                <w:rFonts w:hint="eastAsia" w:ascii="宋体" w:hAnsi="宋体" w:eastAsia="宋体" w:cs="宋体"/>
                <w:sz w:val="24"/>
              </w:rPr>
              <w:t>13、互联网地图：须同时提供两种（含）以上常用互联网地图的免费嵌入应用（高德地图、百度地图、谷歌地图、腾讯地图、苹果地图等），以满足用户使用的适应性。</w:t>
            </w:r>
          </w:p>
          <w:p w14:paraId="16658D2E">
            <w:pPr>
              <w:spacing w:line="360" w:lineRule="auto"/>
              <w:ind w:firstLine="480" w:firstLineChars="200"/>
              <w:rPr>
                <w:rFonts w:ascii="宋体" w:hAnsi="宋体" w:eastAsia="宋体" w:cs="宋体"/>
                <w:sz w:val="24"/>
              </w:rPr>
            </w:pPr>
            <w:r>
              <w:rPr>
                <w:rFonts w:hint="eastAsia" w:ascii="宋体" w:hAnsi="宋体" w:eastAsia="宋体" w:cs="宋体"/>
                <w:sz w:val="24"/>
              </w:rPr>
              <w:t>房屋测绘（2.5D校区图、面积测量、CAD楼层平面图）</w:t>
            </w:r>
          </w:p>
          <w:p w14:paraId="6449BB7F">
            <w:pPr>
              <w:spacing w:line="360" w:lineRule="auto"/>
              <w:ind w:firstLine="480" w:firstLineChars="200"/>
              <w:rPr>
                <w:rFonts w:ascii="宋体" w:hAnsi="宋体" w:eastAsia="宋体" w:cs="宋体"/>
                <w:sz w:val="24"/>
              </w:rPr>
            </w:pPr>
            <w:r>
              <w:rPr>
                <w:rFonts w:hint="eastAsia" w:ascii="宋体" w:hAnsi="宋体" w:eastAsia="宋体" w:cs="宋体"/>
                <w:sz w:val="24"/>
              </w:rPr>
              <w:t>▲完成约</w:t>
            </w:r>
            <w:r>
              <w:rPr>
                <w:rFonts w:ascii="宋体" w:hAnsi="宋体" w:eastAsia="宋体" w:cs="宋体"/>
                <w:sz w:val="24"/>
              </w:rPr>
              <w:t>45</w:t>
            </w:r>
            <w:r>
              <w:rPr>
                <w:rFonts w:hint="eastAsia" w:ascii="宋体" w:hAnsi="宋体" w:eastAsia="宋体" w:cs="宋体"/>
                <w:sz w:val="24"/>
              </w:rPr>
              <w:t>.4万平米房间面积测量和CAD楼层平面图绘制（作图比例1：100），以及2个校区3</w:t>
            </w:r>
            <w:r>
              <w:rPr>
                <w:rFonts w:ascii="宋体" w:hAnsi="宋体" w:eastAsia="宋体" w:cs="宋体"/>
                <w:sz w:val="24"/>
              </w:rPr>
              <w:t>D</w:t>
            </w:r>
            <w:r>
              <w:rPr>
                <w:rFonts w:hint="eastAsia" w:ascii="宋体" w:hAnsi="宋体" w:eastAsia="宋体" w:cs="宋体"/>
                <w:sz w:val="24"/>
              </w:rPr>
              <w:t>仿真三维校区图制作，</w:t>
            </w:r>
            <w:r>
              <w:rPr>
                <w:rFonts w:ascii="宋体" w:hAnsi="宋体" w:eastAsia="宋体" w:cs="宋体"/>
                <w:sz w:val="24"/>
              </w:rPr>
              <w:t>形成</w:t>
            </w:r>
            <w:r>
              <w:rPr>
                <w:rFonts w:hint="eastAsia" w:ascii="宋体" w:hAnsi="宋体" w:eastAsia="宋体" w:cs="宋体"/>
                <w:sz w:val="24"/>
              </w:rPr>
              <w:t>校园室内外三维地图。建筑轮廓：提供校内完善的建筑楼宇轮廓，例如：教学楼、行政楼、图书馆、体育馆、实验楼、宿舍、家属院、食堂等，需进行相应的轮廓明确分类。室内地图建模制作内容至少包含：建筑房间号、房间结构、房间用途等。室内分层图，实现对楼栋外墙、房间墙体的3D立体效果展示，并支持360°的自由拖拽、旋转、放大、缩小等操作。        以楼栋为单位，绘制楼宇图层，楼宇内部楼梯、电梯、走廊、外连廊等无房间的部位需示意性表示。</w:t>
            </w:r>
          </w:p>
          <w:p w14:paraId="1C69A35B">
            <w:pPr>
              <w:spacing w:line="360" w:lineRule="auto"/>
              <w:ind w:firstLine="480" w:firstLineChars="200"/>
              <w:rPr>
                <w:rFonts w:ascii="宋体" w:hAnsi="宋体" w:eastAsia="宋体" w:cs="宋体"/>
                <w:sz w:val="24"/>
              </w:rPr>
            </w:pPr>
            <w:r>
              <w:rPr>
                <w:rFonts w:hint="eastAsia" w:ascii="宋体" w:hAnsi="宋体" w:eastAsia="宋体" w:cs="宋体"/>
                <w:sz w:val="24"/>
              </w:rPr>
              <w:t>1、CAD楼层平面图绘制及房屋使用面积测量</w:t>
            </w:r>
          </w:p>
          <w:p w14:paraId="03D912B2">
            <w:pPr>
              <w:spacing w:line="360" w:lineRule="auto"/>
              <w:ind w:firstLine="480" w:firstLineChars="200"/>
              <w:rPr>
                <w:rFonts w:ascii="宋体" w:hAnsi="宋体" w:eastAsia="宋体" w:cs="宋体"/>
                <w:sz w:val="24"/>
              </w:rPr>
            </w:pPr>
            <w:r>
              <w:rPr>
                <w:rFonts w:hint="eastAsia" w:ascii="宋体" w:hAnsi="宋体" w:eastAsia="宋体" w:cs="宋体"/>
                <w:sz w:val="24"/>
              </w:rPr>
              <w:t>（1）以墙到墙的方式进行测量；</w:t>
            </w:r>
          </w:p>
          <w:p w14:paraId="6C6A8B61">
            <w:pPr>
              <w:spacing w:line="360" w:lineRule="auto"/>
              <w:ind w:firstLine="480" w:firstLineChars="200"/>
              <w:rPr>
                <w:rFonts w:ascii="宋体" w:hAnsi="宋体" w:eastAsia="宋体" w:cs="宋体"/>
                <w:sz w:val="24"/>
              </w:rPr>
            </w:pPr>
            <w:r>
              <w:rPr>
                <w:rFonts w:hint="eastAsia" w:ascii="宋体" w:hAnsi="宋体" w:eastAsia="宋体" w:cs="宋体"/>
                <w:sz w:val="24"/>
              </w:rPr>
              <w:t>（2）测量房间的长、宽，计算使用面积；</w:t>
            </w:r>
          </w:p>
          <w:p w14:paraId="79B988EB">
            <w:pPr>
              <w:spacing w:line="360" w:lineRule="auto"/>
              <w:ind w:firstLine="480" w:firstLineChars="200"/>
              <w:rPr>
                <w:rFonts w:ascii="宋体" w:hAnsi="宋体" w:eastAsia="宋体" w:cs="宋体"/>
                <w:sz w:val="24"/>
              </w:rPr>
            </w:pPr>
            <w:r>
              <w:rPr>
                <w:rFonts w:hint="eastAsia" w:ascii="宋体" w:hAnsi="宋体" w:eastAsia="宋体" w:cs="宋体"/>
                <w:sz w:val="24"/>
              </w:rPr>
              <w:t>（3）行政办公用房内的柱子需要进行测量；</w:t>
            </w:r>
          </w:p>
          <w:p w14:paraId="3EF75DE4">
            <w:pPr>
              <w:spacing w:line="360" w:lineRule="auto"/>
              <w:ind w:firstLine="480" w:firstLineChars="200"/>
              <w:rPr>
                <w:rFonts w:ascii="宋体" w:hAnsi="宋体" w:eastAsia="宋体" w:cs="宋体"/>
                <w:sz w:val="24"/>
              </w:rPr>
            </w:pPr>
            <w:r>
              <w:rPr>
                <w:rFonts w:hint="eastAsia" w:ascii="宋体" w:hAnsi="宋体" w:eastAsia="宋体" w:cs="宋体"/>
                <w:sz w:val="24"/>
              </w:rPr>
              <w:t xml:space="preserve">（4）遇到有隔断的房间，进行实际测量； </w:t>
            </w:r>
          </w:p>
          <w:p w14:paraId="3B66B860">
            <w:pPr>
              <w:spacing w:line="360" w:lineRule="auto"/>
              <w:ind w:firstLine="480" w:firstLineChars="200"/>
              <w:rPr>
                <w:rFonts w:ascii="宋体" w:hAnsi="宋体" w:eastAsia="宋体" w:cs="宋体"/>
                <w:sz w:val="24"/>
              </w:rPr>
            </w:pPr>
            <w:r>
              <w:rPr>
                <w:rFonts w:hint="eastAsia" w:ascii="宋体" w:hAnsi="宋体" w:eastAsia="宋体" w:cs="宋体"/>
                <w:sz w:val="24"/>
              </w:rPr>
              <w:t>（5）提供EXCEL表，包括：校区、楼栋、房间号、房间长度、房间宽度、使用面积、使用单位（如知道）、使用用途（如知道）、备注等，并负责导入系统。</w:t>
            </w:r>
          </w:p>
          <w:p w14:paraId="25A8632B">
            <w:pPr>
              <w:spacing w:line="360" w:lineRule="auto"/>
              <w:ind w:firstLine="480" w:firstLineChars="200"/>
              <w:rPr>
                <w:rFonts w:ascii="宋体" w:hAnsi="宋体" w:eastAsia="宋体" w:cs="宋体"/>
                <w:sz w:val="24"/>
              </w:rPr>
            </w:pPr>
            <w:r>
              <w:rPr>
                <w:rFonts w:hint="eastAsia" w:ascii="宋体" w:hAnsi="宋体" w:eastAsia="宋体" w:cs="宋体"/>
                <w:sz w:val="24"/>
              </w:rPr>
              <w:t>（6）CAD楼层平面图纸绘制：图纸需与Excel表格数据保持一致，同时入库，CAD楼层平面图纸绘制标准如下：</w:t>
            </w:r>
          </w:p>
          <w:p w14:paraId="1A9B8253">
            <w:pPr>
              <w:spacing w:line="360" w:lineRule="auto"/>
              <w:ind w:firstLine="480" w:firstLineChars="200"/>
              <w:rPr>
                <w:rFonts w:ascii="宋体" w:hAnsi="宋体" w:eastAsia="宋体" w:cs="宋体"/>
                <w:sz w:val="24"/>
              </w:rPr>
            </w:pPr>
            <w:r>
              <w:rPr>
                <w:rFonts w:hint="eastAsia" w:ascii="宋体" w:hAnsi="宋体" w:eastAsia="宋体" w:cs="宋体"/>
                <w:sz w:val="24"/>
              </w:rPr>
              <w:t>① 图层要求：</w:t>
            </w:r>
          </w:p>
          <w:p w14:paraId="0A441D6B">
            <w:pPr>
              <w:spacing w:line="360" w:lineRule="auto"/>
              <w:ind w:firstLine="480" w:firstLineChars="200"/>
              <w:rPr>
                <w:rFonts w:ascii="宋体" w:hAnsi="宋体" w:eastAsia="宋体" w:cs="宋体"/>
                <w:sz w:val="24"/>
              </w:rPr>
            </w:pPr>
            <w:r>
              <w:rPr>
                <w:rFonts w:hint="eastAsia" w:ascii="宋体" w:hAnsi="宋体" w:eastAsia="宋体" w:cs="宋体"/>
                <w:sz w:val="24"/>
              </w:rPr>
              <w:t>1）绘图采用DWG电子文档格式（每个楼层的楼层平面图做成单独一张dwg图纸文件），绘图图层应包含墙、柱、门窗、楼梯等，房间线的连接处要严格闭合（包括门、窗等），不能有空隙。</w:t>
            </w:r>
          </w:p>
          <w:p w14:paraId="01F03F01">
            <w:pPr>
              <w:spacing w:line="360" w:lineRule="auto"/>
              <w:ind w:firstLine="480" w:firstLineChars="200"/>
              <w:rPr>
                <w:rFonts w:ascii="宋体" w:hAnsi="宋体" w:eastAsia="宋体" w:cs="宋体"/>
                <w:sz w:val="24"/>
              </w:rPr>
            </w:pPr>
            <w:r>
              <w:rPr>
                <w:rFonts w:hint="eastAsia" w:ascii="宋体" w:hAnsi="宋体" w:eastAsia="宋体" w:cs="宋体"/>
                <w:sz w:val="24"/>
              </w:rPr>
              <w:t>2）CAD分层图制图共五个方面的图层，图层名称分别为：楼层外轮廓线、内部结构外墙线、内部结构内墙线、柱子及窗户线、楼栋外轮廓线。其中：</w:t>
            </w:r>
          </w:p>
          <w:p w14:paraId="46B63814">
            <w:pPr>
              <w:spacing w:line="360" w:lineRule="auto"/>
              <w:ind w:firstLine="480" w:firstLineChars="200"/>
              <w:rPr>
                <w:rFonts w:ascii="宋体" w:hAnsi="宋体" w:eastAsia="宋体" w:cs="宋体"/>
                <w:sz w:val="24"/>
              </w:rPr>
            </w:pPr>
            <w:r>
              <w:rPr>
                <w:rFonts w:hint="eastAsia" w:ascii="宋体" w:hAnsi="宋体" w:eastAsia="宋体" w:cs="宋体"/>
                <w:sz w:val="24"/>
              </w:rPr>
              <w:t>A）楼层外轮廓线：代表的每层的外轮廓，即每层都需要有一个楼层外轮廓线层。</w:t>
            </w:r>
          </w:p>
          <w:p w14:paraId="3A02AC73">
            <w:pPr>
              <w:spacing w:line="360" w:lineRule="auto"/>
              <w:ind w:firstLine="480" w:firstLineChars="200"/>
              <w:rPr>
                <w:rFonts w:ascii="宋体" w:hAnsi="宋体" w:eastAsia="宋体" w:cs="宋体"/>
                <w:sz w:val="24"/>
              </w:rPr>
            </w:pPr>
            <w:r>
              <w:rPr>
                <w:rFonts w:hint="eastAsia" w:ascii="宋体" w:hAnsi="宋体" w:eastAsia="宋体" w:cs="宋体"/>
                <w:sz w:val="24"/>
              </w:rPr>
              <w:t>B）内部结构外墙线：代表的是每层结构的全部的线，包括楼梯、电梯、门、上空线等即每层都需要有一个内部结构外墙线。</w:t>
            </w:r>
          </w:p>
          <w:p w14:paraId="7E21DB49">
            <w:pPr>
              <w:spacing w:line="360" w:lineRule="auto"/>
              <w:ind w:firstLine="480" w:firstLineChars="200"/>
              <w:rPr>
                <w:rFonts w:ascii="宋体" w:hAnsi="宋体" w:eastAsia="宋体" w:cs="宋体"/>
                <w:sz w:val="24"/>
              </w:rPr>
            </w:pPr>
            <w:r>
              <w:rPr>
                <w:rFonts w:hint="eastAsia" w:ascii="宋体" w:hAnsi="宋体" w:eastAsia="宋体" w:cs="宋体"/>
                <w:sz w:val="24"/>
              </w:rPr>
              <w:t>C）内部结构内墙线：代表的是每层在墙线基础上沿着内墙线画的闭合多线段。</w:t>
            </w:r>
          </w:p>
          <w:p w14:paraId="39FB31A1">
            <w:pPr>
              <w:spacing w:line="360" w:lineRule="auto"/>
              <w:ind w:firstLine="480" w:firstLineChars="200"/>
              <w:rPr>
                <w:rFonts w:ascii="宋体" w:hAnsi="宋体" w:eastAsia="宋体" w:cs="宋体"/>
                <w:sz w:val="24"/>
              </w:rPr>
            </w:pPr>
            <w:r>
              <w:rPr>
                <w:rFonts w:hint="eastAsia" w:ascii="宋体" w:hAnsi="宋体" w:eastAsia="宋体" w:cs="宋体"/>
                <w:sz w:val="24"/>
              </w:rPr>
              <w:t>D）柱子及窗户线：代表的是每层的墙线及柱子和窗户线，是封闭多边形组成的。</w:t>
            </w:r>
          </w:p>
          <w:p w14:paraId="758DF7D6">
            <w:pPr>
              <w:spacing w:line="360" w:lineRule="auto"/>
              <w:ind w:firstLine="480" w:firstLineChars="200"/>
              <w:rPr>
                <w:rFonts w:ascii="宋体" w:hAnsi="宋体" w:eastAsia="宋体" w:cs="宋体"/>
                <w:sz w:val="24"/>
              </w:rPr>
            </w:pPr>
            <w:r>
              <w:rPr>
                <w:rFonts w:hint="eastAsia" w:ascii="宋体" w:hAnsi="宋体" w:eastAsia="宋体" w:cs="宋体"/>
                <w:sz w:val="24"/>
              </w:rPr>
              <w:t>E）楼栋外轮廓线：代表的是每栋楼的外轮廓，一栋楼只有一个外轮廓，是一个闭合的多段线，此楼栋轮廓按真实的尺寸、大小、方位、角度来绘制、坐标系为GCS_WGS_1984，投影为UTM下WGS1984相对应地理位置的带号投影；</w:t>
            </w:r>
          </w:p>
          <w:p w14:paraId="2F1C4BD1">
            <w:pPr>
              <w:spacing w:line="360" w:lineRule="auto"/>
              <w:ind w:firstLine="480" w:firstLineChars="200"/>
              <w:rPr>
                <w:rFonts w:ascii="宋体" w:hAnsi="宋体" w:eastAsia="宋体" w:cs="宋体"/>
                <w:sz w:val="24"/>
              </w:rPr>
            </w:pPr>
            <w:r>
              <w:rPr>
                <w:rFonts w:hint="eastAsia" w:ascii="宋体" w:hAnsi="宋体" w:eastAsia="宋体" w:cs="宋体"/>
                <w:sz w:val="24"/>
              </w:rPr>
              <w:t>F）所有图层必须全部打开；</w:t>
            </w:r>
          </w:p>
          <w:p w14:paraId="6DA4ACDC">
            <w:pPr>
              <w:spacing w:line="360" w:lineRule="auto"/>
              <w:ind w:firstLine="480" w:firstLineChars="200"/>
              <w:rPr>
                <w:rFonts w:ascii="宋体" w:hAnsi="宋体" w:eastAsia="宋体" w:cs="宋体"/>
                <w:sz w:val="24"/>
              </w:rPr>
            </w:pPr>
            <w:r>
              <w:rPr>
                <w:rFonts w:hint="eastAsia" w:ascii="宋体" w:hAnsi="宋体" w:eastAsia="宋体" w:cs="宋体"/>
                <w:sz w:val="24"/>
              </w:rPr>
              <w:t>G)楼栋外轮廓线、楼层外轮廓线、 内部结构外墙线层都必须是闭合的多段线，且不能存在多面的情况。</w:t>
            </w:r>
          </w:p>
          <w:p w14:paraId="57F84562">
            <w:pPr>
              <w:spacing w:line="360" w:lineRule="auto"/>
              <w:ind w:firstLine="480" w:firstLineChars="200"/>
              <w:rPr>
                <w:rFonts w:ascii="宋体" w:hAnsi="宋体" w:eastAsia="宋体" w:cs="宋体"/>
                <w:sz w:val="24"/>
              </w:rPr>
            </w:pPr>
            <w:r>
              <w:rPr>
                <w:rFonts w:hint="eastAsia" w:ascii="宋体" w:hAnsi="宋体" w:eastAsia="宋体" w:cs="宋体"/>
                <w:sz w:val="24"/>
              </w:rPr>
              <w:t>H)每层分层图必须是按真实的大小、方向、角度、坐标来绘制，每层绘制完成后要根据实际情况的公共部分叠放在一起；</w:t>
            </w:r>
          </w:p>
          <w:p w14:paraId="0FF875B0">
            <w:pPr>
              <w:spacing w:line="360" w:lineRule="auto"/>
              <w:ind w:firstLine="480" w:firstLineChars="200"/>
              <w:rPr>
                <w:rFonts w:ascii="宋体" w:hAnsi="宋体" w:eastAsia="宋体" w:cs="宋体"/>
                <w:sz w:val="24"/>
              </w:rPr>
            </w:pPr>
            <w:r>
              <w:rPr>
                <w:rFonts w:hint="eastAsia" w:ascii="宋体" w:hAnsi="宋体" w:eastAsia="宋体" w:cs="宋体"/>
                <w:sz w:val="24"/>
              </w:rPr>
              <w:t>I)坐标系为GCS_WGS_1984，投影为UTM下WGS1984相对应地理位置的带号投影；</w:t>
            </w:r>
          </w:p>
          <w:p w14:paraId="5C4DD799">
            <w:pPr>
              <w:spacing w:line="360" w:lineRule="auto"/>
              <w:ind w:firstLine="480" w:firstLineChars="200"/>
              <w:rPr>
                <w:rFonts w:ascii="宋体" w:hAnsi="宋体" w:eastAsia="宋体" w:cs="宋体"/>
                <w:sz w:val="24"/>
              </w:rPr>
            </w:pPr>
            <w:r>
              <w:rPr>
                <w:rFonts w:hint="eastAsia" w:ascii="宋体" w:hAnsi="宋体" w:eastAsia="宋体" w:cs="宋体"/>
                <w:sz w:val="24"/>
              </w:rPr>
              <w:t>J)绘制CAD图时候以楼栋的实际外轮廓为基础，每层绘制出的CAD图的与楼栋外轮廓保持一致，每层CAD图上需体现楼梯、卫生间、设备间等。</w:t>
            </w:r>
          </w:p>
          <w:p w14:paraId="4C80DD94">
            <w:pPr>
              <w:spacing w:line="360" w:lineRule="auto"/>
              <w:ind w:firstLine="480" w:firstLineChars="200"/>
              <w:rPr>
                <w:rFonts w:ascii="宋体" w:hAnsi="宋体" w:eastAsia="宋体" w:cs="宋体"/>
                <w:sz w:val="24"/>
              </w:rPr>
            </w:pPr>
            <w:r>
              <w:rPr>
                <w:rFonts w:hint="eastAsia" w:ascii="宋体" w:hAnsi="宋体" w:eastAsia="宋体" w:cs="宋体"/>
                <w:sz w:val="24"/>
              </w:rPr>
              <w:t>② 填写内容要求</w:t>
            </w:r>
          </w:p>
          <w:p w14:paraId="06ADF2C9">
            <w:pPr>
              <w:spacing w:line="360" w:lineRule="auto"/>
              <w:ind w:firstLine="480" w:firstLineChars="200"/>
              <w:rPr>
                <w:rFonts w:ascii="宋体" w:hAnsi="宋体" w:eastAsia="宋体" w:cs="宋体"/>
                <w:sz w:val="24"/>
              </w:rPr>
            </w:pPr>
            <w:r>
              <w:rPr>
                <w:rFonts w:hint="eastAsia" w:ascii="宋体" w:hAnsi="宋体" w:eastAsia="宋体" w:cs="宋体"/>
                <w:sz w:val="24"/>
              </w:rPr>
              <w:t>CAD制图中，每个房间内需填写两个方面的内容，分别为：房间号、使用面积。</w:t>
            </w:r>
          </w:p>
          <w:p w14:paraId="14386EB8">
            <w:pPr>
              <w:spacing w:line="360" w:lineRule="auto"/>
              <w:ind w:firstLine="480" w:firstLineChars="200"/>
              <w:rPr>
                <w:rFonts w:ascii="宋体" w:hAnsi="宋体" w:eastAsia="宋体" w:cs="宋体"/>
                <w:sz w:val="24"/>
              </w:rPr>
            </w:pPr>
            <w:r>
              <w:rPr>
                <w:rFonts w:hint="eastAsia" w:ascii="宋体" w:hAnsi="宋体" w:eastAsia="宋体" w:cs="宋体"/>
                <w:sz w:val="24"/>
              </w:rPr>
              <w:t>2、仿真三维校区图制作</w:t>
            </w:r>
          </w:p>
          <w:p w14:paraId="3A8D09E7">
            <w:pPr>
              <w:spacing w:line="360" w:lineRule="auto"/>
              <w:ind w:firstLine="480" w:firstLineChars="200"/>
              <w:rPr>
                <w:rFonts w:ascii="宋体" w:hAnsi="宋体" w:eastAsia="宋体" w:cs="宋体"/>
                <w:sz w:val="24"/>
              </w:rPr>
            </w:pPr>
            <w:r>
              <w:rPr>
                <w:rFonts w:hint="eastAsia" w:ascii="宋体" w:hAnsi="宋体" w:eastAsia="宋体" w:cs="宋体"/>
                <w:sz w:val="24"/>
              </w:rPr>
              <w:t>（1）三维校园仿真地图数据要求根据校园物理实景进行真实还原再现，三维仿真地图建筑物要求大小尺寸外形等趋近于实景，提供不小于4级大小的缩放查看。</w:t>
            </w:r>
          </w:p>
          <w:p w14:paraId="10343BDD">
            <w:pPr>
              <w:spacing w:line="360" w:lineRule="auto"/>
              <w:ind w:firstLine="480" w:firstLineChars="200"/>
              <w:rPr>
                <w:rFonts w:ascii="宋体" w:hAnsi="宋体" w:eastAsia="宋体" w:cs="宋体"/>
                <w:sz w:val="24"/>
              </w:rPr>
            </w:pPr>
            <w:r>
              <w:rPr>
                <w:rFonts w:hint="eastAsia" w:ascii="宋体" w:hAnsi="宋体" w:eastAsia="宋体" w:cs="宋体"/>
                <w:sz w:val="24"/>
              </w:rPr>
              <w:t>（2）制作要素：校园面积范围内的建筑、河流、湖泊、道路、地板、绿化、景观、公共设施、山体、桥梁、树木、地面设施、校园文化风景、雕塑雕像等建筑物。</w:t>
            </w:r>
          </w:p>
          <w:p w14:paraId="65C807FD">
            <w:pPr>
              <w:spacing w:line="360" w:lineRule="auto"/>
              <w:ind w:firstLine="480" w:firstLineChars="200"/>
              <w:rPr>
                <w:rFonts w:ascii="宋体" w:hAnsi="宋体" w:eastAsia="宋体" w:cs="宋体"/>
                <w:sz w:val="24"/>
              </w:rPr>
            </w:pPr>
            <w:r>
              <w:rPr>
                <w:rFonts w:hint="eastAsia" w:ascii="宋体" w:hAnsi="宋体" w:eastAsia="宋体" w:cs="宋体"/>
                <w:sz w:val="24"/>
              </w:rPr>
              <w:t>(3）各制作要素制作要求</w:t>
            </w:r>
          </w:p>
          <w:p w14:paraId="71EFB633">
            <w:pPr>
              <w:spacing w:line="360" w:lineRule="auto"/>
              <w:ind w:firstLine="480" w:firstLineChars="200"/>
              <w:rPr>
                <w:rFonts w:ascii="宋体" w:hAnsi="宋体" w:eastAsia="宋体" w:cs="宋体"/>
                <w:sz w:val="24"/>
              </w:rPr>
            </w:pPr>
            <w:r>
              <w:rPr>
                <w:rFonts w:hint="eastAsia" w:ascii="宋体" w:hAnsi="宋体" w:eastAsia="宋体" w:cs="宋体"/>
                <w:sz w:val="24"/>
              </w:rPr>
              <w:t>A）需对学校主要建筑进行建模，模型要求对建筑的所有面进行地图并提供模型源文件，建模完成后按照学校要求的固定角度输出2.5D三维仿真地图。</w:t>
            </w:r>
          </w:p>
          <w:p w14:paraId="4BE8EB82">
            <w:pPr>
              <w:spacing w:line="360" w:lineRule="auto"/>
              <w:ind w:firstLine="480" w:firstLineChars="200"/>
              <w:rPr>
                <w:rFonts w:ascii="宋体" w:hAnsi="宋体" w:eastAsia="宋体" w:cs="宋体"/>
                <w:sz w:val="24"/>
              </w:rPr>
            </w:pPr>
            <w:r>
              <w:rPr>
                <w:rFonts w:hint="eastAsia" w:ascii="宋体" w:hAnsi="宋体" w:eastAsia="宋体" w:cs="宋体"/>
                <w:sz w:val="24"/>
              </w:rPr>
              <w:t>B）学校校园内的重点建筑物模型要求能够真实、美观，具有建筑物名称，可供用户属性查询和点击查看，模型应在以下方面满足行业建模要求：包括但不限于纹理结构、纹理贴图的大小、纹理贴图的格式、模型的面片数量等。</w:t>
            </w:r>
          </w:p>
          <w:p w14:paraId="656DCCF6">
            <w:pPr>
              <w:spacing w:line="360" w:lineRule="auto"/>
              <w:ind w:firstLine="480" w:firstLineChars="200"/>
              <w:rPr>
                <w:rFonts w:ascii="宋体" w:hAnsi="宋体" w:eastAsia="宋体" w:cs="宋体"/>
                <w:sz w:val="24"/>
              </w:rPr>
            </w:pPr>
            <w:r>
              <w:rPr>
                <w:rFonts w:hint="eastAsia" w:ascii="宋体" w:hAnsi="宋体" w:eastAsia="宋体" w:cs="宋体"/>
                <w:sz w:val="24"/>
              </w:rPr>
              <w:t>C）建筑物模型：模型、尺寸、位置、数量、建筑物颜色及纹理等符合学校实际情况； 建筑的数量不能缺失或者冗余，外观贴图与实际相符合，建筑物楼顶干净平整。</w:t>
            </w:r>
          </w:p>
          <w:p w14:paraId="01CE849A">
            <w:pPr>
              <w:spacing w:line="360" w:lineRule="auto"/>
              <w:ind w:firstLine="480" w:firstLineChars="200"/>
              <w:rPr>
                <w:rFonts w:ascii="宋体" w:hAnsi="宋体" w:eastAsia="宋体" w:cs="宋体"/>
                <w:sz w:val="24"/>
              </w:rPr>
            </w:pPr>
            <w:r>
              <w:rPr>
                <w:rFonts w:hint="eastAsia" w:ascii="宋体" w:hAnsi="宋体" w:eastAsia="宋体" w:cs="宋体"/>
                <w:sz w:val="24"/>
              </w:rPr>
              <w:t>D）学校建筑物上面的字体：清晰、突出，学校整体的颜色亮丽，色彩的饱和度相对高， 效果图里，避免出现不合理的地方，如：同一大楼出现叠加的情况，树出现在地砖、楼房上。</w:t>
            </w:r>
          </w:p>
          <w:p w14:paraId="66CE8F90">
            <w:pPr>
              <w:spacing w:line="360" w:lineRule="auto"/>
              <w:ind w:firstLine="480" w:firstLineChars="200"/>
              <w:rPr>
                <w:rFonts w:ascii="宋体" w:hAnsi="宋体" w:eastAsia="宋体" w:cs="宋体"/>
                <w:sz w:val="24"/>
              </w:rPr>
            </w:pPr>
            <w:r>
              <w:rPr>
                <w:rFonts w:hint="eastAsia" w:ascii="宋体" w:hAnsi="宋体" w:eastAsia="宋体" w:cs="宋体"/>
                <w:sz w:val="24"/>
              </w:rPr>
              <w:t>E）道路：走势、名称、数量、材质、道路线、停车场，道路名称正确，道路名称的颜色、大小统一并且不能被其他部分遮挡，道路上的车道线正确，停车场：位置、大小正确。</w:t>
            </w:r>
          </w:p>
          <w:p w14:paraId="4FBA1770">
            <w:pPr>
              <w:spacing w:line="360" w:lineRule="auto"/>
              <w:ind w:firstLine="480" w:firstLineChars="200"/>
              <w:rPr>
                <w:rFonts w:ascii="宋体" w:hAnsi="宋体" w:eastAsia="宋体" w:cs="宋体"/>
                <w:sz w:val="24"/>
              </w:rPr>
            </w:pPr>
            <w:r>
              <w:rPr>
                <w:rFonts w:hint="eastAsia" w:ascii="宋体" w:hAnsi="宋体" w:eastAsia="宋体" w:cs="宋体"/>
                <w:sz w:val="24"/>
              </w:rPr>
              <w:t>F）运动场：类型、位置、数量、形状，运动场的位置和数量，不出现丢失或者多余的情况。</w:t>
            </w:r>
          </w:p>
          <w:p w14:paraId="23ED27F1">
            <w:pPr>
              <w:spacing w:line="360" w:lineRule="auto"/>
              <w:ind w:firstLine="480" w:firstLineChars="200"/>
              <w:rPr>
                <w:rFonts w:ascii="宋体" w:hAnsi="宋体" w:eastAsia="宋体" w:cs="宋体"/>
                <w:sz w:val="24"/>
              </w:rPr>
            </w:pPr>
            <w:r>
              <w:rPr>
                <w:rFonts w:hint="eastAsia" w:ascii="宋体" w:hAnsi="宋体" w:eastAsia="宋体" w:cs="宋体"/>
                <w:sz w:val="24"/>
              </w:rPr>
              <w:t>G）学校绿化带(植被+水)：范围、位置、类型。绿化全部是草坪、全部树木、草木结合；湖泊、河流、小沟。</w:t>
            </w:r>
          </w:p>
          <w:p w14:paraId="3D69897A">
            <w:pPr>
              <w:spacing w:line="360" w:lineRule="auto"/>
              <w:ind w:firstLine="480" w:firstLineChars="200"/>
              <w:rPr>
                <w:rFonts w:ascii="宋体" w:hAnsi="宋体" w:eastAsia="宋体" w:cs="宋体"/>
                <w:sz w:val="24"/>
              </w:rPr>
            </w:pPr>
            <w:r>
              <w:rPr>
                <w:rFonts w:hint="eastAsia" w:ascii="宋体" w:hAnsi="宋体" w:eastAsia="宋体" w:cs="宋体"/>
                <w:sz w:val="24"/>
              </w:rPr>
              <w:t>H）重点细节：学校校门的模型正确、贴图符合要求；学校国旗旗帜的颜色、数量一定正确，位置正确。</w:t>
            </w:r>
          </w:p>
          <w:p w14:paraId="7994A928">
            <w:pPr>
              <w:spacing w:line="360" w:lineRule="auto"/>
              <w:ind w:firstLine="480" w:firstLineChars="200"/>
              <w:rPr>
                <w:rFonts w:ascii="宋体" w:hAnsi="宋体" w:eastAsia="宋体" w:cs="宋体"/>
                <w:sz w:val="24"/>
              </w:rPr>
            </w:pPr>
            <w:r>
              <w:rPr>
                <w:rFonts w:hint="eastAsia" w:ascii="宋体" w:hAnsi="宋体" w:eastAsia="宋体" w:cs="宋体"/>
                <w:sz w:val="24"/>
              </w:rPr>
              <w:t>I）学校雕塑：大于5平方米面积雕塑模型、颜色正确。</w:t>
            </w:r>
          </w:p>
          <w:p w14:paraId="3CD0F05A">
            <w:pPr>
              <w:spacing w:line="360" w:lineRule="auto"/>
              <w:ind w:firstLine="480" w:firstLineChars="200"/>
              <w:rPr>
                <w:rFonts w:ascii="宋体" w:hAnsi="宋体" w:eastAsia="宋体" w:cs="宋体"/>
                <w:sz w:val="24"/>
              </w:rPr>
            </w:pPr>
            <w:r>
              <w:rPr>
                <w:rFonts w:hint="eastAsia" w:ascii="宋体" w:hAnsi="宋体" w:eastAsia="宋体" w:cs="宋体"/>
                <w:sz w:val="24"/>
              </w:rPr>
              <w:t>（3）三维校园仿真地图制作要求精细美观、准确，与实际相似度达到95%以上。</w:t>
            </w:r>
          </w:p>
          <w:p w14:paraId="78531105">
            <w:pPr>
              <w:spacing w:line="360" w:lineRule="auto"/>
              <w:ind w:firstLine="480" w:firstLineChars="200"/>
              <w:rPr>
                <w:rFonts w:ascii="宋体" w:hAnsi="宋体" w:eastAsia="宋体" w:cs="宋体"/>
                <w:sz w:val="24"/>
              </w:rPr>
            </w:pPr>
            <w:r>
              <w:rPr>
                <w:rFonts w:hint="eastAsia" w:ascii="宋体" w:hAnsi="宋体" w:eastAsia="宋体" w:cs="宋体"/>
                <w:sz w:val="24"/>
              </w:rPr>
              <w:t>（4）三维校园仿真地图能清晰显示房屋屋顶外形结构，均能清晰显示停车位标线，均能清晰准确显示道路交通标线和路名。</w:t>
            </w:r>
          </w:p>
          <w:p w14:paraId="5D397D12">
            <w:pPr>
              <w:spacing w:line="360" w:lineRule="auto"/>
              <w:ind w:firstLine="482" w:firstLineChars="200"/>
              <w:rPr>
                <w:rFonts w:ascii="宋体" w:hAnsi="宋体" w:eastAsia="宋体" w:cs="宋体"/>
                <w:b/>
                <w:bCs/>
                <w:sz w:val="24"/>
              </w:rPr>
            </w:pPr>
            <w:r>
              <w:rPr>
                <w:rFonts w:hint="eastAsia" w:ascii="宋体" w:hAnsi="宋体" w:eastAsia="宋体" w:cs="宋体"/>
                <w:b/>
                <w:bCs/>
                <w:sz w:val="24"/>
              </w:rPr>
              <w:t>十一、多媒体文档管理</w:t>
            </w:r>
          </w:p>
          <w:p w14:paraId="75A5B586">
            <w:pPr>
              <w:spacing w:line="360" w:lineRule="auto"/>
              <w:ind w:firstLine="480" w:firstLineChars="200"/>
              <w:rPr>
                <w:rFonts w:ascii="宋体" w:hAnsi="宋体" w:eastAsia="宋体" w:cs="宋体"/>
                <w:sz w:val="24"/>
              </w:rPr>
            </w:pPr>
            <w:r>
              <w:rPr>
                <w:rFonts w:hint="eastAsia" w:ascii="宋体" w:hAnsi="宋体" w:eastAsia="宋体" w:cs="宋体"/>
                <w:sz w:val="24"/>
              </w:rPr>
              <w:t>系统须实现在所有数据采集和查询状态下多媒体信息的上传、显示及管理，包括：土地（土地证、地籍图）、楼栋（楼栋照片、楼层平面图）、房屋（产权证、照片、平面图、设施图、装修图、附属档案）。其中多媒体信息包括：平面图、地籍图、照片、视频、音频、word、excel、PDF、CAD图、720度VR全景图、360度相机拍摄的全景照片文件等，并且允许在线查看和下载。所有多媒体文件可以和土地、房产、人员等信息一一对应起来，实现将原有档案柜中纸质档案形成数字化电子档案的统一分级管理。</w:t>
            </w:r>
          </w:p>
          <w:p w14:paraId="6CEE29AE">
            <w:pPr>
              <w:spacing w:line="360" w:lineRule="auto"/>
              <w:ind w:firstLine="482" w:firstLineChars="200"/>
              <w:rPr>
                <w:rFonts w:ascii="宋体" w:hAnsi="宋体" w:eastAsia="宋体" w:cs="宋体"/>
                <w:sz w:val="24"/>
              </w:rPr>
            </w:pPr>
            <w:r>
              <w:rPr>
                <w:rFonts w:hint="eastAsia" w:ascii="宋体" w:hAnsi="宋体" w:eastAsia="宋体" w:cs="宋体"/>
                <w:b/>
                <w:bCs/>
                <w:sz w:val="24"/>
              </w:rPr>
              <w:t>十二、多媒体文档管理须同时满足以下要求</w:t>
            </w:r>
            <w:r>
              <w:rPr>
                <w:rFonts w:hint="eastAsia" w:ascii="宋体" w:hAnsi="宋体" w:eastAsia="宋体" w:cs="宋体"/>
                <w:sz w:val="24"/>
              </w:rPr>
              <w:t>：</w:t>
            </w:r>
          </w:p>
          <w:p w14:paraId="59C3B882">
            <w:pPr>
              <w:spacing w:line="360" w:lineRule="auto"/>
              <w:ind w:firstLine="480" w:firstLineChars="200"/>
              <w:rPr>
                <w:rFonts w:ascii="宋体" w:hAnsi="宋体" w:eastAsia="宋体" w:cs="宋体"/>
                <w:sz w:val="24"/>
              </w:rPr>
            </w:pPr>
            <w:r>
              <w:rPr>
                <w:rFonts w:hint="eastAsia" w:ascii="宋体" w:hAnsi="宋体" w:eastAsia="宋体" w:cs="宋体"/>
                <w:sz w:val="24"/>
              </w:rPr>
              <w:t>1、上传WORD、EXCEL、PDF文档可直接在线用PDF方式打开，同时也支持下载浏览。</w:t>
            </w:r>
          </w:p>
          <w:p w14:paraId="1B0AB9A6">
            <w:pPr>
              <w:spacing w:line="360" w:lineRule="auto"/>
              <w:ind w:firstLine="480" w:firstLineChars="200"/>
              <w:rPr>
                <w:rFonts w:ascii="宋体" w:hAnsi="宋体" w:eastAsia="宋体" w:cs="宋体"/>
                <w:sz w:val="24"/>
              </w:rPr>
            </w:pPr>
            <w:r>
              <w:rPr>
                <w:rFonts w:hint="eastAsia" w:ascii="宋体" w:hAnsi="宋体" w:eastAsia="宋体" w:cs="宋体"/>
                <w:sz w:val="24"/>
              </w:rPr>
              <w:t>2、▲上传照片、图片可直接在线浏览，且允许任意放大、缩小。须支持从手机上无线（现场拍摄、已有照片文件）上传照片、图片文件。</w:t>
            </w:r>
          </w:p>
          <w:p w14:paraId="24B40F50">
            <w:pPr>
              <w:spacing w:line="360" w:lineRule="auto"/>
              <w:ind w:firstLine="480" w:firstLineChars="200"/>
              <w:rPr>
                <w:rFonts w:ascii="宋体" w:hAnsi="宋体" w:eastAsia="宋体" w:cs="宋体"/>
                <w:sz w:val="24"/>
              </w:rPr>
            </w:pPr>
            <w:r>
              <w:rPr>
                <w:rFonts w:hint="eastAsia" w:ascii="宋体" w:hAnsi="宋体" w:eastAsia="宋体" w:cs="宋体"/>
                <w:sz w:val="24"/>
              </w:rPr>
              <w:t>3、▲上传视频（MP4）、音频（MP3）可直接在线播放，同时支持下载浏览。须支持从手机上无线（现场拍摄、已有音视频文件）上传视频（MP4）、音频（MP3）文件。</w:t>
            </w:r>
          </w:p>
          <w:p w14:paraId="0F7D6C15">
            <w:pPr>
              <w:spacing w:line="360" w:lineRule="auto"/>
              <w:ind w:firstLine="480" w:firstLineChars="200"/>
              <w:rPr>
                <w:rFonts w:ascii="宋体" w:hAnsi="宋体" w:eastAsia="宋体" w:cs="宋体"/>
                <w:sz w:val="24"/>
              </w:rPr>
            </w:pPr>
            <w:r>
              <w:rPr>
                <w:rFonts w:hint="eastAsia" w:ascii="宋体" w:hAnsi="宋体" w:eastAsia="宋体" w:cs="宋体"/>
                <w:sz w:val="24"/>
              </w:rPr>
              <w:t>4、允许上传CAD的DWG图形文件，支持下载浏览。</w:t>
            </w:r>
          </w:p>
          <w:p w14:paraId="6F628D5E">
            <w:pPr>
              <w:spacing w:line="360" w:lineRule="auto"/>
              <w:ind w:firstLine="480" w:firstLineChars="200"/>
              <w:rPr>
                <w:rFonts w:ascii="宋体" w:hAnsi="宋体" w:eastAsia="宋体" w:cs="宋体"/>
                <w:sz w:val="24"/>
              </w:rPr>
            </w:pPr>
            <w:r>
              <w:rPr>
                <w:rFonts w:hint="eastAsia" w:ascii="宋体" w:hAnsi="宋体" w:eastAsia="宋体" w:cs="宋体"/>
                <w:sz w:val="24"/>
              </w:rPr>
              <w:t>5、▲允许上传360度相机拍摄的全景照片，点击浏览，支持下载。</w:t>
            </w:r>
          </w:p>
          <w:p w14:paraId="454D3D5A">
            <w:pPr>
              <w:spacing w:line="360" w:lineRule="auto"/>
              <w:ind w:firstLine="480" w:firstLineChars="200"/>
              <w:rPr>
                <w:rFonts w:ascii="宋体" w:hAnsi="宋体" w:eastAsia="宋体" w:cs="宋体"/>
                <w:sz w:val="24"/>
              </w:rPr>
            </w:pPr>
            <w:r>
              <w:rPr>
                <w:rFonts w:hint="eastAsia" w:ascii="宋体" w:hAnsi="宋体" w:eastAsia="宋体" w:cs="宋体"/>
                <w:sz w:val="24"/>
              </w:rPr>
              <w:t>6、允许上传720度VR全景图，点击浏览。</w:t>
            </w:r>
          </w:p>
          <w:p w14:paraId="7D02BF8D">
            <w:pPr>
              <w:spacing w:line="360" w:lineRule="auto"/>
              <w:ind w:firstLine="480" w:firstLineChars="200"/>
              <w:rPr>
                <w:rFonts w:ascii="宋体" w:hAnsi="宋体" w:eastAsia="宋体" w:cs="宋体"/>
                <w:sz w:val="24"/>
              </w:rPr>
            </w:pPr>
            <w:r>
              <w:rPr>
                <w:rFonts w:hint="eastAsia" w:ascii="宋体" w:hAnsi="宋体" w:eastAsia="宋体" w:cs="宋体"/>
                <w:sz w:val="24"/>
              </w:rPr>
              <w:t>7、允许上传RAR、ZIP格式压缩文件，支持下载浏览。</w:t>
            </w:r>
          </w:p>
          <w:p w14:paraId="54B924CE">
            <w:pPr>
              <w:spacing w:line="360" w:lineRule="auto"/>
              <w:ind w:firstLine="480" w:firstLineChars="200"/>
              <w:rPr>
                <w:rFonts w:ascii="宋体" w:hAnsi="宋体" w:eastAsia="宋体" w:cs="宋体"/>
                <w:sz w:val="24"/>
              </w:rPr>
            </w:pPr>
            <w:r>
              <w:rPr>
                <w:rFonts w:hint="eastAsia" w:ascii="宋体" w:hAnsi="宋体" w:eastAsia="宋体" w:cs="宋体"/>
                <w:sz w:val="24"/>
              </w:rPr>
              <w:t>8、▲允许一次选择多个文件批量上传，点击浏览，支持下载。</w:t>
            </w:r>
          </w:p>
          <w:p w14:paraId="425146DD">
            <w:pPr>
              <w:spacing w:line="360" w:lineRule="auto"/>
              <w:ind w:firstLine="480" w:firstLineChars="200"/>
              <w:rPr>
                <w:rFonts w:ascii="宋体" w:hAnsi="宋体" w:eastAsia="宋体" w:cs="宋体"/>
                <w:sz w:val="24"/>
              </w:rPr>
            </w:pPr>
            <w:r>
              <w:rPr>
                <w:rFonts w:hint="eastAsia" w:ascii="宋体" w:hAnsi="宋体" w:eastAsia="宋体" w:cs="宋体"/>
                <w:sz w:val="24"/>
              </w:rPr>
              <w:t>9、除系统管理员外，多媒体信息只有上传人自己才能删除和修改。</w:t>
            </w:r>
          </w:p>
          <w:p w14:paraId="6D6783DF">
            <w:pPr>
              <w:spacing w:line="360" w:lineRule="auto"/>
              <w:ind w:firstLine="482" w:firstLineChars="200"/>
              <w:rPr>
                <w:rFonts w:ascii="宋体" w:hAnsi="宋体" w:eastAsia="宋体" w:cs="宋体"/>
                <w:b/>
                <w:bCs/>
                <w:sz w:val="24"/>
              </w:rPr>
            </w:pPr>
            <w:r>
              <w:rPr>
                <w:rFonts w:hint="eastAsia" w:ascii="宋体" w:hAnsi="宋体" w:eastAsia="宋体" w:cs="宋体"/>
                <w:b/>
                <w:bCs/>
                <w:sz w:val="24"/>
              </w:rPr>
              <w:t>十三、移动办公平台</w:t>
            </w:r>
          </w:p>
          <w:p w14:paraId="113E86E9">
            <w:pPr>
              <w:spacing w:line="360" w:lineRule="auto"/>
              <w:ind w:firstLine="480" w:firstLineChars="200"/>
              <w:rPr>
                <w:rFonts w:ascii="宋体" w:hAnsi="宋体" w:eastAsia="宋体" w:cs="宋体"/>
                <w:sz w:val="24"/>
              </w:rPr>
            </w:pPr>
            <w:r>
              <w:rPr>
                <w:rFonts w:hint="eastAsia" w:ascii="宋体" w:hAnsi="宋体" w:eastAsia="宋体" w:cs="宋体"/>
                <w:sz w:val="24"/>
              </w:rPr>
              <w:t>房产系统通过与企业微信/微信公众号对接，实现系统消息同步推送至用户微信，同时用户通过点击消息实现消息预览以及链接跳转，同时支持进行业务管理。</w:t>
            </w:r>
          </w:p>
          <w:p w14:paraId="00ACCA64">
            <w:pPr>
              <w:spacing w:line="360" w:lineRule="auto"/>
              <w:ind w:firstLine="482" w:firstLineChars="200"/>
              <w:rPr>
                <w:rFonts w:ascii="宋体" w:hAnsi="宋体" w:eastAsia="宋体" w:cs="宋体"/>
                <w:b/>
                <w:bCs/>
                <w:sz w:val="24"/>
              </w:rPr>
            </w:pPr>
            <w:r>
              <w:rPr>
                <w:rFonts w:hint="eastAsia" w:ascii="宋体" w:hAnsi="宋体" w:eastAsia="宋体" w:cs="宋体"/>
                <w:b/>
                <w:bCs/>
                <w:sz w:val="24"/>
              </w:rPr>
              <w:t>十四、系统管理</w:t>
            </w:r>
          </w:p>
          <w:p w14:paraId="7C0E37AB">
            <w:pPr>
              <w:spacing w:line="360" w:lineRule="auto"/>
              <w:ind w:firstLine="480" w:firstLineChars="200"/>
              <w:rPr>
                <w:rFonts w:ascii="宋体" w:hAnsi="宋体" w:eastAsia="宋体" w:cs="宋体"/>
                <w:sz w:val="24"/>
              </w:rPr>
            </w:pPr>
            <w:r>
              <w:rPr>
                <w:rFonts w:hint="eastAsia" w:ascii="宋体" w:hAnsi="宋体" w:eastAsia="宋体" w:cs="宋体"/>
                <w:sz w:val="24"/>
              </w:rPr>
              <w:t>系统管理主要是系统管理员对使用者用户名及权限的管理，包括用户的增删改查、用户权限的分配、用户角色的管理、操作日志记录、短信和邮件管理、菜单管理等。系统使用者应从学校人事管理系统或数据中心动态获取，除房屋相关管理人员由系统管理员单独给予权限外，其他人员自动给予查询权限。用户权限管理主要体现在数据记录访问权（即只能看到本单位或管辖范围内的数据），页面节点访问权（即只能看到自己日常管理所用的页面）、页面功能控制（例如某一权限的用户只能浏览数据，无法修改保存）等。 系统日志需要记录系统中发生的所有对数据产生变更的操作和系统本身的运行监测情况。数据变更操作需记录修改的内容、操作人工号、姓名、单位、IP地址、操作时间、操作类型等，且可以进行浏览和统计分析，建立一套有效地回溯追查机制。</w:t>
            </w:r>
          </w:p>
          <w:p w14:paraId="734C707E">
            <w:pPr>
              <w:spacing w:line="360" w:lineRule="auto"/>
              <w:ind w:firstLine="480" w:firstLineChars="200"/>
              <w:rPr>
                <w:rFonts w:ascii="宋体" w:hAnsi="宋体" w:eastAsia="宋体" w:cs="宋体"/>
                <w:sz w:val="24"/>
              </w:rPr>
            </w:pPr>
            <w:r>
              <w:rPr>
                <w:rFonts w:hint="eastAsia" w:ascii="宋体" w:hAnsi="宋体" w:eastAsia="宋体" w:cs="宋体"/>
                <w:sz w:val="24"/>
              </w:rPr>
              <w:t>1、基础设置</w:t>
            </w:r>
          </w:p>
          <w:p w14:paraId="47A2B1DD">
            <w:pPr>
              <w:spacing w:line="360" w:lineRule="auto"/>
              <w:ind w:firstLine="480" w:firstLineChars="200"/>
              <w:rPr>
                <w:rFonts w:ascii="宋体" w:hAnsi="宋体" w:eastAsia="宋体" w:cs="宋体"/>
                <w:sz w:val="24"/>
              </w:rPr>
            </w:pPr>
            <w:r>
              <w:rPr>
                <w:rFonts w:hint="eastAsia" w:ascii="宋体" w:hAnsi="宋体" w:eastAsia="宋体" w:cs="宋体"/>
                <w:sz w:val="24"/>
              </w:rPr>
              <w:t>基础设置主要实现对单位信息维护、人员信息维护、数据字典项、数据字典维护、校区信息、学校总工资系数、货币职级面积补贴，年度平均工资导入、公告发布、公房信息导入、住房信息导入等信息的管理。</w:t>
            </w:r>
          </w:p>
          <w:p w14:paraId="61A69EF1">
            <w:pPr>
              <w:spacing w:line="360" w:lineRule="auto"/>
              <w:ind w:firstLine="480" w:firstLineChars="200"/>
              <w:rPr>
                <w:rFonts w:ascii="宋体" w:hAnsi="宋体" w:eastAsia="宋体" w:cs="宋体"/>
                <w:sz w:val="24"/>
              </w:rPr>
            </w:pPr>
            <w:r>
              <w:rPr>
                <w:rFonts w:hint="eastAsia" w:ascii="宋体" w:hAnsi="宋体" w:eastAsia="宋体" w:cs="宋体"/>
                <w:sz w:val="24"/>
              </w:rPr>
              <w:t>2、角色管理</w:t>
            </w:r>
          </w:p>
          <w:p w14:paraId="30FCAB28">
            <w:pPr>
              <w:spacing w:line="360" w:lineRule="auto"/>
              <w:ind w:firstLine="480" w:firstLineChars="200"/>
              <w:rPr>
                <w:rFonts w:ascii="宋体" w:hAnsi="宋体" w:eastAsia="宋体" w:cs="宋体"/>
                <w:sz w:val="24"/>
              </w:rPr>
            </w:pPr>
            <w:r>
              <w:rPr>
                <w:rFonts w:hint="eastAsia" w:ascii="宋体" w:hAnsi="宋体" w:eastAsia="宋体" w:cs="宋体"/>
                <w:sz w:val="24"/>
              </w:rPr>
              <w:t>学校房屋采用校院两级管理体制，房屋管理系统实现多级用户管理，系统初始设置如下角色：系统管理员、资产管理处领导、资产管理处经办人、二级单位主管领导、二级单位管理员、普通教工，并支持自定义角色。</w:t>
            </w:r>
          </w:p>
          <w:p w14:paraId="79825B21">
            <w:pPr>
              <w:spacing w:line="360" w:lineRule="auto"/>
              <w:ind w:firstLine="480" w:firstLineChars="200"/>
              <w:rPr>
                <w:rFonts w:ascii="宋体" w:hAnsi="宋体" w:eastAsia="宋体" w:cs="宋体"/>
                <w:sz w:val="24"/>
              </w:rPr>
            </w:pPr>
            <w:r>
              <w:rPr>
                <w:rFonts w:hint="eastAsia" w:ascii="宋体" w:hAnsi="宋体" w:eastAsia="宋体" w:cs="宋体"/>
                <w:sz w:val="24"/>
              </w:rPr>
              <w:t>3、权限管理</w:t>
            </w:r>
          </w:p>
          <w:p w14:paraId="68F42570">
            <w:pPr>
              <w:spacing w:line="360" w:lineRule="auto"/>
              <w:ind w:firstLine="480" w:firstLineChars="200"/>
              <w:rPr>
                <w:rFonts w:ascii="宋体" w:hAnsi="宋体" w:eastAsia="宋体" w:cs="宋体"/>
                <w:sz w:val="24"/>
              </w:rPr>
            </w:pPr>
            <w:r>
              <w:rPr>
                <w:rFonts w:hint="eastAsia" w:ascii="宋体" w:hAnsi="宋体" w:eastAsia="宋体" w:cs="宋体"/>
                <w:sz w:val="24"/>
              </w:rPr>
              <w:t>（1）用户权限管理。实现对系统用户的灵活权限管理，系统管理员可根据人员工作及管理需要对用户房屋系统的权限进行精细化设置。</w:t>
            </w:r>
          </w:p>
          <w:p w14:paraId="4B09F5E9">
            <w:pPr>
              <w:spacing w:line="360" w:lineRule="auto"/>
              <w:ind w:firstLine="480" w:firstLineChars="200"/>
              <w:rPr>
                <w:rFonts w:ascii="宋体" w:hAnsi="宋体" w:eastAsia="宋体" w:cs="宋体"/>
                <w:sz w:val="24"/>
              </w:rPr>
            </w:pPr>
            <w:r>
              <w:rPr>
                <w:rFonts w:hint="eastAsia" w:ascii="宋体" w:hAnsi="宋体" w:eastAsia="宋体" w:cs="宋体"/>
                <w:sz w:val="24"/>
              </w:rPr>
              <w:t>（2）统一身份认证。用户登录与学校统一身份对接，登录成功后根据系统分配的权限进行操作。</w:t>
            </w:r>
          </w:p>
          <w:p w14:paraId="12785625">
            <w:pPr>
              <w:spacing w:line="360" w:lineRule="auto"/>
              <w:ind w:firstLine="480" w:firstLineChars="200"/>
              <w:rPr>
                <w:rFonts w:ascii="宋体" w:hAnsi="宋体" w:eastAsia="宋体" w:cs="宋体"/>
                <w:sz w:val="24"/>
              </w:rPr>
            </w:pPr>
            <w:r>
              <w:rPr>
                <w:rFonts w:hint="eastAsia" w:ascii="宋体" w:hAnsi="宋体" w:eastAsia="宋体" w:cs="宋体"/>
                <w:sz w:val="24"/>
              </w:rPr>
              <w:t>4、流程管理</w:t>
            </w:r>
          </w:p>
          <w:p w14:paraId="56C78DC5">
            <w:pPr>
              <w:spacing w:line="360" w:lineRule="auto"/>
              <w:ind w:firstLine="480" w:firstLineChars="200"/>
              <w:rPr>
                <w:rFonts w:ascii="宋体" w:hAnsi="宋体" w:eastAsia="宋体" w:cs="宋体"/>
                <w:sz w:val="24"/>
              </w:rPr>
            </w:pPr>
            <w:r>
              <w:rPr>
                <w:rFonts w:hint="eastAsia" w:ascii="宋体" w:hAnsi="宋体" w:eastAsia="宋体" w:cs="宋体"/>
                <w:sz w:val="24"/>
              </w:rPr>
              <w:t>实现系统中选房、调换、维修、入住、退房等业务的审批节点和审批流程自定义设置。</w:t>
            </w:r>
          </w:p>
          <w:p w14:paraId="0A8E5171">
            <w:pPr>
              <w:spacing w:line="360" w:lineRule="auto"/>
              <w:ind w:firstLine="480" w:firstLineChars="200"/>
              <w:rPr>
                <w:rFonts w:ascii="宋体" w:hAnsi="宋体" w:eastAsia="宋体" w:cs="宋体"/>
                <w:sz w:val="24"/>
              </w:rPr>
            </w:pPr>
            <w:r>
              <w:rPr>
                <w:rFonts w:hint="eastAsia" w:ascii="宋体" w:hAnsi="宋体" w:eastAsia="宋体" w:cs="宋体"/>
                <w:sz w:val="24"/>
              </w:rPr>
              <w:t>5、系统日志管理</w:t>
            </w:r>
          </w:p>
          <w:p w14:paraId="6606CFB6">
            <w:pPr>
              <w:spacing w:line="360" w:lineRule="auto"/>
              <w:ind w:firstLine="480" w:firstLineChars="200"/>
              <w:rPr>
                <w:rFonts w:ascii="宋体" w:hAnsi="宋体" w:eastAsia="宋体" w:cs="宋体"/>
                <w:sz w:val="24"/>
              </w:rPr>
            </w:pPr>
            <w:r>
              <w:rPr>
                <w:rFonts w:hint="eastAsia" w:ascii="宋体" w:hAnsi="宋体" w:eastAsia="宋体" w:cs="宋体"/>
                <w:sz w:val="24"/>
              </w:rPr>
              <w:t>涉及对用于操作的日志的综合查询与统计。</w:t>
            </w:r>
          </w:p>
          <w:p w14:paraId="793A5B60">
            <w:pPr>
              <w:spacing w:line="360" w:lineRule="auto"/>
              <w:ind w:firstLine="482" w:firstLineChars="200"/>
              <w:rPr>
                <w:rFonts w:ascii="宋体" w:hAnsi="宋体" w:eastAsia="宋体" w:cs="宋体"/>
                <w:b/>
                <w:bCs/>
                <w:sz w:val="24"/>
              </w:rPr>
            </w:pPr>
            <w:r>
              <w:rPr>
                <w:rFonts w:hint="eastAsia" w:ascii="宋体" w:hAnsi="宋体" w:eastAsia="宋体" w:cs="宋体"/>
                <w:b/>
                <w:bCs/>
                <w:sz w:val="24"/>
              </w:rPr>
              <w:t>十五、经营性用房管理</w:t>
            </w:r>
          </w:p>
          <w:p w14:paraId="298E456F">
            <w:pPr>
              <w:spacing w:line="360" w:lineRule="auto"/>
              <w:ind w:firstLine="480" w:firstLineChars="200"/>
              <w:rPr>
                <w:rFonts w:ascii="宋体" w:hAnsi="宋体" w:eastAsia="宋体" w:cs="宋体"/>
                <w:sz w:val="24"/>
              </w:rPr>
            </w:pPr>
            <w:r>
              <w:rPr>
                <w:rFonts w:hint="eastAsia" w:ascii="宋体" w:hAnsi="宋体" w:eastAsia="宋体" w:cs="宋体"/>
                <w:sz w:val="24"/>
              </w:rPr>
              <w:t>1、经营性资产维护</w:t>
            </w:r>
          </w:p>
          <w:p w14:paraId="4FD14CA0">
            <w:pPr>
              <w:spacing w:line="360" w:lineRule="auto"/>
              <w:ind w:firstLine="480" w:firstLineChars="200"/>
              <w:rPr>
                <w:rFonts w:ascii="宋体" w:hAnsi="宋体" w:eastAsia="宋体" w:cs="宋体"/>
                <w:sz w:val="24"/>
              </w:rPr>
            </w:pPr>
            <w:r>
              <w:rPr>
                <w:rFonts w:hint="eastAsia" w:ascii="宋体" w:hAnsi="宋体" w:eastAsia="宋体" w:cs="宋体"/>
                <w:sz w:val="24"/>
              </w:rPr>
              <w:t>（1）资产分类管理：支持多维度资产分类（商铺/场地/车位/设备/广告位等），实现对学校的经营性资产进行系统录入，包含资产的基础信息房屋面积、位置等相关内容。</w:t>
            </w:r>
          </w:p>
          <w:p w14:paraId="77C23635">
            <w:pPr>
              <w:spacing w:line="360" w:lineRule="auto"/>
              <w:ind w:firstLine="480" w:firstLineChars="200"/>
              <w:rPr>
                <w:rFonts w:ascii="宋体" w:hAnsi="宋体" w:eastAsia="宋体" w:cs="宋体"/>
                <w:sz w:val="24"/>
              </w:rPr>
            </w:pPr>
            <w:r>
              <w:rPr>
                <w:rFonts w:hint="eastAsia" w:ascii="宋体" w:hAnsi="宋体" w:eastAsia="宋体" w:cs="宋体"/>
                <w:sz w:val="24"/>
              </w:rPr>
              <w:t>（2）资产状态跟踪：支持全生命周期状态跟踪（闲置/出租/维修/报废）。</w:t>
            </w:r>
          </w:p>
          <w:p w14:paraId="3A7AD99E">
            <w:pPr>
              <w:spacing w:line="360" w:lineRule="auto"/>
              <w:ind w:firstLine="480" w:firstLineChars="200"/>
              <w:rPr>
                <w:rFonts w:ascii="宋体" w:hAnsi="宋体" w:eastAsia="宋体" w:cs="宋体"/>
                <w:sz w:val="24"/>
              </w:rPr>
            </w:pPr>
            <w:r>
              <w:rPr>
                <w:rFonts w:hint="eastAsia" w:ascii="宋体" w:hAnsi="宋体" w:eastAsia="宋体" w:cs="宋体"/>
                <w:sz w:val="24"/>
              </w:rPr>
              <w:t>2、经营性资产公告发布</w:t>
            </w:r>
          </w:p>
          <w:p w14:paraId="679A8CE4">
            <w:pPr>
              <w:spacing w:line="360" w:lineRule="auto"/>
              <w:ind w:firstLine="480" w:firstLineChars="200"/>
              <w:rPr>
                <w:rFonts w:ascii="宋体" w:hAnsi="宋体" w:eastAsia="宋体" w:cs="宋体"/>
                <w:sz w:val="24"/>
              </w:rPr>
            </w:pPr>
            <w:r>
              <w:rPr>
                <w:rFonts w:hint="eastAsia" w:ascii="宋体" w:hAnsi="宋体" w:eastAsia="宋体" w:cs="宋体"/>
                <w:sz w:val="24"/>
              </w:rPr>
              <w:t>（1）招租公告发布：支持对学校的经营性资产进行对外招租，发布竞租公告，对接学校官网等。</w:t>
            </w:r>
          </w:p>
          <w:p w14:paraId="131157DF">
            <w:pPr>
              <w:spacing w:line="360" w:lineRule="auto"/>
              <w:ind w:firstLine="480" w:firstLineChars="200"/>
              <w:rPr>
                <w:rFonts w:ascii="宋体" w:hAnsi="宋体" w:eastAsia="宋体" w:cs="宋体"/>
                <w:sz w:val="24"/>
              </w:rPr>
            </w:pPr>
            <w:r>
              <w:rPr>
                <w:rFonts w:hint="eastAsia" w:ascii="宋体" w:hAnsi="宋体" w:eastAsia="宋体" w:cs="宋体"/>
                <w:sz w:val="24"/>
              </w:rPr>
              <w:t>（2）合同管理：经营性资合同管理。合同模板库，提供多种合同模板选择（如商铺租赁合同、场地租赁合同等）；合同签订日期、租赁期限字段为日期选择器；合同编号自动生成，唯一且有规则。</w:t>
            </w:r>
          </w:p>
          <w:p w14:paraId="1263AD7D">
            <w:pPr>
              <w:spacing w:line="360" w:lineRule="auto"/>
              <w:ind w:firstLine="480" w:firstLineChars="200"/>
              <w:rPr>
                <w:rFonts w:ascii="宋体" w:hAnsi="宋体" w:eastAsia="宋体" w:cs="宋体"/>
                <w:sz w:val="24"/>
              </w:rPr>
            </w:pPr>
            <w:r>
              <w:rPr>
                <w:rFonts w:hint="eastAsia" w:ascii="宋体" w:hAnsi="宋体" w:eastAsia="宋体" w:cs="宋体"/>
                <w:sz w:val="24"/>
              </w:rPr>
              <w:t>（3）租金管理：支持对外招租的资产进行合同签订、合同变更、补充协议。支持合同预警、租金录入。</w:t>
            </w:r>
          </w:p>
          <w:p w14:paraId="1AC8A00F">
            <w:pPr>
              <w:spacing w:line="360" w:lineRule="auto"/>
              <w:ind w:firstLine="480" w:firstLineChars="200"/>
              <w:rPr>
                <w:rFonts w:ascii="宋体" w:hAnsi="宋体" w:eastAsia="宋体" w:cs="宋体"/>
                <w:sz w:val="24"/>
              </w:rPr>
            </w:pPr>
            <w:r>
              <w:rPr>
                <w:rFonts w:hint="eastAsia" w:ascii="宋体" w:hAnsi="宋体" w:eastAsia="宋体" w:cs="宋体"/>
                <w:sz w:val="24"/>
              </w:rPr>
              <w:t>（4）电子签章平台：支持按照合同约定自动生成租金收费信息。</w:t>
            </w:r>
          </w:p>
          <w:p w14:paraId="4C95B3C5">
            <w:pPr>
              <w:spacing w:line="360" w:lineRule="auto"/>
              <w:ind w:firstLine="480" w:firstLineChars="200"/>
              <w:rPr>
                <w:rFonts w:ascii="宋体" w:hAnsi="宋体" w:eastAsia="宋体" w:cs="宋体"/>
                <w:sz w:val="24"/>
              </w:rPr>
            </w:pPr>
            <w:r>
              <w:rPr>
                <w:rFonts w:hint="eastAsia" w:ascii="宋体" w:hAnsi="宋体" w:eastAsia="宋体" w:cs="宋体"/>
                <w:sz w:val="24"/>
              </w:rPr>
              <w:t>系统须集成电子签章服务，支持在线存证与调阅，确保合同签署合法合规。</w:t>
            </w:r>
          </w:p>
          <w:p w14:paraId="547853F9">
            <w:pPr>
              <w:spacing w:line="360" w:lineRule="auto"/>
              <w:ind w:firstLine="480" w:firstLineChars="200"/>
              <w:rPr>
                <w:rFonts w:ascii="宋体" w:hAnsi="宋体" w:eastAsia="宋体" w:cs="宋体"/>
                <w:sz w:val="24"/>
              </w:rPr>
            </w:pPr>
            <w:r>
              <w:rPr>
                <w:rFonts w:hint="eastAsia" w:ascii="宋体" w:hAnsi="宋体" w:eastAsia="宋体" w:cs="宋体"/>
                <w:sz w:val="24"/>
              </w:rPr>
              <w:t>3、租金管理</w:t>
            </w:r>
          </w:p>
          <w:p w14:paraId="241D535D">
            <w:pPr>
              <w:spacing w:line="360" w:lineRule="auto"/>
              <w:ind w:firstLine="480" w:firstLineChars="200"/>
              <w:rPr>
                <w:rFonts w:ascii="宋体" w:hAnsi="宋体" w:eastAsia="宋体" w:cs="宋体"/>
                <w:sz w:val="24"/>
              </w:rPr>
            </w:pPr>
            <w:r>
              <w:rPr>
                <w:rFonts w:hint="eastAsia" w:ascii="宋体" w:hAnsi="宋体" w:eastAsia="宋体" w:cs="宋体"/>
                <w:sz w:val="24"/>
              </w:rPr>
              <w:t>（1）系统可根据全校经营性用房的数量、分布范围、地段价值等对年度收取的租金、水电费、物管费等进行合理测算，为租金等费用收缴提供依据。</w:t>
            </w:r>
          </w:p>
          <w:p w14:paraId="09088647">
            <w:pPr>
              <w:spacing w:line="360" w:lineRule="auto"/>
              <w:ind w:firstLine="480" w:firstLineChars="200"/>
              <w:rPr>
                <w:rFonts w:ascii="宋体" w:hAnsi="宋体" w:eastAsia="宋体" w:cs="宋体"/>
                <w:sz w:val="24"/>
              </w:rPr>
            </w:pPr>
            <w:r>
              <w:rPr>
                <w:rFonts w:hint="eastAsia" w:ascii="宋体" w:hAnsi="宋体" w:eastAsia="宋体" w:cs="宋体"/>
                <w:sz w:val="24"/>
              </w:rPr>
              <w:t>（2）对租赁户租金、水电费、物管费、滞纳金等费用进行管理和收取，可以直接生成并打印相关费用通知单等单据，费用收取后，可以在系统中进行登记维护。</w:t>
            </w:r>
          </w:p>
          <w:p w14:paraId="13E43D12">
            <w:pPr>
              <w:spacing w:line="360" w:lineRule="auto"/>
              <w:ind w:firstLine="480" w:firstLineChars="200"/>
              <w:rPr>
                <w:rFonts w:ascii="宋体" w:hAnsi="宋体" w:eastAsia="宋体" w:cs="宋体"/>
                <w:sz w:val="24"/>
              </w:rPr>
            </w:pPr>
            <w:r>
              <w:rPr>
                <w:rFonts w:hint="eastAsia" w:ascii="宋体" w:hAnsi="宋体" w:eastAsia="宋体" w:cs="宋体"/>
                <w:sz w:val="24"/>
              </w:rPr>
              <w:t>（3）经费管理：项目经费根据项目进展程度进行管理，记录项目预算指标金额、指标余额、已签合同金额、已付款金额等信息。关联财务系统，实现保证金/押金冻结/退还自动化。</w:t>
            </w:r>
          </w:p>
          <w:p w14:paraId="33A07E6A">
            <w:pPr>
              <w:spacing w:line="360" w:lineRule="auto"/>
              <w:ind w:firstLine="480" w:firstLineChars="200"/>
              <w:rPr>
                <w:rFonts w:ascii="宋体" w:hAnsi="宋体" w:eastAsia="宋体" w:cs="宋体"/>
                <w:sz w:val="24"/>
              </w:rPr>
            </w:pPr>
            <w:r>
              <w:rPr>
                <w:rFonts w:hint="eastAsia" w:ascii="宋体" w:hAnsi="宋体" w:eastAsia="宋体" w:cs="宋体"/>
                <w:sz w:val="24"/>
              </w:rPr>
              <w:t>（4）系统支持查看当前和历史预算项目信息，可通过多维度条件，包括所在部门、经费类别、经费年度等，对预算项目进行查询。所有项目预算编制参照上级有关部门预算编制文件，并可进行新增、删除、编辑等操作。同时，系统支持对项目预算进行汇总并导出，方便相关负责人进行上报。</w:t>
            </w:r>
          </w:p>
          <w:p w14:paraId="20FC5F49">
            <w:pPr>
              <w:spacing w:line="360" w:lineRule="auto"/>
              <w:ind w:firstLine="480" w:firstLineChars="200"/>
              <w:rPr>
                <w:rFonts w:ascii="宋体" w:hAnsi="宋体" w:eastAsia="宋体" w:cs="宋体"/>
                <w:sz w:val="24"/>
              </w:rPr>
            </w:pPr>
            <w:r>
              <w:rPr>
                <w:rFonts w:hint="eastAsia" w:ascii="宋体" w:hAnsi="宋体" w:eastAsia="宋体" w:cs="宋体"/>
                <w:sz w:val="24"/>
              </w:rPr>
              <w:t>（5）报备报批：针对出租出借房屋（经营用房、教师工作室、教室、实验室、办公用房、库房等）记录报备情况。</w:t>
            </w:r>
          </w:p>
          <w:p w14:paraId="1198D073">
            <w:pPr>
              <w:spacing w:line="360" w:lineRule="auto"/>
              <w:ind w:firstLine="480" w:firstLineChars="200"/>
              <w:rPr>
                <w:rFonts w:ascii="宋体" w:hAnsi="宋体" w:eastAsia="宋体" w:cs="宋体"/>
                <w:sz w:val="24"/>
              </w:rPr>
            </w:pPr>
            <w:r>
              <w:rPr>
                <w:rFonts w:hint="eastAsia" w:ascii="宋体" w:hAnsi="宋体" w:eastAsia="宋体" w:cs="宋体"/>
                <w:sz w:val="24"/>
              </w:rPr>
              <w:t>（6）▲申请审批：提供出租出借房屋（经营用房、教师工作室、教室、实验室、办公用房、库房等）申请，实现在线定制格式的流程审批（须具有通过扫描二维码在手机上手写签名，然后同时把签名无线上传到审批单上的功能，手机无需与电脑有线连接），可以自动生成合同或协议书。</w:t>
            </w:r>
          </w:p>
          <w:p w14:paraId="1AD03C2C">
            <w:pPr>
              <w:spacing w:line="360" w:lineRule="auto"/>
              <w:ind w:firstLine="480" w:firstLineChars="200"/>
              <w:rPr>
                <w:rFonts w:ascii="宋体" w:hAnsi="宋体" w:eastAsia="宋体" w:cs="宋体"/>
                <w:sz w:val="24"/>
              </w:rPr>
            </w:pPr>
            <w:r>
              <w:rPr>
                <w:rFonts w:hint="eastAsia" w:ascii="宋体" w:hAnsi="宋体" w:eastAsia="宋体" w:cs="宋体"/>
                <w:sz w:val="24"/>
              </w:rPr>
              <w:t>4、经营性资数据分析</w:t>
            </w:r>
          </w:p>
          <w:p w14:paraId="7FB731DE">
            <w:pPr>
              <w:spacing w:line="360" w:lineRule="auto"/>
              <w:ind w:firstLine="480" w:firstLineChars="200"/>
              <w:rPr>
                <w:rFonts w:ascii="宋体" w:hAnsi="宋体" w:eastAsia="宋体" w:cs="宋体"/>
                <w:sz w:val="24"/>
              </w:rPr>
            </w:pPr>
            <w:r>
              <w:rPr>
                <w:rFonts w:hint="eastAsia" w:ascii="宋体" w:hAnsi="宋体" w:eastAsia="宋体" w:cs="宋体"/>
                <w:sz w:val="24"/>
              </w:rPr>
              <w:t>统计数据分析：支持对资产的数据分析，包含资产状态、合同信息、收租情况。</w:t>
            </w:r>
          </w:p>
          <w:p w14:paraId="434C4076">
            <w:pPr>
              <w:spacing w:line="360" w:lineRule="auto"/>
              <w:ind w:firstLine="480" w:firstLineChars="200"/>
              <w:rPr>
                <w:rFonts w:ascii="宋体" w:hAnsi="宋体" w:eastAsia="宋体" w:cs="宋体"/>
                <w:sz w:val="24"/>
              </w:rPr>
            </w:pPr>
            <w:r>
              <w:rPr>
                <w:rFonts w:hint="eastAsia" w:ascii="宋体" w:hAnsi="宋体" w:eastAsia="宋体" w:cs="宋体"/>
                <w:sz w:val="24"/>
              </w:rPr>
              <w:t>5、租户</w:t>
            </w:r>
            <w:r>
              <w:rPr>
                <w:rFonts w:ascii="宋体" w:hAnsi="宋体" w:eastAsia="宋体" w:cs="宋体"/>
                <w:sz w:val="24"/>
              </w:rPr>
              <w:t>信用评价</w:t>
            </w:r>
          </w:p>
          <w:p w14:paraId="20099AD1">
            <w:pPr>
              <w:spacing w:line="360" w:lineRule="auto"/>
              <w:ind w:firstLine="480" w:firstLineChars="200"/>
              <w:rPr>
                <w:rFonts w:ascii="宋体" w:hAnsi="宋体" w:eastAsia="宋体" w:cs="宋体"/>
                <w:sz w:val="24"/>
              </w:rPr>
            </w:pPr>
            <w:r>
              <w:rPr>
                <w:rFonts w:hint="eastAsia" w:ascii="宋体" w:hAnsi="宋体" w:eastAsia="宋体" w:cs="宋体"/>
                <w:sz w:val="24"/>
              </w:rPr>
              <w:t>统计</w:t>
            </w:r>
            <w:r>
              <w:rPr>
                <w:rFonts w:ascii="宋体" w:hAnsi="宋体" w:eastAsia="宋体" w:cs="宋体"/>
                <w:sz w:val="24"/>
              </w:rPr>
              <w:t>过往出租信息，</w:t>
            </w:r>
            <w:r>
              <w:rPr>
                <w:rFonts w:hint="eastAsia" w:ascii="宋体" w:hAnsi="宋体" w:eastAsia="宋体" w:cs="宋体"/>
                <w:sz w:val="24"/>
              </w:rPr>
              <w:t>根据</w:t>
            </w:r>
            <w:r>
              <w:rPr>
                <w:rFonts w:ascii="宋体" w:hAnsi="宋体" w:eastAsia="宋体" w:cs="宋体"/>
                <w:sz w:val="24"/>
              </w:rPr>
              <w:t>缴费时间、金额、违约情况等</w:t>
            </w:r>
            <w:r>
              <w:rPr>
                <w:rFonts w:hint="eastAsia" w:ascii="宋体" w:hAnsi="宋体" w:eastAsia="宋体" w:cs="宋体"/>
                <w:sz w:val="24"/>
              </w:rPr>
              <w:t>自动</w:t>
            </w:r>
            <w:r>
              <w:rPr>
                <w:rFonts w:ascii="宋体" w:hAnsi="宋体" w:eastAsia="宋体" w:cs="宋体"/>
                <w:sz w:val="24"/>
              </w:rPr>
              <w:t>对租户进行信用评价</w:t>
            </w:r>
            <w:r>
              <w:rPr>
                <w:rFonts w:hint="eastAsia" w:ascii="宋体" w:hAnsi="宋体" w:eastAsia="宋体" w:cs="宋体"/>
                <w:sz w:val="24"/>
              </w:rPr>
              <w:t>，同时</w:t>
            </w:r>
            <w:r>
              <w:rPr>
                <w:rFonts w:ascii="宋体" w:hAnsi="宋体" w:eastAsia="宋体" w:cs="宋体"/>
                <w:sz w:val="24"/>
              </w:rPr>
              <w:t>提供管理</w:t>
            </w:r>
            <w:r>
              <w:rPr>
                <w:rFonts w:hint="eastAsia" w:ascii="宋体" w:hAnsi="宋体" w:eastAsia="宋体" w:cs="宋体"/>
                <w:sz w:val="24"/>
              </w:rPr>
              <w:t>人员进行</w:t>
            </w:r>
            <w:r>
              <w:rPr>
                <w:rFonts w:ascii="宋体" w:hAnsi="宋体" w:eastAsia="宋体" w:cs="宋体"/>
                <w:sz w:val="24"/>
              </w:rPr>
              <w:t>手动评价</w:t>
            </w:r>
            <w:r>
              <w:rPr>
                <w:rFonts w:hint="eastAsia" w:ascii="宋体" w:hAnsi="宋体" w:eastAsia="宋体" w:cs="宋体"/>
                <w:sz w:val="24"/>
              </w:rPr>
              <w:t>信用</w:t>
            </w:r>
            <w:r>
              <w:rPr>
                <w:rFonts w:ascii="宋体" w:hAnsi="宋体" w:eastAsia="宋体" w:cs="宋体"/>
                <w:sz w:val="24"/>
              </w:rPr>
              <w:t>的功能。</w:t>
            </w:r>
          </w:p>
          <w:p w14:paraId="06CB5678">
            <w:pPr>
              <w:spacing w:line="360" w:lineRule="auto"/>
              <w:ind w:firstLine="480" w:firstLineChars="200"/>
              <w:rPr>
                <w:rFonts w:ascii="宋体" w:hAnsi="宋体" w:eastAsia="宋体" w:cs="宋体"/>
                <w:sz w:val="24"/>
              </w:rPr>
            </w:pPr>
            <w:r>
              <w:rPr>
                <w:rFonts w:ascii="宋体" w:hAnsi="宋体" w:eastAsia="宋体" w:cs="宋体"/>
                <w:sz w:val="24"/>
              </w:rPr>
              <w:t>6</w:t>
            </w:r>
            <w:r>
              <w:rPr>
                <w:rFonts w:hint="eastAsia" w:ascii="宋体" w:hAnsi="宋体" w:eastAsia="宋体" w:cs="宋体"/>
                <w:sz w:val="24"/>
              </w:rPr>
              <w:t>、租户画像</w:t>
            </w:r>
          </w:p>
          <w:p w14:paraId="63E2CDAB">
            <w:pPr>
              <w:spacing w:line="360" w:lineRule="auto"/>
              <w:ind w:firstLine="480" w:firstLineChars="200"/>
              <w:rPr>
                <w:rFonts w:ascii="宋体" w:hAnsi="宋体" w:eastAsia="宋体" w:cs="宋体"/>
                <w:sz w:val="24"/>
              </w:rPr>
            </w:pPr>
            <w:r>
              <w:rPr>
                <w:rFonts w:hint="eastAsia" w:ascii="宋体" w:hAnsi="宋体" w:eastAsia="宋体" w:cs="宋体"/>
                <w:sz w:val="24"/>
              </w:rPr>
              <w:t>记录校外人员身份证、工作单位、担保人信息。对于过期未续签合同的校外租户人员，系统需自动触发清退提醒流程，同步至武装部（保卫处），配合门禁系统限制其出入权限，确保及时清退并记录违约信息，强化校园安全管理。</w:t>
            </w:r>
          </w:p>
          <w:p w14:paraId="5FFA4C69">
            <w:pPr>
              <w:spacing w:line="360" w:lineRule="auto"/>
              <w:ind w:firstLine="482" w:firstLineChars="200"/>
              <w:rPr>
                <w:rFonts w:ascii="宋体" w:hAnsi="宋体" w:eastAsia="宋体" w:cs="宋体"/>
                <w:b/>
                <w:bCs/>
                <w:sz w:val="24"/>
              </w:rPr>
            </w:pPr>
            <w:r>
              <w:rPr>
                <w:rFonts w:hint="eastAsia" w:ascii="宋体" w:hAnsi="宋体" w:eastAsia="宋体" w:cs="宋体"/>
                <w:b/>
                <w:bCs/>
                <w:sz w:val="24"/>
              </w:rPr>
              <w:t>十六、学生宿舍管理</w:t>
            </w:r>
          </w:p>
          <w:p w14:paraId="50484750">
            <w:pPr>
              <w:spacing w:line="360" w:lineRule="auto"/>
              <w:ind w:firstLine="480" w:firstLineChars="200"/>
              <w:rPr>
                <w:rFonts w:ascii="宋体" w:hAnsi="宋体" w:eastAsia="宋体" w:cs="宋体"/>
                <w:sz w:val="24"/>
              </w:rPr>
            </w:pPr>
            <w:r>
              <w:rPr>
                <w:rFonts w:hint="eastAsia" w:ascii="宋体" w:hAnsi="宋体" w:eastAsia="宋体" w:cs="宋体"/>
                <w:sz w:val="24"/>
              </w:rPr>
              <w:t>1、宿舍资源管理</w:t>
            </w:r>
          </w:p>
          <w:p w14:paraId="01EBBDF8">
            <w:pPr>
              <w:spacing w:line="360" w:lineRule="auto"/>
              <w:ind w:firstLine="480" w:firstLineChars="200"/>
              <w:rPr>
                <w:rFonts w:ascii="宋体" w:hAnsi="宋体" w:eastAsia="宋体" w:cs="宋体"/>
                <w:sz w:val="24"/>
              </w:rPr>
            </w:pPr>
            <w:r>
              <w:rPr>
                <w:rFonts w:hint="eastAsia" w:ascii="宋体" w:hAnsi="宋体" w:eastAsia="宋体" w:cs="宋体"/>
                <w:sz w:val="24"/>
              </w:rPr>
              <w:t>（1）房源管理：楼栋、楼层、房间、床位信息可视化维护，支持批量导入/导出。</w:t>
            </w:r>
          </w:p>
          <w:p w14:paraId="014A87B3">
            <w:pPr>
              <w:spacing w:line="360" w:lineRule="auto"/>
              <w:ind w:firstLine="480" w:firstLineChars="200"/>
              <w:rPr>
                <w:rFonts w:ascii="宋体" w:hAnsi="宋体" w:eastAsia="宋体" w:cs="宋体"/>
                <w:sz w:val="24"/>
              </w:rPr>
            </w:pPr>
            <w:r>
              <w:rPr>
                <w:rFonts w:hint="eastAsia" w:ascii="宋体" w:hAnsi="宋体" w:eastAsia="宋体" w:cs="宋体"/>
                <w:sz w:val="24"/>
              </w:rPr>
              <w:t>（2）智能分配：按照组织（同学院、同系、同年级、同组织）、按性别、按学院、按照生源地/籍贯；楼栋分配规则包括从上到下、从下到上。</w:t>
            </w:r>
          </w:p>
          <w:p w14:paraId="18287B56">
            <w:pPr>
              <w:spacing w:line="360" w:lineRule="auto"/>
              <w:ind w:firstLine="480" w:firstLineChars="200"/>
              <w:rPr>
                <w:rFonts w:ascii="宋体" w:hAnsi="宋体" w:eastAsia="宋体" w:cs="宋体"/>
                <w:sz w:val="24"/>
              </w:rPr>
            </w:pPr>
            <w:r>
              <w:rPr>
                <w:rFonts w:hint="eastAsia" w:ascii="宋体" w:hAnsi="宋体" w:eastAsia="宋体" w:cs="宋体"/>
                <w:sz w:val="24"/>
              </w:rPr>
              <w:t>（3）房源态势概览：管理人员可逐级下钻查看学校/校区/楼栋不同层级下房源概览情况，快速了解和监测学校宿舍房间使用情况。</w:t>
            </w:r>
          </w:p>
          <w:p w14:paraId="1BF3D4CB">
            <w:pPr>
              <w:spacing w:line="360" w:lineRule="auto"/>
              <w:ind w:firstLine="480" w:firstLineChars="200"/>
              <w:rPr>
                <w:rFonts w:ascii="宋体" w:hAnsi="宋体" w:eastAsia="宋体" w:cs="宋体"/>
                <w:sz w:val="24"/>
              </w:rPr>
            </w:pPr>
            <w:r>
              <w:rPr>
                <w:rFonts w:hint="eastAsia" w:ascii="宋体" w:hAnsi="宋体" w:eastAsia="宋体" w:cs="宋体"/>
                <w:sz w:val="24"/>
              </w:rPr>
              <w:t>（4）楼栋资源维护：管理人员可以对楼栋的增删改查及批量导入导出，其中楼栋包含楼栋名称，编号，楼层数，每层宿舍数量，宿舍最大可住人数。</w:t>
            </w:r>
          </w:p>
          <w:p w14:paraId="5F15C4F2">
            <w:pPr>
              <w:spacing w:line="360" w:lineRule="auto"/>
              <w:ind w:firstLine="480" w:firstLineChars="200"/>
              <w:rPr>
                <w:rFonts w:ascii="宋体" w:hAnsi="宋体" w:eastAsia="宋体" w:cs="宋体"/>
                <w:sz w:val="24"/>
              </w:rPr>
            </w:pPr>
            <w:r>
              <w:rPr>
                <w:rFonts w:hint="eastAsia" w:ascii="宋体" w:hAnsi="宋体" w:eastAsia="宋体" w:cs="宋体"/>
                <w:sz w:val="24"/>
              </w:rPr>
              <w:t>（5）房间资源维护：实时掌握宿舍区域内楼栋、楼层、房间的已使用情况以及可利用状态。需要调整宿舍人员组织与宿舍可用资源时，可对宿舍资源进行释放后重做安排。</w:t>
            </w:r>
          </w:p>
          <w:p w14:paraId="7581911B">
            <w:pPr>
              <w:spacing w:line="360" w:lineRule="auto"/>
              <w:ind w:firstLine="480" w:firstLineChars="200"/>
              <w:rPr>
                <w:rFonts w:ascii="宋体" w:hAnsi="宋体" w:eastAsia="宋体" w:cs="宋体"/>
                <w:sz w:val="24"/>
              </w:rPr>
            </w:pPr>
            <w:r>
              <w:rPr>
                <w:rFonts w:hint="eastAsia" w:ascii="宋体" w:hAnsi="宋体" w:eastAsia="宋体" w:cs="宋体"/>
                <w:sz w:val="24"/>
              </w:rPr>
              <w:t>2、学生入住管理</w:t>
            </w:r>
          </w:p>
          <w:p w14:paraId="47CB817D">
            <w:pPr>
              <w:spacing w:line="360" w:lineRule="auto"/>
              <w:ind w:firstLine="480" w:firstLineChars="200"/>
              <w:rPr>
                <w:rFonts w:ascii="宋体" w:hAnsi="宋体" w:eastAsia="宋体" w:cs="宋体"/>
                <w:sz w:val="24"/>
              </w:rPr>
            </w:pPr>
            <w:r>
              <w:rPr>
                <w:rFonts w:hint="eastAsia" w:ascii="宋体" w:hAnsi="宋体" w:eastAsia="宋体" w:cs="宋体"/>
                <w:sz w:val="24"/>
              </w:rPr>
              <w:t>全流程数字化：</w:t>
            </w:r>
            <w:r>
              <w:rPr>
                <w:rFonts w:ascii="宋体" w:hAnsi="宋体" w:eastAsia="宋体" w:cs="宋体"/>
                <w:sz w:val="24"/>
              </w:rPr>
              <w:t>学生在线填报床位偏好，系统按专业/班级自动分配</w:t>
            </w:r>
            <w:r>
              <w:rPr>
                <w:rFonts w:hint="eastAsia" w:ascii="宋体" w:hAnsi="宋体" w:eastAsia="宋体" w:cs="宋体"/>
                <w:sz w:val="24"/>
              </w:rPr>
              <w:t>。宿舍分配入住、在校期间调宿换宿、毕业生集体退宿，实现对学生在校期间住宿全流程电子化管理。外来人员暂住登记与到期自动提醒。</w:t>
            </w:r>
          </w:p>
          <w:p w14:paraId="3D33571C">
            <w:pPr>
              <w:spacing w:line="360" w:lineRule="auto"/>
              <w:ind w:firstLine="480" w:firstLineChars="200"/>
              <w:rPr>
                <w:rFonts w:ascii="宋体" w:hAnsi="宋体" w:eastAsia="宋体" w:cs="宋体"/>
                <w:sz w:val="24"/>
              </w:rPr>
            </w:pPr>
            <w:r>
              <w:rPr>
                <w:rFonts w:hint="eastAsia" w:ascii="宋体" w:hAnsi="宋体" w:eastAsia="宋体" w:cs="宋体"/>
                <w:sz w:val="24"/>
              </w:rPr>
              <w:t>3、报修与设备管理</w:t>
            </w:r>
          </w:p>
          <w:p w14:paraId="3050AFB6">
            <w:pPr>
              <w:spacing w:line="360" w:lineRule="auto"/>
              <w:ind w:firstLine="480" w:firstLineChars="200"/>
              <w:rPr>
                <w:rFonts w:ascii="宋体" w:hAnsi="宋体" w:eastAsia="宋体" w:cs="宋体"/>
                <w:sz w:val="24"/>
              </w:rPr>
            </w:pPr>
            <w:r>
              <w:rPr>
                <w:rFonts w:hint="eastAsia" w:ascii="宋体" w:hAnsi="宋体" w:eastAsia="宋体" w:cs="宋体"/>
                <w:sz w:val="24"/>
              </w:rPr>
              <w:t>在线报修：支持BS端和APP端维修单处理，填写保修信息</w:t>
            </w:r>
          </w:p>
          <w:p w14:paraId="34195A7B">
            <w:pPr>
              <w:spacing w:line="360" w:lineRule="auto"/>
              <w:ind w:firstLine="480" w:firstLineChars="200"/>
              <w:rPr>
                <w:rFonts w:ascii="宋体" w:hAnsi="宋体" w:eastAsia="宋体" w:cs="宋体"/>
                <w:sz w:val="24"/>
              </w:rPr>
            </w:pPr>
            <w:r>
              <w:rPr>
                <w:rFonts w:hint="eastAsia" w:ascii="宋体" w:hAnsi="宋体" w:eastAsia="宋体" w:cs="宋体"/>
                <w:sz w:val="24"/>
              </w:rPr>
              <w:t>4、卫生与考评</w:t>
            </w:r>
          </w:p>
          <w:p w14:paraId="3DC3DCA4">
            <w:pPr>
              <w:spacing w:line="360" w:lineRule="auto"/>
              <w:ind w:firstLine="480" w:firstLineChars="200"/>
              <w:rPr>
                <w:rFonts w:ascii="宋体" w:hAnsi="宋体" w:eastAsia="宋体" w:cs="宋体"/>
                <w:sz w:val="24"/>
              </w:rPr>
            </w:pPr>
            <w:r>
              <w:rPr>
                <w:rFonts w:hint="eastAsia" w:ascii="宋体" w:hAnsi="宋体" w:eastAsia="宋体" w:cs="宋体"/>
                <w:sz w:val="24"/>
              </w:rPr>
              <w:t>检查评分：支持自定义配置宿舍走访检查类型，如卫生、安全、违章、设施等，并设置可扣分值。关联违纪/奖励记录。</w:t>
            </w:r>
          </w:p>
          <w:p w14:paraId="4913F795">
            <w:pPr>
              <w:spacing w:line="360" w:lineRule="auto"/>
              <w:ind w:firstLine="480" w:firstLineChars="200"/>
              <w:rPr>
                <w:rFonts w:ascii="宋体" w:hAnsi="宋体" w:eastAsia="宋体" w:cs="宋体"/>
                <w:sz w:val="24"/>
              </w:rPr>
            </w:pPr>
            <w:r>
              <w:rPr>
                <w:rFonts w:hint="eastAsia" w:ascii="宋体" w:hAnsi="宋体" w:eastAsia="宋体" w:cs="宋体"/>
                <w:sz w:val="24"/>
              </w:rPr>
              <w:t>5、数据分析与可视化</w:t>
            </w:r>
          </w:p>
          <w:p w14:paraId="09126197">
            <w:pPr>
              <w:spacing w:line="360" w:lineRule="auto"/>
              <w:ind w:firstLine="480" w:firstLineChars="200"/>
              <w:rPr>
                <w:rFonts w:ascii="宋体" w:hAnsi="宋体" w:eastAsia="宋体" w:cs="宋体"/>
                <w:sz w:val="24"/>
              </w:rPr>
            </w:pPr>
            <w:r>
              <w:rPr>
                <w:rFonts w:hint="eastAsia" w:ascii="宋体" w:hAnsi="宋体" w:eastAsia="宋体" w:cs="宋体"/>
                <w:sz w:val="24"/>
              </w:rPr>
              <w:t>资源看板：实时展示组织/楼栋学生归寝状况、今日考勤统计、异常归寝数据统计和人员入住情况统计。</w:t>
            </w:r>
          </w:p>
          <w:p w14:paraId="3B67F5B1">
            <w:pPr>
              <w:spacing w:line="360" w:lineRule="auto"/>
              <w:ind w:firstLine="480" w:firstLineChars="200"/>
              <w:rPr>
                <w:rFonts w:ascii="宋体" w:hAnsi="宋体" w:eastAsia="宋体" w:cs="宋体"/>
                <w:sz w:val="24"/>
              </w:rPr>
            </w:pPr>
            <w:r>
              <w:rPr>
                <w:rFonts w:hint="eastAsia" w:ascii="宋体" w:hAnsi="宋体" w:eastAsia="宋体" w:cs="宋体"/>
                <w:sz w:val="24"/>
              </w:rPr>
              <w:t>6、费用</w:t>
            </w:r>
            <w:r>
              <w:rPr>
                <w:rFonts w:ascii="宋体" w:hAnsi="宋体" w:eastAsia="宋体" w:cs="宋体"/>
                <w:sz w:val="24"/>
              </w:rPr>
              <w:t>与维护</w:t>
            </w:r>
          </w:p>
          <w:p w14:paraId="71773D91">
            <w:pPr>
              <w:spacing w:line="360" w:lineRule="auto"/>
              <w:ind w:firstLine="480" w:firstLineChars="200"/>
              <w:rPr>
                <w:rFonts w:ascii="宋体" w:hAnsi="宋体" w:eastAsia="宋体" w:cs="宋体"/>
                <w:sz w:val="24"/>
              </w:rPr>
            </w:pPr>
            <w:r>
              <w:rPr>
                <w:rFonts w:hint="eastAsia" w:ascii="宋体" w:hAnsi="宋体" w:eastAsia="宋体" w:cs="宋体"/>
                <w:sz w:val="24"/>
              </w:rPr>
              <w:t>关联</w:t>
            </w:r>
            <w:r>
              <w:rPr>
                <w:rFonts w:ascii="宋体" w:hAnsi="宋体" w:eastAsia="宋体" w:cs="宋体"/>
                <w:sz w:val="24"/>
              </w:rPr>
              <w:t>相关系统后，实现</w:t>
            </w:r>
            <w:r>
              <w:rPr>
                <w:rFonts w:hint="eastAsia" w:ascii="宋体" w:hAnsi="宋体" w:eastAsia="宋体" w:cs="宋体"/>
                <w:sz w:val="24"/>
              </w:rPr>
              <w:t>水电费计量、缴费记录查询，支持欠费自动冻结门禁；实现报修登记→维修跟踪→验收评价闭环管理。</w:t>
            </w:r>
          </w:p>
          <w:p w14:paraId="0695E941">
            <w:pPr>
              <w:spacing w:line="360" w:lineRule="auto"/>
              <w:ind w:firstLine="480" w:firstLineChars="200"/>
              <w:rPr>
                <w:rFonts w:ascii="宋体" w:hAnsi="宋体" w:eastAsia="宋体" w:cs="宋体"/>
                <w:sz w:val="24"/>
              </w:rPr>
            </w:pPr>
            <w:r>
              <w:rPr>
                <w:rFonts w:hint="eastAsia" w:ascii="宋体" w:hAnsi="宋体" w:eastAsia="宋体" w:cs="宋体"/>
                <w:sz w:val="24"/>
              </w:rPr>
              <w:t>7、精细化</w:t>
            </w:r>
            <w:r>
              <w:rPr>
                <w:rFonts w:ascii="宋体" w:hAnsi="宋体" w:eastAsia="宋体" w:cs="宋体"/>
                <w:sz w:val="24"/>
              </w:rPr>
              <w:t>服务</w:t>
            </w:r>
          </w:p>
          <w:p w14:paraId="7AB63BA8">
            <w:pPr>
              <w:spacing w:line="360" w:lineRule="auto"/>
              <w:ind w:firstLine="480" w:firstLineChars="200"/>
              <w:rPr>
                <w:rFonts w:ascii="宋体" w:hAnsi="宋体" w:eastAsia="宋体" w:cs="宋体"/>
                <w:sz w:val="24"/>
              </w:rPr>
            </w:pPr>
            <w:r>
              <w:rPr>
                <w:rFonts w:hint="eastAsia" w:ascii="宋体" w:hAnsi="宋体" w:eastAsia="宋体" w:cs="宋体"/>
                <w:sz w:val="24"/>
              </w:rPr>
              <w:t>违纪管理：记录晚归、违规电器使用等行为，关联处分撤销流程。</w:t>
            </w:r>
          </w:p>
          <w:p w14:paraId="5D7582B3">
            <w:pPr>
              <w:spacing w:line="360" w:lineRule="auto"/>
              <w:ind w:firstLine="480" w:firstLineChars="200"/>
              <w:rPr>
                <w:rFonts w:ascii="宋体" w:hAnsi="宋体" w:eastAsia="宋体" w:cs="宋体"/>
                <w:sz w:val="24"/>
              </w:rPr>
            </w:pPr>
            <w:r>
              <w:rPr>
                <w:rFonts w:hint="eastAsia" w:ascii="宋体" w:hAnsi="宋体" w:eastAsia="宋体" w:cs="宋体"/>
                <w:sz w:val="24"/>
              </w:rPr>
              <w:t>能耗监控：对接智能电表实现按宿舍电量统计与欠费自动断闸。</w:t>
            </w:r>
          </w:p>
          <w:p w14:paraId="309820F0">
            <w:pPr>
              <w:spacing w:line="360" w:lineRule="auto"/>
              <w:ind w:firstLine="482" w:firstLineChars="200"/>
              <w:rPr>
                <w:rFonts w:ascii="宋体" w:hAnsi="宋体" w:eastAsia="宋体" w:cs="宋体"/>
                <w:b/>
                <w:bCs/>
                <w:sz w:val="24"/>
              </w:rPr>
            </w:pPr>
            <w:r>
              <w:rPr>
                <w:rFonts w:hint="eastAsia" w:ascii="宋体" w:hAnsi="宋体" w:eastAsia="宋体" w:cs="宋体"/>
                <w:b/>
                <w:bCs/>
                <w:sz w:val="24"/>
              </w:rPr>
              <w:t>十七、周转房管理</w:t>
            </w:r>
          </w:p>
          <w:p w14:paraId="587A4433">
            <w:pPr>
              <w:spacing w:line="360" w:lineRule="auto"/>
              <w:ind w:firstLine="480" w:firstLineChars="200"/>
              <w:rPr>
                <w:rFonts w:ascii="宋体" w:hAnsi="宋体" w:eastAsia="宋体" w:cs="宋体"/>
                <w:sz w:val="24"/>
              </w:rPr>
            </w:pPr>
            <w:r>
              <w:rPr>
                <w:rFonts w:hint="eastAsia" w:ascii="宋体" w:hAnsi="宋体" w:eastAsia="宋体" w:cs="宋体"/>
                <w:sz w:val="24"/>
              </w:rPr>
              <w:t>1、我的住房信息</w:t>
            </w:r>
          </w:p>
          <w:p w14:paraId="38A8FF5C">
            <w:pPr>
              <w:spacing w:line="360" w:lineRule="auto"/>
              <w:ind w:firstLine="480" w:firstLineChars="200"/>
              <w:rPr>
                <w:rFonts w:ascii="宋体" w:hAnsi="宋体" w:eastAsia="宋体" w:cs="宋体"/>
                <w:sz w:val="24"/>
              </w:rPr>
            </w:pPr>
            <w:r>
              <w:rPr>
                <w:rFonts w:hint="eastAsia" w:ascii="宋体" w:hAnsi="宋体" w:eastAsia="宋体" w:cs="宋体"/>
                <w:sz w:val="24"/>
              </w:rPr>
              <w:t>教职工可以通过我的房间信息查看个人在租的房间信息，可进行退房、续租、维修等操作，租借合同快到期时具有快到期或者已超期具有提醒功能。</w:t>
            </w:r>
          </w:p>
          <w:p w14:paraId="089805D0">
            <w:pPr>
              <w:spacing w:line="360" w:lineRule="auto"/>
              <w:ind w:firstLine="480" w:firstLineChars="200"/>
              <w:rPr>
                <w:rFonts w:ascii="宋体" w:hAnsi="宋体" w:eastAsia="宋体" w:cs="宋体"/>
                <w:sz w:val="24"/>
              </w:rPr>
            </w:pPr>
            <w:r>
              <w:rPr>
                <w:rFonts w:hint="eastAsia" w:ascii="宋体" w:hAnsi="宋体" w:eastAsia="宋体" w:cs="宋体"/>
                <w:sz w:val="24"/>
              </w:rPr>
              <w:t>（1）合同签约</w:t>
            </w:r>
          </w:p>
          <w:p w14:paraId="06FB563A">
            <w:pPr>
              <w:spacing w:line="360" w:lineRule="auto"/>
              <w:ind w:firstLine="480" w:firstLineChars="200"/>
              <w:rPr>
                <w:rFonts w:ascii="宋体" w:hAnsi="宋体" w:eastAsia="宋体" w:cs="宋体"/>
                <w:sz w:val="24"/>
              </w:rPr>
            </w:pPr>
            <w:r>
              <w:rPr>
                <w:rFonts w:hint="eastAsia" w:ascii="宋体" w:hAnsi="宋体" w:eastAsia="宋体" w:cs="宋体"/>
                <w:sz w:val="24"/>
              </w:rPr>
              <w:t>教职工可在系统查看到分配给该职工的用房，可在该模块进行确认，并发起线上合同签约。</w:t>
            </w:r>
          </w:p>
          <w:p w14:paraId="737FCCE9">
            <w:pPr>
              <w:spacing w:line="360" w:lineRule="auto"/>
              <w:ind w:firstLine="480" w:firstLineChars="200"/>
              <w:rPr>
                <w:rFonts w:ascii="宋体" w:hAnsi="宋体" w:eastAsia="宋体" w:cs="宋体"/>
                <w:sz w:val="24"/>
              </w:rPr>
            </w:pPr>
            <w:r>
              <w:rPr>
                <w:rFonts w:hint="eastAsia" w:ascii="宋体" w:hAnsi="宋体" w:eastAsia="宋体" w:cs="宋体"/>
                <w:sz w:val="24"/>
              </w:rPr>
              <w:t>（2）入住办理</w:t>
            </w:r>
          </w:p>
          <w:p w14:paraId="4210C0BD">
            <w:pPr>
              <w:spacing w:line="360" w:lineRule="auto"/>
              <w:ind w:firstLine="480" w:firstLineChars="200"/>
              <w:rPr>
                <w:rFonts w:ascii="宋体" w:hAnsi="宋体" w:eastAsia="宋体" w:cs="宋体"/>
                <w:sz w:val="24"/>
              </w:rPr>
            </w:pPr>
            <w:r>
              <w:rPr>
                <w:rFonts w:hint="eastAsia" w:ascii="宋体" w:hAnsi="宋体" w:eastAsia="宋体" w:cs="宋体"/>
                <w:sz w:val="24"/>
              </w:rPr>
              <w:t>教职工可在系统在线打印住房证明、合同等入住需办理的文件。</w:t>
            </w:r>
          </w:p>
          <w:p w14:paraId="1651B411">
            <w:pPr>
              <w:spacing w:line="360" w:lineRule="auto"/>
              <w:ind w:firstLine="480" w:firstLineChars="200"/>
              <w:rPr>
                <w:rFonts w:ascii="宋体" w:hAnsi="宋体" w:eastAsia="宋体" w:cs="宋体"/>
                <w:sz w:val="24"/>
              </w:rPr>
            </w:pPr>
            <w:r>
              <w:rPr>
                <w:rFonts w:hint="eastAsia" w:ascii="宋体" w:hAnsi="宋体" w:eastAsia="宋体" w:cs="宋体"/>
                <w:sz w:val="24"/>
              </w:rPr>
              <w:t>（3）续租申请</w:t>
            </w:r>
          </w:p>
          <w:p w14:paraId="3A1AA3FD">
            <w:pPr>
              <w:spacing w:line="360" w:lineRule="auto"/>
              <w:ind w:firstLine="480" w:firstLineChars="200"/>
              <w:rPr>
                <w:rFonts w:ascii="宋体" w:hAnsi="宋体" w:eastAsia="宋体" w:cs="宋体"/>
                <w:sz w:val="24"/>
              </w:rPr>
            </w:pPr>
            <w:r>
              <w:rPr>
                <w:rFonts w:hint="eastAsia" w:ascii="宋体" w:hAnsi="宋体" w:eastAsia="宋体" w:cs="宋体"/>
                <w:sz w:val="24"/>
              </w:rPr>
              <w:t>符合要求的教职工点击续租提交续租申请，续租审批通过后，由房屋管理员重新拟定合同，更新租住期限及租金。</w:t>
            </w:r>
          </w:p>
          <w:p w14:paraId="0F4D6E47">
            <w:pPr>
              <w:spacing w:line="360" w:lineRule="auto"/>
              <w:ind w:firstLine="480" w:firstLineChars="200"/>
              <w:rPr>
                <w:rFonts w:ascii="宋体" w:hAnsi="宋体" w:eastAsia="宋体" w:cs="宋体"/>
                <w:sz w:val="24"/>
              </w:rPr>
            </w:pPr>
            <w:r>
              <w:rPr>
                <w:rFonts w:hint="eastAsia" w:ascii="宋体" w:hAnsi="宋体" w:eastAsia="宋体" w:cs="宋体"/>
                <w:sz w:val="24"/>
              </w:rPr>
              <w:t>（4）退房申请</w:t>
            </w:r>
          </w:p>
          <w:p w14:paraId="40FB42C3">
            <w:pPr>
              <w:spacing w:line="360" w:lineRule="auto"/>
              <w:ind w:firstLine="480" w:firstLineChars="200"/>
              <w:rPr>
                <w:rFonts w:ascii="宋体" w:hAnsi="宋体" w:eastAsia="宋体" w:cs="宋体"/>
                <w:sz w:val="24"/>
              </w:rPr>
            </w:pPr>
            <w:r>
              <w:rPr>
                <w:rFonts w:hint="eastAsia" w:ascii="宋体" w:hAnsi="宋体" w:eastAsia="宋体" w:cs="宋体"/>
                <w:sz w:val="24"/>
              </w:rPr>
              <w:t>教职工点击退回提交退房申请，上传房间视频和水电网等结算证明，退房申请审核通过后解除合同，房间信息状态更新为库存。</w:t>
            </w:r>
          </w:p>
          <w:p w14:paraId="25D6780D">
            <w:pPr>
              <w:spacing w:line="360" w:lineRule="auto"/>
              <w:ind w:firstLine="480" w:firstLineChars="200"/>
              <w:rPr>
                <w:rFonts w:ascii="宋体" w:hAnsi="宋体" w:eastAsia="宋体" w:cs="宋体"/>
                <w:sz w:val="24"/>
              </w:rPr>
            </w:pPr>
            <w:r>
              <w:rPr>
                <w:rFonts w:hint="eastAsia" w:ascii="宋体" w:hAnsi="宋体" w:eastAsia="宋体" w:cs="宋体"/>
                <w:sz w:val="24"/>
              </w:rPr>
              <w:t>（5）调换申请</w:t>
            </w:r>
          </w:p>
          <w:p w14:paraId="2E8EB5F2">
            <w:pPr>
              <w:spacing w:line="360" w:lineRule="auto"/>
              <w:ind w:firstLine="480" w:firstLineChars="200"/>
              <w:rPr>
                <w:rFonts w:ascii="宋体" w:hAnsi="宋体" w:eastAsia="宋体" w:cs="宋体"/>
                <w:sz w:val="24"/>
              </w:rPr>
            </w:pPr>
            <w:r>
              <w:rPr>
                <w:rFonts w:hint="eastAsia" w:ascii="宋体" w:hAnsi="宋体" w:eastAsia="宋体" w:cs="宋体"/>
                <w:sz w:val="24"/>
              </w:rPr>
              <w:t>当房间暂时不满足居住条件，使用人可在系统提出申请调换，审核通过以后将重新分配房源。</w:t>
            </w:r>
          </w:p>
          <w:p w14:paraId="0B596C79">
            <w:pPr>
              <w:spacing w:line="360" w:lineRule="auto"/>
              <w:ind w:firstLine="480" w:firstLineChars="200"/>
              <w:rPr>
                <w:rFonts w:ascii="宋体" w:hAnsi="宋体" w:eastAsia="宋体" w:cs="宋体"/>
                <w:sz w:val="24"/>
              </w:rPr>
            </w:pPr>
            <w:r>
              <w:rPr>
                <w:rFonts w:hint="eastAsia" w:ascii="宋体" w:hAnsi="宋体" w:eastAsia="宋体" w:cs="宋体"/>
                <w:sz w:val="24"/>
              </w:rPr>
              <w:t>A．因岗位调动等原因发生的跨校区调动，使用人需在系统提交跨校区调换申请，审核通过以后将目前居住房间进行退房后，到去校区房屋管理部门办理新入住手续。</w:t>
            </w:r>
          </w:p>
          <w:p w14:paraId="61DD22BE">
            <w:pPr>
              <w:spacing w:line="360" w:lineRule="auto"/>
              <w:ind w:firstLine="480" w:firstLineChars="200"/>
              <w:rPr>
                <w:rFonts w:ascii="宋体" w:hAnsi="宋体" w:eastAsia="宋体" w:cs="宋体"/>
                <w:sz w:val="24"/>
              </w:rPr>
            </w:pPr>
            <w:r>
              <w:rPr>
                <w:rFonts w:hint="eastAsia" w:ascii="宋体" w:hAnsi="宋体" w:eastAsia="宋体" w:cs="宋体"/>
                <w:sz w:val="24"/>
              </w:rPr>
              <w:t>B．系统支持管理员自行设置房屋调换审批节点和审批流程，同时在归口管理部门分配房子后，设置旧房退房日期，提醒使用人在退房日期前完成退房。</w:t>
            </w:r>
          </w:p>
          <w:p w14:paraId="2C78AF67">
            <w:pPr>
              <w:spacing w:line="360" w:lineRule="auto"/>
              <w:ind w:firstLine="480" w:firstLineChars="200"/>
              <w:rPr>
                <w:rFonts w:ascii="宋体" w:hAnsi="宋体" w:eastAsia="宋体" w:cs="宋体"/>
                <w:sz w:val="24"/>
              </w:rPr>
            </w:pPr>
            <w:r>
              <w:rPr>
                <w:rFonts w:hint="eastAsia" w:ascii="宋体" w:hAnsi="宋体" w:eastAsia="宋体" w:cs="宋体"/>
                <w:sz w:val="24"/>
              </w:rPr>
              <w:t>2、维修申请</w:t>
            </w:r>
          </w:p>
          <w:p w14:paraId="61230790">
            <w:pPr>
              <w:spacing w:line="360" w:lineRule="auto"/>
              <w:ind w:firstLine="480" w:firstLineChars="200"/>
              <w:rPr>
                <w:rFonts w:ascii="宋体" w:hAnsi="宋体" w:eastAsia="宋体" w:cs="宋体"/>
                <w:sz w:val="24"/>
              </w:rPr>
            </w:pPr>
            <w:r>
              <w:rPr>
                <w:rFonts w:hint="eastAsia" w:ascii="宋体" w:hAnsi="宋体" w:eastAsia="宋体" w:cs="宋体"/>
                <w:sz w:val="24"/>
              </w:rPr>
              <w:t>（1）教职工可在我的房间页面里面，点击周转房报修申请服务，线上完成报修信息填写，审批通过后，信息推送至后勤部维修系统，由后勤部派单维修，维修完成后短信通知报修人。</w:t>
            </w:r>
          </w:p>
          <w:p w14:paraId="2804F231">
            <w:pPr>
              <w:spacing w:line="360" w:lineRule="auto"/>
              <w:ind w:firstLine="480" w:firstLineChars="200"/>
              <w:rPr>
                <w:rFonts w:ascii="宋体" w:hAnsi="宋体" w:eastAsia="宋体" w:cs="宋体"/>
                <w:sz w:val="24"/>
              </w:rPr>
            </w:pPr>
            <w:r>
              <w:rPr>
                <w:rFonts w:hint="eastAsia" w:ascii="宋体" w:hAnsi="宋体" w:eastAsia="宋体" w:cs="宋体"/>
                <w:sz w:val="24"/>
              </w:rPr>
              <w:t>系统支持管理员自行设置房屋维修审批节点和审批流程。</w:t>
            </w:r>
          </w:p>
          <w:p w14:paraId="36B14330">
            <w:pPr>
              <w:spacing w:line="360" w:lineRule="auto"/>
              <w:ind w:firstLine="480" w:firstLineChars="200"/>
              <w:rPr>
                <w:rFonts w:ascii="宋体" w:hAnsi="宋体" w:eastAsia="宋体" w:cs="宋体"/>
                <w:sz w:val="24"/>
              </w:rPr>
            </w:pPr>
            <w:r>
              <w:rPr>
                <w:rFonts w:hint="eastAsia" w:ascii="宋体" w:hAnsi="宋体" w:eastAsia="宋体" w:cs="宋体"/>
                <w:sz w:val="24"/>
              </w:rPr>
              <w:t>（2）管理员可对已发起的维修申请信息进行管理，可查看申请流程的审核状态及审核记录，对已审核通过的维修申请，登记维修结果。</w:t>
            </w:r>
          </w:p>
          <w:p w14:paraId="54D75A41">
            <w:pPr>
              <w:spacing w:line="360" w:lineRule="auto"/>
              <w:ind w:firstLine="480" w:firstLineChars="200"/>
              <w:rPr>
                <w:rFonts w:ascii="宋体" w:hAnsi="宋体" w:eastAsia="宋体" w:cs="宋体"/>
                <w:sz w:val="24"/>
              </w:rPr>
            </w:pPr>
            <w:r>
              <w:rPr>
                <w:rFonts w:hint="eastAsia" w:ascii="宋体" w:hAnsi="宋体" w:eastAsia="宋体" w:cs="宋体"/>
                <w:sz w:val="24"/>
              </w:rPr>
              <w:t>（3）装修申请</w:t>
            </w:r>
          </w:p>
          <w:p w14:paraId="2D222FFF">
            <w:pPr>
              <w:spacing w:line="360" w:lineRule="auto"/>
              <w:ind w:firstLine="480" w:firstLineChars="200"/>
              <w:rPr>
                <w:rFonts w:ascii="宋体" w:hAnsi="宋体" w:eastAsia="宋体" w:cs="宋体"/>
                <w:sz w:val="24"/>
              </w:rPr>
            </w:pPr>
            <w:r>
              <w:rPr>
                <w:rFonts w:hint="eastAsia" w:ascii="宋体" w:hAnsi="宋体" w:eastAsia="宋体" w:cs="宋体"/>
                <w:sz w:val="24"/>
              </w:rPr>
              <w:t>房间所属人，可提出房间自费装修申请，审批通过后，申请人线下打印相关文件递交给物业，系统不进行线上推送。</w:t>
            </w:r>
          </w:p>
          <w:p w14:paraId="19DCC3CA">
            <w:pPr>
              <w:spacing w:line="360" w:lineRule="auto"/>
              <w:ind w:firstLine="480" w:firstLineChars="200"/>
              <w:rPr>
                <w:rFonts w:ascii="宋体" w:hAnsi="宋体" w:eastAsia="宋体" w:cs="宋体"/>
                <w:sz w:val="24"/>
              </w:rPr>
            </w:pPr>
            <w:r>
              <w:rPr>
                <w:rFonts w:hint="eastAsia" w:ascii="宋体" w:hAnsi="宋体" w:eastAsia="宋体" w:cs="宋体"/>
                <w:sz w:val="24"/>
              </w:rPr>
              <w:t>3、房屋分配管理</w:t>
            </w:r>
          </w:p>
          <w:p w14:paraId="3AB7F2CE">
            <w:pPr>
              <w:spacing w:line="360" w:lineRule="auto"/>
              <w:ind w:firstLine="480" w:firstLineChars="200"/>
              <w:rPr>
                <w:rFonts w:ascii="宋体" w:hAnsi="宋体" w:eastAsia="宋体" w:cs="宋体"/>
                <w:sz w:val="24"/>
              </w:rPr>
            </w:pPr>
            <w:r>
              <w:rPr>
                <w:rFonts w:hint="eastAsia" w:ascii="宋体" w:hAnsi="宋体" w:eastAsia="宋体" w:cs="宋体"/>
                <w:sz w:val="24"/>
              </w:rPr>
              <w:t>（1）房产管理部门可将部分住房的权限开放给归口管理部门（后勤部、其他校区房产管理者等单位）进行管理，归口管理部门可根据不同的权限对所属房间进行管理，如直接把归属管理的房子，分配给教职工。</w:t>
            </w:r>
          </w:p>
          <w:p w14:paraId="25643BFE">
            <w:pPr>
              <w:spacing w:line="360" w:lineRule="auto"/>
              <w:ind w:firstLine="480" w:firstLineChars="200"/>
              <w:rPr>
                <w:rFonts w:ascii="宋体" w:hAnsi="宋体" w:eastAsia="宋体" w:cs="宋体"/>
                <w:sz w:val="24"/>
              </w:rPr>
            </w:pPr>
            <w:r>
              <w:rPr>
                <w:rFonts w:hint="eastAsia" w:ascii="宋体" w:hAnsi="宋体" w:eastAsia="宋体" w:cs="宋体"/>
                <w:sz w:val="24"/>
              </w:rPr>
              <w:t>（2）归口管理部门可在系统进行住房分配，同时信息会推送至房产管理部门，同时短信提醒居住人登录平台填写相关信息并发起合同签订申请（选择对应的合同模板），由房产部门进行合同审批确认以后，通知居住人领取完钥匙即可在平台生成居住证明等文件，前去办理水、电、网等业务并入住。</w:t>
            </w:r>
          </w:p>
          <w:p w14:paraId="687872FF">
            <w:pPr>
              <w:spacing w:line="360" w:lineRule="auto"/>
              <w:ind w:firstLine="480" w:firstLineChars="200"/>
              <w:rPr>
                <w:rFonts w:ascii="宋体" w:hAnsi="宋体" w:eastAsia="宋体" w:cs="宋体"/>
                <w:sz w:val="24"/>
              </w:rPr>
            </w:pPr>
            <w:r>
              <w:rPr>
                <w:rFonts w:hint="eastAsia" w:ascii="宋体" w:hAnsi="宋体" w:eastAsia="宋体" w:cs="宋体"/>
                <w:sz w:val="24"/>
              </w:rPr>
              <w:t>4、选房管理</w:t>
            </w:r>
          </w:p>
          <w:p w14:paraId="53487C2A">
            <w:pPr>
              <w:spacing w:line="360" w:lineRule="auto"/>
              <w:ind w:firstLine="480" w:firstLineChars="200"/>
              <w:rPr>
                <w:rFonts w:ascii="宋体" w:hAnsi="宋体" w:eastAsia="宋体" w:cs="宋体"/>
                <w:sz w:val="24"/>
              </w:rPr>
            </w:pPr>
            <w:r>
              <w:rPr>
                <w:rFonts w:hint="eastAsia" w:ascii="宋体" w:hAnsi="宋体" w:eastAsia="宋体" w:cs="宋体"/>
                <w:sz w:val="24"/>
              </w:rPr>
              <w:t>（1）房屋公示</w:t>
            </w:r>
          </w:p>
          <w:p w14:paraId="2BD30A53">
            <w:pPr>
              <w:spacing w:line="360" w:lineRule="auto"/>
              <w:ind w:firstLine="480" w:firstLineChars="200"/>
              <w:rPr>
                <w:rFonts w:ascii="宋体" w:hAnsi="宋体" w:eastAsia="宋体" w:cs="宋体"/>
                <w:sz w:val="24"/>
              </w:rPr>
            </w:pPr>
            <w:r>
              <w:rPr>
                <w:rFonts w:hint="eastAsia" w:ascii="宋体" w:hAnsi="宋体" w:eastAsia="宋体" w:cs="宋体"/>
                <w:sz w:val="24"/>
              </w:rPr>
              <w:t xml:space="preserve">A、房屋管理员可以批量勾选空置房间，填写选房时间与选房资格条件等信息，发布公示，房间状态即更新为公示，并显示在待选房列表上面。 </w:t>
            </w:r>
          </w:p>
          <w:p w14:paraId="28338483">
            <w:pPr>
              <w:spacing w:line="360" w:lineRule="auto"/>
              <w:ind w:firstLine="480" w:firstLineChars="200"/>
              <w:rPr>
                <w:rFonts w:ascii="宋体" w:hAnsi="宋体" w:eastAsia="宋体" w:cs="宋体"/>
                <w:sz w:val="24"/>
              </w:rPr>
            </w:pPr>
            <w:r>
              <w:rPr>
                <w:rFonts w:hint="eastAsia" w:ascii="宋体" w:hAnsi="宋体" w:eastAsia="宋体" w:cs="宋体"/>
                <w:sz w:val="24"/>
              </w:rPr>
              <w:t>B、同时系统可对接校内站点，房屋公示发布后直接推送至校内站点，同步在校内站点公示。</w:t>
            </w:r>
          </w:p>
          <w:p w14:paraId="6B76FDCB">
            <w:pPr>
              <w:spacing w:line="360" w:lineRule="auto"/>
              <w:ind w:firstLine="480" w:firstLineChars="200"/>
              <w:rPr>
                <w:rFonts w:ascii="宋体" w:hAnsi="宋体" w:eastAsia="宋体" w:cs="宋体"/>
                <w:sz w:val="24"/>
              </w:rPr>
            </w:pPr>
            <w:r>
              <w:rPr>
                <w:rFonts w:hint="eastAsia" w:ascii="宋体" w:hAnsi="宋体" w:eastAsia="宋体" w:cs="宋体"/>
                <w:sz w:val="24"/>
              </w:rPr>
              <w:t>（2）在线选房</w:t>
            </w:r>
          </w:p>
          <w:p w14:paraId="01DEA9CA">
            <w:pPr>
              <w:spacing w:line="360" w:lineRule="auto"/>
              <w:ind w:firstLine="480" w:firstLineChars="200"/>
              <w:rPr>
                <w:rFonts w:ascii="宋体" w:hAnsi="宋体" w:eastAsia="宋体" w:cs="宋体"/>
                <w:sz w:val="24"/>
              </w:rPr>
            </w:pPr>
            <w:r>
              <w:rPr>
                <w:rFonts w:hint="eastAsia" w:ascii="宋体" w:hAnsi="宋体" w:eastAsia="宋体" w:cs="宋体"/>
                <w:sz w:val="24"/>
              </w:rPr>
              <w:t>A、选房</w:t>
            </w:r>
          </w:p>
          <w:p w14:paraId="0C5C99B6">
            <w:pPr>
              <w:spacing w:line="360" w:lineRule="auto"/>
              <w:ind w:firstLine="480" w:firstLineChars="200"/>
              <w:rPr>
                <w:rFonts w:ascii="宋体" w:hAnsi="宋体" w:eastAsia="宋体" w:cs="宋体"/>
                <w:sz w:val="24"/>
              </w:rPr>
            </w:pPr>
            <w:r>
              <w:rPr>
                <w:rFonts w:hint="eastAsia" w:ascii="宋体" w:hAnsi="宋体" w:eastAsia="宋体" w:cs="宋体"/>
                <w:sz w:val="24"/>
              </w:rPr>
              <w:t>选房主要根据教职工的积分排名在规定选房时间内分批选房。管理员按排名设置选房批次及相应的选房时间。</w:t>
            </w:r>
          </w:p>
          <w:p w14:paraId="2BC9D59A">
            <w:pPr>
              <w:spacing w:line="360" w:lineRule="auto"/>
              <w:ind w:firstLine="480" w:firstLineChars="200"/>
              <w:rPr>
                <w:rFonts w:ascii="宋体" w:hAnsi="宋体" w:eastAsia="宋体" w:cs="宋体"/>
                <w:sz w:val="24"/>
              </w:rPr>
            </w:pPr>
            <w:r>
              <w:rPr>
                <w:rFonts w:hint="eastAsia" w:ascii="宋体" w:hAnsi="宋体" w:eastAsia="宋体" w:cs="宋体"/>
                <w:sz w:val="24"/>
              </w:rPr>
              <w:t>教职工通过手机端或PC端按本人排名的批次时间进入选房页面，如果当前选房人员不在本人选房时间内登录系统，系统给予提示信息；在规定时间内进行入选房系统，可以进行选房操作。</w:t>
            </w:r>
          </w:p>
          <w:p w14:paraId="2BB066C2">
            <w:pPr>
              <w:spacing w:line="360" w:lineRule="auto"/>
              <w:ind w:firstLine="480" w:firstLineChars="200"/>
              <w:rPr>
                <w:rFonts w:ascii="宋体" w:hAnsi="宋体" w:eastAsia="宋体" w:cs="宋体"/>
                <w:sz w:val="24"/>
              </w:rPr>
            </w:pPr>
            <w:r>
              <w:rPr>
                <w:rFonts w:hint="eastAsia" w:ascii="宋体" w:hAnsi="宋体" w:eastAsia="宋体" w:cs="宋体"/>
                <w:sz w:val="24"/>
              </w:rPr>
              <w:t>B、退选</w:t>
            </w:r>
          </w:p>
          <w:p w14:paraId="41626F54">
            <w:pPr>
              <w:spacing w:line="360" w:lineRule="auto"/>
              <w:ind w:firstLine="480" w:firstLineChars="200"/>
              <w:rPr>
                <w:rFonts w:ascii="宋体" w:hAnsi="宋体" w:eastAsia="宋体" w:cs="宋体"/>
                <w:sz w:val="24"/>
              </w:rPr>
            </w:pPr>
            <w:r>
              <w:rPr>
                <w:rFonts w:hint="eastAsia" w:ascii="宋体" w:hAnsi="宋体" w:eastAsia="宋体" w:cs="宋体"/>
                <w:sz w:val="24"/>
              </w:rPr>
              <w:t>退选是指选房之后对选房不满意的人员进行的退房操作功能。</w:t>
            </w:r>
          </w:p>
          <w:p w14:paraId="73E5A32A">
            <w:pPr>
              <w:spacing w:line="360" w:lineRule="auto"/>
              <w:ind w:firstLine="480" w:firstLineChars="200"/>
              <w:rPr>
                <w:rFonts w:ascii="宋体" w:hAnsi="宋体" w:eastAsia="宋体" w:cs="宋体"/>
                <w:sz w:val="24"/>
              </w:rPr>
            </w:pPr>
            <w:r>
              <w:rPr>
                <w:rFonts w:hint="eastAsia" w:ascii="宋体" w:hAnsi="宋体" w:eastAsia="宋体" w:cs="宋体"/>
                <w:sz w:val="24"/>
              </w:rPr>
              <w:t>教职工登录系统，进入退选页面。选中需要退选的房间，点击“退选”进行退选。</w:t>
            </w:r>
          </w:p>
          <w:p w14:paraId="2D52EC7E">
            <w:pPr>
              <w:spacing w:line="360" w:lineRule="auto"/>
              <w:ind w:firstLine="480" w:firstLineChars="200"/>
              <w:rPr>
                <w:rFonts w:ascii="宋体" w:hAnsi="宋体" w:eastAsia="宋体" w:cs="宋体"/>
                <w:sz w:val="24"/>
              </w:rPr>
            </w:pPr>
            <w:r>
              <w:rPr>
                <w:rFonts w:hint="eastAsia" w:ascii="宋体" w:hAnsi="宋体" w:eastAsia="宋体" w:cs="宋体"/>
                <w:sz w:val="24"/>
              </w:rPr>
              <w:t>（3）结果公示&amp;合同签订</w:t>
            </w:r>
          </w:p>
          <w:p w14:paraId="539B3F50">
            <w:pPr>
              <w:spacing w:line="360" w:lineRule="auto"/>
              <w:ind w:firstLine="480" w:firstLineChars="200"/>
              <w:rPr>
                <w:rFonts w:ascii="宋体" w:hAnsi="宋体" w:eastAsia="宋体" w:cs="宋体"/>
                <w:sz w:val="24"/>
              </w:rPr>
            </w:pPr>
            <w:r>
              <w:rPr>
                <w:rFonts w:hint="eastAsia" w:ascii="宋体" w:hAnsi="宋体" w:eastAsia="宋体" w:cs="宋体"/>
                <w:sz w:val="24"/>
              </w:rPr>
              <w:t>管理员确认房子中选后发起公示，公示可同步在校内站点公布，并支持在线举报反馈功能，公示期过后中选人可在系统发起合同签订，管理员审批确认合同以后，在平台进行签约。签约成功以后中选人预约时间取钥匙。</w:t>
            </w:r>
          </w:p>
          <w:p w14:paraId="7395505E">
            <w:pPr>
              <w:spacing w:line="360" w:lineRule="auto"/>
              <w:ind w:firstLine="482" w:firstLineChars="200"/>
              <w:rPr>
                <w:rFonts w:ascii="宋体" w:hAnsi="宋体" w:eastAsia="宋体" w:cs="宋体"/>
                <w:b/>
                <w:bCs/>
                <w:sz w:val="24"/>
              </w:rPr>
            </w:pPr>
            <w:r>
              <w:rPr>
                <w:rFonts w:hint="eastAsia" w:ascii="宋体" w:hAnsi="宋体" w:eastAsia="宋体" w:cs="宋体"/>
                <w:b/>
                <w:bCs/>
                <w:sz w:val="24"/>
              </w:rPr>
              <w:t>十八、审批管理</w:t>
            </w:r>
          </w:p>
          <w:p w14:paraId="5088C47F">
            <w:pPr>
              <w:spacing w:line="360" w:lineRule="auto"/>
              <w:ind w:firstLine="480" w:firstLineChars="200"/>
              <w:rPr>
                <w:rFonts w:ascii="宋体" w:hAnsi="宋体" w:eastAsia="宋体" w:cs="宋体"/>
                <w:sz w:val="24"/>
              </w:rPr>
            </w:pPr>
            <w:r>
              <w:rPr>
                <w:rFonts w:hint="eastAsia" w:ascii="宋体" w:hAnsi="宋体" w:eastAsia="宋体" w:cs="宋体"/>
                <w:sz w:val="24"/>
              </w:rPr>
              <w:t>提供公有住房的在线申请审批流程，具有申请、多级审批、房屋分配、合同生成（打印、签署）、展示流程进度条功能，支持在线填写审批意见，提供同意、驳回和打印功能。</w:t>
            </w:r>
          </w:p>
          <w:p w14:paraId="70EAC4E1">
            <w:pPr>
              <w:spacing w:line="360" w:lineRule="auto"/>
              <w:ind w:firstLine="482" w:firstLineChars="200"/>
              <w:rPr>
                <w:rFonts w:ascii="宋体" w:hAnsi="宋体" w:eastAsia="宋体" w:cs="宋体"/>
                <w:b/>
                <w:bCs/>
                <w:sz w:val="24"/>
              </w:rPr>
            </w:pPr>
            <w:r>
              <w:rPr>
                <w:rFonts w:hint="eastAsia" w:ascii="宋体" w:hAnsi="宋体" w:eastAsia="宋体" w:cs="宋体"/>
                <w:b/>
                <w:bCs/>
                <w:sz w:val="24"/>
              </w:rPr>
              <w:t>十九、房屋合同管理</w:t>
            </w:r>
          </w:p>
          <w:p w14:paraId="64AAC40B">
            <w:pPr>
              <w:spacing w:line="360" w:lineRule="auto"/>
              <w:ind w:firstLine="480" w:firstLineChars="200"/>
              <w:rPr>
                <w:rFonts w:ascii="宋体" w:hAnsi="宋体" w:eastAsia="宋体" w:cs="宋体"/>
                <w:sz w:val="24"/>
              </w:rPr>
            </w:pPr>
            <w:r>
              <w:rPr>
                <w:rFonts w:hint="eastAsia" w:ascii="宋体" w:hAnsi="宋体" w:eastAsia="宋体" w:cs="宋体"/>
                <w:sz w:val="24"/>
              </w:rPr>
              <w:t>房产管理员可在系统管理教职工签订的所有房屋合同，支持以人查合同、以合同年限查询、准备到期合同查询、不同类型房子合同查询等查询，并可强制提前终止合同等审批发起等功能。</w:t>
            </w:r>
          </w:p>
          <w:p w14:paraId="3C67FA97">
            <w:pPr>
              <w:spacing w:line="360" w:lineRule="auto"/>
              <w:ind w:firstLine="482" w:firstLineChars="200"/>
              <w:rPr>
                <w:rFonts w:ascii="宋体" w:hAnsi="宋体" w:eastAsia="宋体" w:cs="宋体"/>
                <w:b/>
                <w:bCs/>
                <w:sz w:val="24"/>
              </w:rPr>
            </w:pPr>
            <w:r>
              <w:rPr>
                <w:rFonts w:hint="eastAsia" w:ascii="宋体" w:hAnsi="宋体" w:eastAsia="宋体" w:cs="宋体"/>
                <w:b/>
                <w:bCs/>
                <w:sz w:val="24"/>
              </w:rPr>
              <w:t>二十、租金管理</w:t>
            </w:r>
          </w:p>
          <w:p w14:paraId="0D4AA985">
            <w:pPr>
              <w:spacing w:line="360" w:lineRule="auto"/>
              <w:ind w:firstLine="480" w:firstLineChars="200"/>
              <w:rPr>
                <w:rFonts w:ascii="宋体" w:hAnsi="宋体" w:eastAsia="宋体" w:cs="宋体"/>
                <w:sz w:val="24"/>
              </w:rPr>
            </w:pPr>
            <w:r>
              <w:rPr>
                <w:rFonts w:hint="eastAsia" w:ascii="宋体" w:hAnsi="宋体" w:eastAsia="宋体" w:cs="宋体"/>
                <w:sz w:val="24"/>
              </w:rPr>
              <w:t>1、租金汇总：自动生成并汇总每个月份的租金，管理员核对月实扣租金后提交审核，同时系统保留操作记录。</w:t>
            </w:r>
          </w:p>
          <w:p w14:paraId="7C955440">
            <w:pPr>
              <w:spacing w:line="360" w:lineRule="auto"/>
              <w:ind w:firstLine="480" w:firstLineChars="200"/>
              <w:rPr>
                <w:rFonts w:ascii="宋体" w:hAnsi="宋体" w:eastAsia="宋体" w:cs="宋体"/>
                <w:sz w:val="24"/>
              </w:rPr>
            </w:pPr>
            <w:r>
              <w:rPr>
                <w:rFonts w:hint="eastAsia" w:ascii="宋体" w:hAnsi="宋体" w:eastAsia="宋体" w:cs="宋体"/>
                <w:sz w:val="24"/>
              </w:rPr>
              <w:t>2、租金查询：管理员可随时在系统中实时查看已缴纳、未缴纳的租金情况。</w:t>
            </w:r>
          </w:p>
          <w:p w14:paraId="4E30AF40">
            <w:pPr>
              <w:spacing w:line="360" w:lineRule="auto"/>
              <w:ind w:firstLine="480" w:firstLineChars="200"/>
              <w:rPr>
                <w:rFonts w:ascii="宋体" w:hAnsi="宋体" w:eastAsia="宋体" w:cs="宋体"/>
                <w:sz w:val="24"/>
              </w:rPr>
            </w:pPr>
            <w:r>
              <w:rPr>
                <w:rFonts w:hint="eastAsia" w:ascii="宋体" w:hAnsi="宋体" w:eastAsia="宋体" w:cs="宋体"/>
                <w:sz w:val="24"/>
              </w:rPr>
              <w:t>3、租金预警：在既定租金缴纳日期前几天，系统发送租金缴纳通知提醒；对于超期未缴纳租金的租户，系统发送超期预警。</w:t>
            </w:r>
          </w:p>
          <w:p w14:paraId="5E23823F">
            <w:pPr>
              <w:spacing w:line="360" w:lineRule="auto"/>
              <w:ind w:firstLine="480" w:firstLineChars="200"/>
              <w:rPr>
                <w:rFonts w:ascii="宋体" w:hAnsi="宋体" w:eastAsia="宋体" w:cs="宋体"/>
                <w:sz w:val="24"/>
              </w:rPr>
            </w:pPr>
            <w:r>
              <w:rPr>
                <w:rFonts w:hint="eastAsia" w:ascii="宋体" w:hAnsi="宋体" w:eastAsia="宋体" w:cs="宋体"/>
                <w:sz w:val="24"/>
              </w:rPr>
              <w:t>（1）租金信息包括教工姓名、房间名称、标准租金(元)、上月缴纳金额(元)、当月应缴(元)、当月未缴(元)、反馈金额(元)、扣款状态设置进行租金的减免、追加，以及标记未扣租金人员，同时自动生成租金应收、实收、尚欠、退回、补扣清单，自动汇总“超期扣缴情况”清单。</w:t>
            </w:r>
          </w:p>
          <w:p w14:paraId="700E8E8A">
            <w:pPr>
              <w:spacing w:line="360" w:lineRule="auto"/>
              <w:ind w:firstLine="482" w:firstLineChars="200"/>
              <w:rPr>
                <w:rFonts w:ascii="宋体" w:hAnsi="宋体" w:eastAsia="宋体" w:cs="宋体"/>
                <w:b/>
                <w:bCs/>
                <w:sz w:val="24"/>
              </w:rPr>
            </w:pPr>
            <w:r>
              <w:rPr>
                <w:rFonts w:hint="eastAsia" w:ascii="宋体" w:hAnsi="宋体" w:eastAsia="宋体" w:cs="宋体"/>
                <w:b/>
                <w:bCs/>
                <w:sz w:val="24"/>
              </w:rPr>
              <w:t>二十一、住房补贴管理</w:t>
            </w:r>
          </w:p>
          <w:p w14:paraId="024E5C91">
            <w:pPr>
              <w:spacing w:line="360" w:lineRule="auto"/>
              <w:ind w:firstLine="480" w:firstLineChars="200"/>
              <w:rPr>
                <w:rFonts w:ascii="宋体" w:hAnsi="宋体" w:eastAsia="宋体" w:cs="宋体"/>
                <w:sz w:val="24"/>
              </w:rPr>
            </w:pPr>
            <w:r>
              <w:rPr>
                <w:rFonts w:hint="eastAsia" w:ascii="宋体" w:hAnsi="宋体" w:eastAsia="宋体" w:cs="宋体"/>
                <w:sz w:val="24"/>
              </w:rPr>
              <w:t>1、支持对各二级单位超额或不足额部分进行核算，计算资源调节费及不足额补贴核算；</w:t>
            </w:r>
          </w:p>
          <w:p w14:paraId="10620E22">
            <w:pPr>
              <w:spacing w:line="360" w:lineRule="auto"/>
              <w:ind w:firstLine="480" w:firstLineChars="200"/>
              <w:rPr>
                <w:rFonts w:ascii="宋体" w:hAnsi="宋体" w:eastAsia="宋体" w:cs="宋体"/>
                <w:sz w:val="24"/>
              </w:rPr>
            </w:pPr>
            <w:r>
              <w:rPr>
                <w:rFonts w:hint="eastAsia" w:ascii="宋体" w:hAnsi="宋体" w:eastAsia="宋体" w:cs="宋体"/>
                <w:sz w:val="24"/>
              </w:rPr>
              <w:t>2、支持将不足额补贴数据汇总推送至财务系统，并接收发放记录；</w:t>
            </w:r>
          </w:p>
          <w:p w14:paraId="42CF030B">
            <w:pPr>
              <w:spacing w:line="360" w:lineRule="auto"/>
              <w:ind w:firstLine="480" w:firstLineChars="200"/>
              <w:rPr>
                <w:rFonts w:ascii="宋体" w:hAnsi="宋体" w:eastAsia="宋体" w:cs="宋体"/>
                <w:sz w:val="24"/>
              </w:rPr>
            </w:pPr>
            <w:r>
              <w:rPr>
                <w:rFonts w:hint="eastAsia" w:ascii="宋体" w:hAnsi="宋体" w:eastAsia="宋体" w:cs="宋体"/>
                <w:sz w:val="24"/>
              </w:rPr>
              <w:t>3、当货币补贴的发放条件不再满足时（如离职等）对房产管理人员进行提醒</w:t>
            </w:r>
          </w:p>
          <w:p w14:paraId="3BE65801">
            <w:pPr>
              <w:spacing w:line="360" w:lineRule="auto"/>
              <w:ind w:firstLine="480" w:firstLineChars="200"/>
              <w:rPr>
                <w:rFonts w:ascii="宋体" w:hAnsi="宋体" w:eastAsia="宋体" w:cs="宋体"/>
                <w:sz w:val="24"/>
              </w:rPr>
            </w:pPr>
            <w:r>
              <w:rPr>
                <w:rFonts w:hint="eastAsia" w:ascii="宋体" w:hAnsi="宋体" w:eastAsia="宋体" w:cs="宋体"/>
                <w:sz w:val="24"/>
              </w:rPr>
              <w:t>因人事变动导致停止发放的可以和人事系统对接，接收停止发放的通知。</w:t>
            </w:r>
          </w:p>
          <w:p w14:paraId="0C3EEE89">
            <w:pPr>
              <w:spacing w:line="360" w:lineRule="auto"/>
              <w:ind w:firstLine="482" w:firstLineChars="200"/>
              <w:rPr>
                <w:rFonts w:ascii="宋体" w:hAnsi="宋体" w:eastAsia="宋体" w:cs="宋体"/>
                <w:b/>
                <w:bCs/>
                <w:sz w:val="24"/>
              </w:rPr>
            </w:pPr>
            <w:r>
              <w:rPr>
                <w:rFonts w:hint="eastAsia" w:ascii="宋体" w:hAnsi="宋体" w:eastAsia="宋体" w:cs="宋体"/>
                <w:b/>
                <w:bCs/>
                <w:sz w:val="24"/>
              </w:rPr>
              <w:t>二十二、房屋退房管理</w:t>
            </w:r>
          </w:p>
          <w:p w14:paraId="6FD6B309">
            <w:pPr>
              <w:spacing w:line="360" w:lineRule="auto"/>
              <w:ind w:firstLine="480" w:firstLineChars="200"/>
              <w:rPr>
                <w:rFonts w:ascii="宋体" w:hAnsi="宋体" w:eastAsia="宋体" w:cs="宋体"/>
                <w:sz w:val="24"/>
              </w:rPr>
            </w:pPr>
            <w:r>
              <w:rPr>
                <w:rFonts w:hint="eastAsia" w:ascii="宋体" w:hAnsi="宋体" w:eastAsia="宋体" w:cs="宋体"/>
                <w:sz w:val="24"/>
              </w:rPr>
              <w:t>1、教工发起退房申请并上传房间视频、照片、水电销户证明等文件，管理员对已发起的退房申请信息进行管理审批，可查看退房流程的审核状态及审核记录。</w:t>
            </w:r>
          </w:p>
          <w:p w14:paraId="570E07C9">
            <w:pPr>
              <w:spacing w:line="360" w:lineRule="auto"/>
              <w:ind w:firstLine="480" w:firstLineChars="200"/>
              <w:rPr>
                <w:rFonts w:ascii="宋体" w:hAnsi="宋体" w:eastAsia="宋体" w:cs="宋体"/>
                <w:sz w:val="24"/>
              </w:rPr>
            </w:pPr>
            <w:r>
              <w:rPr>
                <w:rFonts w:hint="eastAsia" w:ascii="宋体" w:hAnsi="宋体" w:eastAsia="宋体" w:cs="宋体"/>
                <w:sz w:val="24"/>
              </w:rPr>
              <w:t>2、系统支持管理员自行设置退房审批节点和审批流程。</w:t>
            </w:r>
          </w:p>
          <w:p w14:paraId="17A14348">
            <w:pPr>
              <w:spacing w:line="360" w:lineRule="auto"/>
              <w:ind w:firstLine="482" w:firstLineChars="200"/>
              <w:rPr>
                <w:rFonts w:ascii="宋体" w:hAnsi="宋体" w:eastAsia="宋体" w:cs="宋体"/>
                <w:b/>
                <w:bCs/>
                <w:sz w:val="24"/>
              </w:rPr>
            </w:pPr>
            <w:r>
              <w:rPr>
                <w:rFonts w:hint="eastAsia" w:ascii="宋体" w:hAnsi="宋体" w:eastAsia="宋体" w:cs="宋体"/>
                <w:b/>
                <w:bCs/>
                <w:sz w:val="24"/>
              </w:rPr>
              <w:t>二十三、房屋巡检</w:t>
            </w:r>
          </w:p>
          <w:p w14:paraId="63F1356D">
            <w:pPr>
              <w:spacing w:line="360" w:lineRule="auto"/>
              <w:ind w:firstLine="480" w:firstLineChars="200"/>
              <w:rPr>
                <w:rFonts w:ascii="宋体" w:hAnsi="宋体" w:eastAsia="宋体" w:cs="宋体"/>
                <w:sz w:val="24"/>
              </w:rPr>
            </w:pPr>
            <w:r>
              <w:rPr>
                <w:rFonts w:hint="eastAsia" w:ascii="宋体" w:hAnsi="宋体" w:eastAsia="宋体" w:cs="宋体"/>
                <w:sz w:val="24"/>
              </w:rPr>
              <w:t>系统提供周转房日常巡检管理功能，同时将巡检权限开放给管理员，管理员在手机端可按日期、种类上传登记房屋状态的照片和在线填写房屋日常巡检表，发现使用房屋如：转租、未征得同意改变房间结构、长时间空置等违规情况时即登记至系统上，系统将自动对房租进行加倍核算、强制退房等。</w:t>
            </w:r>
          </w:p>
          <w:p w14:paraId="35477FE5">
            <w:pPr>
              <w:spacing w:line="360" w:lineRule="auto"/>
              <w:ind w:firstLine="482" w:firstLineChars="200"/>
              <w:rPr>
                <w:rFonts w:ascii="宋体" w:hAnsi="宋体" w:eastAsia="宋体" w:cs="宋体"/>
                <w:b/>
                <w:bCs/>
                <w:sz w:val="24"/>
              </w:rPr>
            </w:pPr>
            <w:r>
              <w:rPr>
                <w:rFonts w:hint="eastAsia" w:ascii="宋体" w:hAnsi="宋体" w:eastAsia="宋体" w:cs="宋体"/>
                <w:b/>
                <w:bCs/>
                <w:sz w:val="24"/>
              </w:rPr>
              <w:t>二十四、教工住宅管理</w:t>
            </w:r>
          </w:p>
          <w:p w14:paraId="2AD06757">
            <w:pPr>
              <w:spacing w:line="360" w:lineRule="auto"/>
              <w:ind w:firstLine="480" w:firstLineChars="200"/>
              <w:rPr>
                <w:rFonts w:ascii="宋体" w:hAnsi="宋体" w:eastAsia="宋体" w:cs="宋体"/>
                <w:sz w:val="24"/>
              </w:rPr>
            </w:pPr>
            <w:r>
              <w:rPr>
                <w:rFonts w:hint="eastAsia" w:ascii="宋体" w:hAnsi="宋体" w:eastAsia="宋体" w:cs="宋体"/>
                <w:sz w:val="24"/>
              </w:rPr>
              <w:t>1、实现住宅合同管理和租金收缴计算，输出各种统计报表。</w:t>
            </w:r>
          </w:p>
          <w:p w14:paraId="5B46D265">
            <w:pPr>
              <w:spacing w:line="360" w:lineRule="auto"/>
              <w:ind w:firstLine="480" w:firstLineChars="200"/>
              <w:rPr>
                <w:rFonts w:ascii="宋体" w:hAnsi="宋体" w:eastAsia="宋体" w:cs="宋体"/>
                <w:sz w:val="24"/>
              </w:rPr>
            </w:pPr>
            <w:r>
              <w:rPr>
                <w:rFonts w:hint="eastAsia" w:ascii="宋体" w:hAnsi="宋体" w:eastAsia="宋体" w:cs="宋体"/>
                <w:sz w:val="24"/>
              </w:rPr>
              <w:t>2、实现“入住、续住、调房、退房”的功能，实现现状与历史的变化对比。</w:t>
            </w:r>
          </w:p>
          <w:p w14:paraId="03DC1D83">
            <w:pPr>
              <w:spacing w:line="360" w:lineRule="auto"/>
              <w:ind w:firstLine="480" w:firstLineChars="200"/>
              <w:rPr>
                <w:rFonts w:ascii="宋体" w:hAnsi="宋体" w:eastAsia="宋体" w:cs="宋体"/>
                <w:sz w:val="24"/>
              </w:rPr>
            </w:pPr>
            <w:r>
              <w:rPr>
                <w:rFonts w:hint="eastAsia" w:ascii="宋体" w:hAnsi="宋体" w:eastAsia="宋体" w:cs="宋体"/>
                <w:sz w:val="24"/>
              </w:rPr>
              <w:t>（1）入住管理：入住管理是指住房的入住信息维护以及住房入住详细情况展示（入住、变更、退房等信息查询）。</w:t>
            </w:r>
          </w:p>
          <w:p w14:paraId="234A8F0C">
            <w:pPr>
              <w:spacing w:line="360" w:lineRule="auto"/>
              <w:ind w:firstLine="480" w:firstLineChars="200"/>
              <w:rPr>
                <w:rFonts w:ascii="宋体" w:hAnsi="宋体" w:eastAsia="宋体" w:cs="宋体"/>
                <w:sz w:val="24"/>
              </w:rPr>
            </w:pPr>
            <w:r>
              <w:rPr>
                <w:rFonts w:hint="eastAsia" w:ascii="宋体" w:hAnsi="宋体" w:eastAsia="宋体" w:cs="宋体"/>
                <w:sz w:val="24"/>
              </w:rPr>
              <w:t>（2）费用管理：房租等费用管理。</w:t>
            </w:r>
          </w:p>
          <w:p w14:paraId="76E930EF">
            <w:pPr>
              <w:spacing w:line="360" w:lineRule="auto"/>
              <w:ind w:firstLine="480" w:firstLineChars="200"/>
              <w:rPr>
                <w:rFonts w:ascii="宋体" w:hAnsi="宋体" w:eastAsia="宋体" w:cs="宋体"/>
                <w:sz w:val="24"/>
              </w:rPr>
            </w:pPr>
            <w:r>
              <w:rPr>
                <w:rFonts w:hint="eastAsia" w:ascii="宋体" w:hAnsi="宋体" w:eastAsia="宋体" w:cs="宋体"/>
                <w:sz w:val="24"/>
              </w:rPr>
              <w:t>（3）空房管理：空置房屋信息。</w:t>
            </w:r>
          </w:p>
          <w:p w14:paraId="0A0C26F3">
            <w:pPr>
              <w:spacing w:line="360" w:lineRule="auto"/>
              <w:ind w:firstLine="480" w:firstLineChars="200"/>
              <w:rPr>
                <w:rFonts w:ascii="宋体" w:hAnsi="宋体" w:eastAsia="宋体" w:cs="宋体"/>
                <w:sz w:val="24"/>
              </w:rPr>
            </w:pPr>
            <w:r>
              <w:rPr>
                <w:rFonts w:hint="eastAsia" w:ascii="宋体" w:hAnsi="宋体" w:eastAsia="宋体" w:cs="宋体"/>
                <w:sz w:val="24"/>
              </w:rPr>
              <w:t>3、有房屋改建、拆除等功能，记录房屋建筑变化情况。</w:t>
            </w:r>
          </w:p>
          <w:p w14:paraId="31F29E36">
            <w:pPr>
              <w:spacing w:line="360" w:lineRule="auto"/>
              <w:ind w:firstLine="480" w:firstLineChars="200"/>
              <w:rPr>
                <w:rFonts w:ascii="宋体" w:hAnsi="宋体" w:eastAsia="宋体" w:cs="宋体"/>
                <w:sz w:val="24"/>
              </w:rPr>
            </w:pPr>
            <w:r>
              <w:rPr>
                <w:rFonts w:hint="eastAsia" w:ascii="宋体" w:hAnsi="宋体" w:eastAsia="宋体" w:cs="宋体"/>
                <w:sz w:val="24"/>
              </w:rPr>
              <w:t>4、住宅交易：记录二手房上市交易的情况。</w:t>
            </w:r>
          </w:p>
          <w:p w14:paraId="77522211">
            <w:pPr>
              <w:spacing w:line="360" w:lineRule="auto"/>
              <w:ind w:firstLine="480" w:firstLineChars="200"/>
              <w:rPr>
                <w:rFonts w:ascii="宋体" w:hAnsi="宋体" w:eastAsia="宋体" w:cs="宋体"/>
                <w:sz w:val="24"/>
              </w:rPr>
            </w:pPr>
            <w:r>
              <w:rPr>
                <w:rFonts w:hint="eastAsia" w:ascii="宋体" w:hAnsi="宋体" w:eastAsia="宋体" w:cs="宋体"/>
                <w:sz w:val="24"/>
              </w:rPr>
              <w:t>5、实现按房查人、按人查房、一人多套、一户多套等汇总查询。</w:t>
            </w:r>
          </w:p>
          <w:p w14:paraId="111EE2BE">
            <w:pPr>
              <w:spacing w:line="360" w:lineRule="auto"/>
              <w:ind w:firstLine="480" w:firstLineChars="200"/>
              <w:rPr>
                <w:rFonts w:ascii="宋体" w:hAnsi="宋体" w:eastAsia="宋体" w:cs="宋体"/>
                <w:sz w:val="24"/>
              </w:rPr>
            </w:pPr>
            <w:r>
              <w:rPr>
                <w:rFonts w:hint="eastAsia" w:ascii="宋体" w:hAnsi="宋体" w:eastAsia="宋体" w:cs="宋体"/>
                <w:sz w:val="24"/>
              </w:rPr>
              <w:t>6、可以打印住房证明等文件。</w:t>
            </w:r>
          </w:p>
          <w:p w14:paraId="7843F54E">
            <w:pPr>
              <w:spacing w:line="360" w:lineRule="auto"/>
              <w:ind w:firstLine="482" w:firstLineChars="200"/>
              <w:rPr>
                <w:rFonts w:ascii="宋体" w:hAnsi="宋体" w:eastAsia="宋体" w:cs="宋体"/>
                <w:b/>
                <w:bCs/>
                <w:sz w:val="24"/>
              </w:rPr>
            </w:pPr>
            <w:r>
              <w:rPr>
                <w:rFonts w:hint="eastAsia" w:ascii="宋体" w:hAnsi="宋体" w:eastAsia="宋体" w:cs="宋体"/>
                <w:b/>
                <w:bCs/>
                <w:sz w:val="24"/>
              </w:rPr>
              <w:t>二十五、预警提醒</w:t>
            </w:r>
          </w:p>
          <w:p w14:paraId="1310D74E">
            <w:pPr>
              <w:spacing w:line="360" w:lineRule="auto"/>
              <w:ind w:firstLine="480" w:firstLineChars="200"/>
              <w:rPr>
                <w:rFonts w:ascii="宋体" w:hAnsi="宋体" w:eastAsia="宋体" w:cs="宋体"/>
                <w:sz w:val="24"/>
              </w:rPr>
            </w:pPr>
            <w:r>
              <w:rPr>
                <w:rFonts w:hint="eastAsia" w:ascii="宋体" w:hAnsi="宋体" w:eastAsia="宋体" w:cs="宋体"/>
                <w:sz w:val="24"/>
              </w:rPr>
              <w:t>1、合同到期提醒</w:t>
            </w:r>
          </w:p>
          <w:p w14:paraId="3F975502">
            <w:pPr>
              <w:spacing w:line="360" w:lineRule="auto"/>
              <w:ind w:firstLine="480" w:firstLineChars="200"/>
              <w:rPr>
                <w:rFonts w:ascii="宋体" w:hAnsi="宋体" w:eastAsia="宋体" w:cs="宋体"/>
                <w:sz w:val="24"/>
              </w:rPr>
            </w:pPr>
            <w:r>
              <w:rPr>
                <w:rFonts w:hint="eastAsia" w:ascii="宋体" w:hAnsi="宋体" w:eastAsia="宋体" w:cs="宋体"/>
                <w:sz w:val="24"/>
              </w:rPr>
              <w:t>针对公房、经营用房、周转房合同的租赁起始和截止时间，提前30天自动提醒合同快到期，以便管理者提前安排好房屋，高效使用。</w:t>
            </w:r>
          </w:p>
          <w:p w14:paraId="3A42AA0C">
            <w:pPr>
              <w:spacing w:line="360" w:lineRule="auto"/>
              <w:ind w:firstLine="480" w:firstLineChars="200"/>
              <w:rPr>
                <w:rFonts w:ascii="宋体" w:hAnsi="宋体" w:eastAsia="宋体" w:cs="宋体"/>
                <w:sz w:val="24"/>
              </w:rPr>
            </w:pPr>
            <w:r>
              <w:rPr>
                <w:rFonts w:hint="eastAsia" w:ascii="宋体" w:hAnsi="宋体" w:eastAsia="宋体" w:cs="宋体"/>
                <w:sz w:val="24"/>
              </w:rPr>
              <w:t>2、合同超期提醒</w:t>
            </w:r>
          </w:p>
          <w:p w14:paraId="35B27C81">
            <w:pPr>
              <w:spacing w:line="360" w:lineRule="auto"/>
              <w:ind w:firstLine="480" w:firstLineChars="200"/>
              <w:rPr>
                <w:rFonts w:ascii="宋体" w:hAnsi="宋体" w:eastAsia="宋体" w:cs="宋体"/>
                <w:sz w:val="24"/>
              </w:rPr>
            </w:pPr>
            <w:r>
              <w:rPr>
                <w:rFonts w:hint="eastAsia" w:ascii="宋体" w:hAnsi="宋体" w:eastAsia="宋体" w:cs="宋体"/>
                <w:sz w:val="24"/>
              </w:rPr>
              <w:t>自动提醒超过合同截止时间仍未处理的合同，提醒管理者尽快处理、惩罚，或通知租户续租或退房等操作。</w:t>
            </w:r>
          </w:p>
          <w:p w14:paraId="113AD803">
            <w:pPr>
              <w:spacing w:line="360" w:lineRule="auto"/>
              <w:ind w:firstLine="480" w:firstLineChars="200"/>
              <w:rPr>
                <w:rFonts w:ascii="宋体" w:hAnsi="宋体" w:eastAsia="宋体" w:cs="宋体"/>
                <w:sz w:val="24"/>
              </w:rPr>
            </w:pPr>
            <w:r>
              <w:rPr>
                <w:rFonts w:hint="eastAsia" w:ascii="宋体" w:hAnsi="宋体" w:eastAsia="宋体" w:cs="宋体"/>
                <w:sz w:val="24"/>
              </w:rPr>
              <w:t>3、租金缴纳提醒</w:t>
            </w:r>
          </w:p>
          <w:p w14:paraId="1D636924">
            <w:pPr>
              <w:spacing w:line="360" w:lineRule="auto"/>
              <w:ind w:firstLine="480" w:firstLineChars="200"/>
              <w:rPr>
                <w:rFonts w:ascii="宋体" w:hAnsi="宋体" w:eastAsia="宋体" w:cs="宋体"/>
                <w:sz w:val="24"/>
              </w:rPr>
            </w:pPr>
            <w:r>
              <w:rPr>
                <w:rFonts w:hint="eastAsia" w:ascii="宋体" w:hAnsi="宋体" w:eastAsia="宋体" w:cs="宋体"/>
                <w:sz w:val="24"/>
              </w:rPr>
              <w:t>在既定租金缴纳日期前几天，系统向租户发送租金缴纳通知提醒，向管理人员发送待缴的租金信息；</w:t>
            </w:r>
          </w:p>
          <w:p w14:paraId="0D6714C6">
            <w:pPr>
              <w:spacing w:line="360" w:lineRule="auto"/>
              <w:ind w:firstLine="480" w:firstLineChars="200"/>
              <w:rPr>
                <w:rFonts w:ascii="宋体" w:hAnsi="宋体" w:eastAsia="宋体" w:cs="宋体"/>
                <w:sz w:val="24"/>
              </w:rPr>
            </w:pPr>
            <w:r>
              <w:rPr>
                <w:rFonts w:hint="eastAsia" w:ascii="宋体" w:hAnsi="宋体" w:eastAsia="宋体" w:cs="宋体"/>
                <w:sz w:val="24"/>
              </w:rPr>
              <w:t>4、租金超期未缴提醒</w:t>
            </w:r>
          </w:p>
          <w:p w14:paraId="4C0B7234">
            <w:pPr>
              <w:spacing w:line="360" w:lineRule="auto"/>
              <w:ind w:firstLine="480" w:firstLineChars="200"/>
              <w:rPr>
                <w:rFonts w:ascii="宋体" w:hAnsi="宋体" w:eastAsia="宋体" w:cs="宋体"/>
                <w:sz w:val="24"/>
              </w:rPr>
            </w:pPr>
            <w:r>
              <w:rPr>
                <w:rFonts w:hint="eastAsia" w:ascii="宋体" w:hAnsi="宋体" w:eastAsia="宋体" w:cs="宋体"/>
                <w:sz w:val="24"/>
              </w:rPr>
              <w:t>对于超期未缴纳租金的租户，系统向租户发送租金缴纳超期通知提醒，向管理人员发送待缴超期的租金信息。</w:t>
            </w:r>
          </w:p>
          <w:p w14:paraId="3D16F5E9">
            <w:pPr>
              <w:spacing w:line="360" w:lineRule="auto"/>
              <w:ind w:firstLine="482" w:firstLineChars="200"/>
              <w:rPr>
                <w:rFonts w:ascii="宋体" w:hAnsi="宋体" w:eastAsia="宋体" w:cs="宋体"/>
                <w:b/>
                <w:bCs/>
                <w:sz w:val="24"/>
              </w:rPr>
            </w:pPr>
            <w:r>
              <w:rPr>
                <w:rFonts w:hint="eastAsia" w:ascii="宋体" w:hAnsi="宋体" w:eastAsia="宋体" w:cs="宋体"/>
                <w:b/>
                <w:bCs/>
                <w:sz w:val="24"/>
              </w:rPr>
              <w:t>二十六、预留与第三方系统对接接口</w:t>
            </w:r>
          </w:p>
          <w:p w14:paraId="1882D5D6">
            <w:pPr>
              <w:spacing w:line="360" w:lineRule="auto"/>
              <w:ind w:firstLine="480" w:firstLineChars="200"/>
              <w:rPr>
                <w:rFonts w:ascii="宋体" w:hAnsi="宋体" w:eastAsia="宋体" w:cs="宋体"/>
                <w:sz w:val="24"/>
              </w:rPr>
            </w:pPr>
            <w:r>
              <w:rPr>
                <w:rFonts w:hint="eastAsia" w:ascii="宋体" w:hAnsi="宋体" w:eastAsia="宋体" w:cs="宋体"/>
                <w:sz w:val="24"/>
              </w:rPr>
              <w:t>须支持多种数据对接方式，包括API接口、直连学校数据中心中间库等。本项目的业务系统对接工作，原则上均须通过学校的数据中台进行对接，预留学校数据中台接口，并可根据实际情况进行调整。</w:t>
            </w:r>
          </w:p>
          <w:p w14:paraId="5F3A76F1">
            <w:pPr>
              <w:spacing w:line="360" w:lineRule="auto"/>
              <w:ind w:firstLine="480" w:firstLineChars="200"/>
              <w:rPr>
                <w:rFonts w:ascii="宋体" w:hAnsi="宋体" w:eastAsia="宋体" w:cs="宋体"/>
                <w:sz w:val="24"/>
              </w:rPr>
            </w:pPr>
            <w:r>
              <w:rPr>
                <w:rFonts w:hint="eastAsia" w:ascii="宋体" w:hAnsi="宋体" w:eastAsia="宋体" w:cs="宋体"/>
                <w:sz w:val="24"/>
              </w:rPr>
              <w:t>1、预留与统一认证平台对接接口</w:t>
            </w:r>
          </w:p>
          <w:p w14:paraId="15DA9058">
            <w:pPr>
              <w:spacing w:line="360" w:lineRule="auto"/>
              <w:ind w:firstLine="480" w:firstLineChars="200"/>
              <w:rPr>
                <w:rFonts w:ascii="宋体" w:hAnsi="宋体" w:eastAsia="宋体" w:cs="宋体"/>
                <w:sz w:val="24"/>
              </w:rPr>
            </w:pPr>
            <w:r>
              <w:rPr>
                <w:rFonts w:hint="eastAsia" w:ascii="宋体" w:hAnsi="宋体" w:eastAsia="宋体" w:cs="宋体"/>
                <w:sz w:val="24"/>
              </w:rPr>
              <w:t>系统与学校现有统一身份认证平台进行身份集成，实现单点登录，并实现与学校数据中台中的双向信息同步与共享。</w:t>
            </w:r>
          </w:p>
          <w:p w14:paraId="4D73A2AC">
            <w:pPr>
              <w:spacing w:line="360" w:lineRule="auto"/>
              <w:ind w:firstLine="480" w:firstLineChars="200"/>
              <w:rPr>
                <w:rFonts w:ascii="宋体" w:hAnsi="宋体" w:eastAsia="宋体" w:cs="宋体"/>
                <w:sz w:val="24"/>
              </w:rPr>
            </w:pPr>
            <w:r>
              <w:rPr>
                <w:rFonts w:hint="eastAsia" w:ascii="宋体" w:hAnsi="宋体" w:eastAsia="宋体" w:cs="宋体"/>
                <w:sz w:val="24"/>
              </w:rPr>
              <w:t>2、预留与人事管理系统对接接口</w:t>
            </w:r>
          </w:p>
          <w:p w14:paraId="35922361">
            <w:pPr>
              <w:spacing w:line="360" w:lineRule="auto"/>
              <w:ind w:firstLine="480" w:firstLineChars="200"/>
              <w:rPr>
                <w:rFonts w:ascii="宋体" w:hAnsi="宋体" w:eastAsia="宋体" w:cs="宋体"/>
                <w:sz w:val="24"/>
              </w:rPr>
            </w:pPr>
            <w:r>
              <w:rPr>
                <w:rFonts w:hint="eastAsia" w:ascii="宋体" w:hAnsi="宋体" w:eastAsia="宋体" w:cs="宋体"/>
                <w:sz w:val="24"/>
              </w:rPr>
              <w:t>通过与人事管理系统对接，实施抓取人事管理系统的教师、领导等信息，根据教育部组织编制的《普通高等学校建筑面积指标》中的行政级别规划行政办公用房标准，关联相关人员的行政级别，对应配置标准的行政办公用房：实现</w:t>
            </w:r>
            <w:r>
              <w:rPr>
                <w:rFonts w:ascii="宋体" w:hAnsi="宋体" w:eastAsia="宋体" w:cs="宋体"/>
                <w:sz w:val="24"/>
              </w:rPr>
              <w:t>房产超标准配置</w:t>
            </w:r>
            <w:r>
              <w:rPr>
                <w:rFonts w:hint="eastAsia" w:ascii="宋体" w:hAnsi="宋体" w:eastAsia="宋体" w:cs="宋体"/>
                <w:sz w:val="24"/>
              </w:rPr>
              <w:t>筛查，对人员</w:t>
            </w:r>
            <w:r>
              <w:rPr>
                <w:rFonts w:ascii="宋体" w:hAnsi="宋体" w:eastAsia="宋体" w:cs="宋体"/>
                <w:sz w:val="24"/>
              </w:rPr>
              <w:t>超配情况进行</w:t>
            </w:r>
            <w:r>
              <w:rPr>
                <w:rFonts w:hint="eastAsia" w:ascii="宋体" w:hAnsi="宋体" w:eastAsia="宋体" w:cs="宋体"/>
                <w:sz w:val="24"/>
              </w:rPr>
              <w:t>预警；</w:t>
            </w:r>
            <w:r>
              <w:rPr>
                <w:rFonts w:ascii="宋体" w:hAnsi="宋体" w:eastAsia="宋体" w:cs="宋体"/>
                <w:sz w:val="24"/>
              </w:rPr>
              <w:t>以房查人，通过房屋信息以列表</w:t>
            </w:r>
            <w:r>
              <w:rPr>
                <w:rFonts w:hint="eastAsia" w:ascii="宋体" w:hAnsi="宋体" w:eastAsia="宋体" w:cs="宋体"/>
                <w:sz w:val="24"/>
              </w:rPr>
              <w:t>、</w:t>
            </w:r>
            <w:r>
              <w:rPr>
                <w:rFonts w:ascii="宋体" w:hAnsi="宋体" w:eastAsia="宋体" w:cs="宋体"/>
                <w:sz w:val="24"/>
              </w:rPr>
              <w:t>图形等形式</w:t>
            </w:r>
            <w:r>
              <w:rPr>
                <w:rFonts w:hint="eastAsia" w:ascii="宋体" w:hAnsi="宋体" w:eastAsia="宋体" w:cs="宋体"/>
                <w:sz w:val="24"/>
              </w:rPr>
              <w:t>呈现房间</w:t>
            </w:r>
            <w:r>
              <w:rPr>
                <w:rFonts w:ascii="宋体" w:hAnsi="宋体" w:eastAsia="宋体" w:cs="宋体"/>
                <w:sz w:val="24"/>
              </w:rPr>
              <w:t>使用人及其职称、职务、</w:t>
            </w:r>
            <w:r>
              <w:rPr>
                <w:rFonts w:hint="eastAsia" w:ascii="宋体" w:hAnsi="宋体" w:eastAsia="宋体" w:cs="宋体"/>
                <w:sz w:val="24"/>
              </w:rPr>
              <w:t>学位</w:t>
            </w:r>
            <w:r>
              <w:rPr>
                <w:rFonts w:ascii="宋体" w:hAnsi="宋体" w:eastAsia="宋体" w:cs="宋体"/>
                <w:sz w:val="24"/>
              </w:rPr>
              <w:t>、学历、工龄</w:t>
            </w:r>
            <w:r>
              <w:rPr>
                <w:rFonts w:hint="eastAsia" w:ascii="宋体" w:hAnsi="宋体" w:eastAsia="宋体" w:cs="宋体"/>
                <w:sz w:val="24"/>
              </w:rPr>
              <w:t>等</w:t>
            </w:r>
            <w:r>
              <w:rPr>
                <w:rFonts w:ascii="宋体" w:hAnsi="宋体" w:eastAsia="宋体" w:cs="宋体"/>
                <w:sz w:val="24"/>
              </w:rPr>
              <w:t>信息。</w:t>
            </w:r>
          </w:p>
          <w:p w14:paraId="34321ECC">
            <w:pPr>
              <w:spacing w:line="360" w:lineRule="auto"/>
              <w:ind w:firstLine="480" w:firstLineChars="200"/>
              <w:rPr>
                <w:rFonts w:ascii="宋体" w:hAnsi="宋体" w:eastAsia="宋体" w:cs="宋体"/>
                <w:sz w:val="24"/>
              </w:rPr>
            </w:pPr>
            <w:r>
              <w:rPr>
                <w:rFonts w:hint="eastAsia" w:ascii="宋体" w:hAnsi="宋体" w:eastAsia="宋体" w:cs="宋体"/>
                <w:sz w:val="24"/>
              </w:rPr>
              <w:t>3、预留与企业微信/微信公众号对接接口</w:t>
            </w:r>
          </w:p>
          <w:p w14:paraId="79AA6778">
            <w:pPr>
              <w:spacing w:line="360" w:lineRule="auto"/>
              <w:ind w:firstLine="480" w:firstLineChars="200"/>
              <w:rPr>
                <w:rFonts w:ascii="宋体" w:hAnsi="宋体" w:eastAsia="宋体" w:cs="宋体"/>
                <w:sz w:val="24"/>
              </w:rPr>
            </w:pPr>
            <w:r>
              <w:rPr>
                <w:rFonts w:hint="eastAsia" w:ascii="宋体" w:hAnsi="宋体" w:eastAsia="宋体" w:cs="宋体"/>
                <w:sz w:val="24"/>
              </w:rPr>
              <w:t>与企业微信/微信公众号对接，推送消息通知、待办业务提醒、审批、业务办理、在线选房、房源查询、费用缴纳、维修申请等功能。</w:t>
            </w:r>
          </w:p>
          <w:p w14:paraId="3E690C8C">
            <w:pPr>
              <w:spacing w:line="360" w:lineRule="auto"/>
              <w:ind w:firstLine="480" w:firstLineChars="200"/>
              <w:rPr>
                <w:rFonts w:ascii="宋体" w:hAnsi="宋体" w:eastAsia="宋体" w:cs="宋体"/>
                <w:sz w:val="24"/>
              </w:rPr>
            </w:pPr>
            <w:r>
              <w:rPr>
                <w:rFonts w:hint="eastAsia" w:ascii="宋体" w:hAnsi="宋体" w:eastAsia="宋体" w:cs="宋体"/>
                <w:sz w:val="24"/>
              </w:rPr>
              <w:t>4、预留与OA系统对接接口</w:t>
            </w:r>
          </w:p>
          <w:p w14:paraId="76767B8F">
            <w:pPr>
              <w:spacing w:line="360" w:lineRule="auto"/>
              <w:ind w:firstLine="480" w:firstLineChars="200"/>
              <w:rPr>
                <w:rFonts w:ascii="宋体" w:hAnsi="宋体" w:eastAsia="宋体" w:cs="宋体"/>
                <w:sz w:val="24"/>
              </w:rPr>
            </w:pPr>
            <w:r>
              <w:rPr>
                <w:rFonts w:hint="eastAsia" w:ascii="宋体" w:hAnsi="宋体" w:eastAsia="宋体" w:cs="宋体"/>
                <w:sz w:val="24"/>
              </w:rPr>
              <w:t>与OA系统对接，实现在智慧房产管理系统中提出用房申请，OA系统进行内部审批等功能。</w:t>
            </w:r>
          </w:p>
          <w:p w14:paraId="6F488043">
            <w:pPr>
              <w:spacing w:line="360" w:lineRule="auto"/>
              <w:ind w:firstLine="480" w:firstLineChars="200"/>
              <w:rPr>
                <w:rFonts w:ascii="宋体" w:hAnsi="宋体" w:eastAsia="宋体" w:cs="宋体"/>
                <w:sz w:val="24"/>
              </w:rPr>
            </w:pPr>
            <w:r>
              <w:rPr>
                <w:rFonts w:hint="eastAsia" w:ascii="宋体" w:hAnsi="宋体" w:eastAsia="宋体" w:cs="宋体"/>
                <w:sz w:val="24"/>
              </w:rPr>
              <w:t>5、预留资产管理系统接口</w:t>
            </w:r>
          </w:p>
          <w:p w14:paraId="032925C5">
            <w:pPr>
              <w:spacing w:line="360" w:lineRule="auto"/>
              <w:ind w:firstLine="480" w:firstLineChars="200"/>
              <w:rPr>
                <w:rFonts w:ascii="宋体" w:hAnsi="宋体" w:eastAsia="宋体" w:cs="宋体"/>
                <w:sz w:val="24"/>
              </w:rPr>
            </w:pPr>
            <w:r>
              <w:rPr>
                <w:rFonts w:hint="eastAsia" w:ascii="宋体" w:hAnsi="宋体" w:eastAsia="宋体" w:cs="宋体"/>
                <w:sz w:val="24"/>
              </w:rPr>
              <w:t>实现房产管理平台与已有资产管理系统数据同步，实现存放地实名制，并且同步存放地中的资产数据，实现房屋与资产关联；建立资产、房屋建账信息和楼宇信息的关联关系，实现通过详情查看楼宇基本详情、建账信息、资产列表；建立房屋资产库，主管部门通过列表形式查看该房屋所属校区、楼宇、楼层，及查看房屋内资产列表（资产名、资产编号、数量、单价等）、资产总价值；提供通过资产数据建立列表清单，主管部门可统计查询资产数据列表（资产名、分类、资产领用人、资产领用单位）、关联存放地（房间号）等信息。</w:t>
            </w:r>
          </w:p>
          <w:p w14:paraId="562507E8">
            <w:pPr>
              <w:spacing w:line="360" w:lineRule="auto"/>
              <w:ind w:firstLine="480" w:firstLineChars="200"/>
              <w:rPr>
                <w:rFonts w:ascii="宋体" w:hAnsi="宋体" w:eastAsia="宋体" w:cs="宋体"/>
                <w:sz w:val="24"/>
              </w:rPr>
            </w:pPr>
            <w:r>
              <w:rPr>
                <w:rFonts w:hint="eastAsia" w:ascii="宋体" w:hAnsi="宋体" w:eastAsia="宋体" w:cs="宋体"/>
                <w:sz w:val="24"/>
              </w:rPr>
              <w:t>6、预留财务系统接口</w:t>
            </w:r>
          </w:p>
          <w:p w14:paraId="56ED7A5B">
            <w:pPr>
              <w:spacing w:line="360" w:lineRule="auto"/>
              <w:ind w:firstLine="480" w:firstLineChars="200"/>
              <w:rPr>
                <w:rFonts w:ascii="宋体" w:hAnsi="宋体" w:eastAsia="宋体" w:cs="宋体"/>
                <w:sz w:val="24"/>
              </w:rPr>
            </w:pPr>
            <w:r>
              <w:rPr>
                <w:rFonts w:hint="eastAsia" w:ascii="宋体" w:hAnsi="宋体" w:eastAsia="宋体" w:cs="宋体"/>
                <w:sz w:val="24"/>
              </w:rPr>
              <w:t>通过与财务系统对接，实现租金、公房补贴、水电等数据的互联互通，通过房产管理平台将租金、水电费等数据推送至财务系统进行汇总。在财务系统完成缴费或资金发放后，房产管理平台与财务系统的款项信息实时同步更新，生成</w:t>
            </w:r>
            <w:r>
              <w:rPr>
                <w:rFonts w:ascii="宋体" w:hAnsi="宋体" w:eastAsia="宋体" w:cs="宋体"/>
                <w:sz w:val="24"/>
              </w:rPr>
              <w:t>缴费凭证。</w:t>
            </w:r>
            <w:r>
              <w:rPr>
                <w:rFonts w:hint="eastAsia" w:ascii="宋体" w:hAnsi="宋体" w:eastAsia="宋体" w:cs="宋体"/>
                <w:sz w:val="24"/>
              </w:rPr>
              <w:t>支持微信/支付宝支付。</w:t>
            </w:r>
          </w:p>
          <w:p w14:paraId="2428E1C6">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预留后勤基建处系统接口</w:t>
            </w:r>
          </w:p>
          <w:p w14:paraId="5AA9A35A">
            <w:pPr>
              <w:spacing w:line="360" w:lineRule="auto"/>
              <w:ind w:firstLine="480"/>
              <w:rPr>
                <w:rFonts w:ascii="宋体" w:hAnsi="宋体" w:eastAsia="宋体" w:cs="宋体"/>
                <w:sz w:val="24"/>
              </w:rPr>
            </w:pPr>
            <w:r>
              <w:rPr>
                <w:rFonts w:hint="eastAsia" w:ascii="宋体" w:hAnsi="宋体" w:eastAsia="宋体" w:cs="宋体"/>
                <w:sz w:val="24"/>
              </w:rPr>
              <w:t>通过与后勤基建处系统对接，实现房屋维修、装修、水电改造、建筑等功能的互联互通，通过房产管理平台实现上述</w:t>
            </w:r>
            <w:r>
              <w:rPr>
                <w:rFonts w:ascii="宋体" w:hAnsi="宋体" w:eastAsia="宋体" w:cs="宋体"/>
                <w:sz w:val="24"/>
              </w:rPr>
              <w:t>功能的</w:t>
            </w:r>
            <w:r>
              <w:rPr>
                <w:rFonts w:hint="eastAsia" w:ascii="宋体" w:hAnsi="宋体" w:eastAsia="宋体" w:cs="宋体"/>
                <w:sz w:val="24"/>
              </w:rPr>
              <w:t>申请</w:t>
            </w:r>
            <w:r>
              <w:rPr>
                <w:rFonts w:ascii="宋体" w:hAnsi="宋体" w:eastAsia="宋体" w:cs="宋体"/>
                <w:sz w:val="24"/>
              </w:rPr>
              <w:t>、审批</w:t>
            </w:r>
            <w:r>
              <w:rPr>
                <w:rFonts w:hint="eastAsia" w:ascii="宋体" w:hAnsi="宋体" w:eastAsia="宋体" w:cs="宋体"/>
                <w:sz w:val="24"/>
              </w:rPr>
              <w:t>、查询</w:t>
            </w:r>
            <w:r>
              <w:rPr>
                <w:rFonts w:ascii="宋体" w:hAnsi="宋体" w:eastAsia="宋体" w:cs="宋体"/>
                <w:sz w:val="24"/>
              </w:rPr>
              <w:t>、统计</w:t>
            </w:r>
            <w:r>
              <w:rPr>
                <w:rFonts w:hint="eastAsia" w:ascii="宋体" w:hAnsi="宋体" w:eastAsia="宋体" w:cs="宋体"/>
                <w:sz w:val="24"/>
              </w:rPr>
              <w:t>、</w:t>
            </w:r>
            <w:r>
              <w:rPr>
                <w:rFonts w:ascii="宋体" w:hAnsi="宋体" w:eastAsia="宋体" w:cs="宋体"/>
                <w:sz w:val="24"/>
              </w:rPr>
              <w:t>缴费</w:t>
            </w:r>
            <w:r>
              <w:rPr>
                <w:rFonts w:hint="eastAsia" w:ascii="宋体" w:hAnsi="宋体" w:eastAsia="宋体" w:cs="宋体"/>
                <w:sz w:val="24"/>
              </w:rPr>
              <w:t>等</w:t>
            </w:r>
            <w:r>
              <w:rPr>
                <w:rFonts w:ascii="宋体" w:hAnsi="宋体" w:eastAsia="宋体" w:cs="宋体"/>
                <w:sz w:val="24"/>
              </w:rPr>
              <w:t>功能。</w:t>
            </w:r>
          </w:p>
          <w:p w14:paraId="403B435E">
            <w:pPr>
              <w:spacing w:line="360" w:lineRule="auto"/>
              <w:ind w:firstLine="480"/>
              <w:rPr>
                <w:rFonts w:ascii="宋体" w:hAnsi="宋体" w:eastAsia="宋体" w:cs="宋体"/>
                <w:sz w:val="24"/>
              </w:rPr>
            </w:pPr>
            <w:r>
              <w:rPr>
                <w:rFonts w:ascii="宋体" w:hAnsi="宋体" w:eastAsia="宋体" w:cs="宋体"/>
                <w:sz w:val="24"/>
              </w:rPr>
              <w:t>8</w:t>
            </w:r>
            <w:r>
              <w:rPr>
                <w:rFonts w:hint="eastAsia" w:ascii="宋体" w:hAnsi="宋体" w:eastAsia="宋体" w:cs="宋体"/>
                <w:sz w:val="24"/>
              </w:rPr>
              <w:t>、预留</w:t>
            </w:r>
            <w:r>
              <w:rPr>
                <w:rFonts w:ascii="宋体" w:hAnsi="宋体" w:eastAsia="宋体" w:cs="宋体"/>
                <w:sz w:val="24"/>
              </w:rPr>
              <w:t>与</w:t>
            </w:r>
            <w:r>
              <w:rPr>
                <w:rFonts w:hint="eastAsia" w:ascii="宋体" w:hAnsi="宋体" w:eastAsia="宋体" w:cs="宋体"/>
                <w:sz w:val="24"/>
              </w:rPr>
              <w:t>保卫处</w:t>
            </w:r>
            <w:r>
              <w:rPr>
                <w:rFonts w:ascii="宋体" w:hAnsi="宋体" w:eastAsia="宋体" w:cs="宋体"/>
                <w:sz w:val="24"/>
              </w:rPr>
              <w:t>视频监控系统接口</w:t>
            </w:r>
          </w:p>
          <w:p w14:paraId="4E5CD8B5">
            <w:pPr>
              <w:spacing w:line="360" w:lineRule="auto"/>
              <w:ind w:firstLine="480"/>
              <w:rPr>
                <w:rFonts w:ascii="宋体" w:hAnsi="宋体" w:eastAsia="宋体" w:cs="宋体"/>
                <w:sz w:val="24"/>
              </w:rPr>
            </w:pPr>
            <w:r>
              <w:rPr>
                <w:rFonts w:hint="eastAsia" w:ascii="宋体" w:hAnsi="宋体" w:eastAsia="宋体" w:cs="宋体"/>
                <w:sz w:val="24"/>
              </w:rPr>
              <w:t>通过</w:t>
            </w:r>
            <w:r>
              <w:rPr>
                <w:rFonts w:ascii="宋体" w:hAnsi="宋体" w:eastAsia="宋体" w:cs="宋体"/>
                <w:sz w:val="24"/>
              </w:rPr>
              <w:t>与保卫处监控系统对接，</w:t>
            </w:r>
            <w:r>
              <w:rPr>
                <w:rFonts w:hint="eastAsia" w:ascii="宋体" w:hAnsi="宋体" w:eastAsia="宋体" w:cs="宋体"/>
                <w:sz w:val="24"/>
              </w:rPr>
              <w:t>可</w:t>
            </w:r>
            <w:r>
              <w:rPr>
                <w:rFonts w:ascii="宋体" w:hAnsi="宋体" w:eastAsia="宋体" w:cs="宋体"/>
                <w:sz w:val="24"/>
              </w:rPr>
              <w:t>实时采集</w:t>
            </w:r>
            <w:r>
              <w:rPr>
                <w:rFonts w:hint="eastAsia" w:ascii="宋体" w:hAnsi="宋体" w:eastAsia="宋体" w:cs="宋体"/>
                <w:sz w:val="24"/>
              </w:rPr>
              <w:t>设置</w:t>
            </w:r>
            <w:r>
              <w:rPr>
                <w:rFonts w:ascii="宋体" w:hAnsi="宋体" w:eastAsia="宋体" w:cs="宋体"/>
                <w:sz w:val="24"/>
              </w:rPr>
              <w:t>监控的房间</w:t>
            </w:r>
            <w:r>
              <w:rPr>
                <w:rFonts w:hint="eastAsia" w:ascii="宋体" w:hAnsi="宋体" w:eastAsia="宋体" w:cs="宋体"/>
                <w:sz w:val="24"/>
              </w:rPr>
              <w:t>、</w:t>
            </w:r>
            <w:r>
              <w:rPr>
                <w:rFonts w:ascii="宋体" w:hAnsi="宋体" w:eastAsia="宋体" w:cs="宋体"/>
                <w:sz w:val="24"/>
              </w:rPr>
              <w:t>空间的活动信息，</w:t>
            </w:r>
            <w:r>
              <w:rPr>
                <w:rFonts w:hint="eastAsia" w:ascii="宋体" w:hAnsi="宋体" w:eastAsia="宋体" w:cs="宋体"/>
                <w:sz w:val="24"/>
              </w:rPr>
              <w:t>实时</w:t>
            </w:r>
            <w:r>
              <w:rPr>
                <w:rFonts w:ascii="宋体" w:hAnsi="宋体" w:eastAsia="宋体" w:cs="宋体"/>
                <w:sz w:val="24"/>
              </w:rPr>
              <w:t>获取</w:t>
            </w:r>
            <w:r>
              <w:rPr>
                <w:rFonts w:hint="eastAsia" w:ascii="宋体" w:hAnsi="宋体" w:eastAsia="宋体" w:cs="宋体"/>
                <w:sz w:val="24"/>
              </w:rPr>
              <w:t>并</w:t>
            </w:r>
            <w:r>
              <w:rPr>
                <w:rFonts w:ascii="宋体" w:hAnsi="宋体" w:eastAsia="宋体" w:cs="宋体"/>
                <w:sz w:val="24"/>
              </w:rPr>
              <w:t>呈现房间内人员、资产等</w:t>
            </w:r>
            <w:r>
              <w:rPr>
                <w:rFonts w:hint="eastAsia" w:ascii="宋体" w:hAnsi="宋体" w:eastAsia="宋体" w:cs="宋体"/>
                <w:sz w:val="24"/>
              </w:rPr>
              <w:t>情况</w:t>
            </w:r>
            <w:r>
              <w:rPr>
                <w:rFonts w:ascii="宋体" w:hAnsi="宋体" w:eastAsia="宋体" w:cs="宋体"/>
                <w:sz w:val="24"/>
              </w:rPr>
              <w:t>。</w:t>
            </w:r>
            <w:r>
              <w:rPr>
                <w:rFonts w:hint="eastAsia" w:ascii="宋体" w:hAnsi="宋体" w:eastAsia="宋体" w:cs="宋体"/>
                <w:sz w:val="24"/>
              </w:rPr>
              <w:t>根据</w:t>
            </w:r>
            <w:r>
              <w:rPr>
                <w:rFonts w:ascii="宋体" w:hAnsi="宋体" w:eastAsia="宋体" w:cs="宋体"/>
                <w:sz w:val="24"/>
              </w:rPr>
              <w:t>监控信息，</w:t>
            </w:r>
            <w:r>
              <w:rPr>
                <w:rFonts w:hint="eastAsia" w:ascii="宋体" w:hAnsi="宋体" w:eastAsia="宋体" w:cs="宋体"/>
                <w:sz w:val="24"/>
              </w:rPr>
              <w:t>提供实时人流热力图分析。</w:t>
            </w:r>
          </w:p>
          <w:p w14:paraId="389B8103">
            <w:pPr>
              <w:spacing w:line="360" w:lineRule="auto"/>
              <w:ind w:firstLine="480"/>
              <w:rPr>
                <w:rFonts w:ascii="宋体" w:hAnsi="宋体" w:eastAsia="宋体" w:cs="宋体"/>
                <w:sz w:val="24"/>
              </w:rPr>
            </w:pPr>
            <w:r>
              <w:rPr>
                <w:rFonts w:ascii="宋体" w:hAnsi="宋体" w:eastAsia="宋体" w:cs="宋体"/>
                <w:sz w:val="24"/>
              </w:rPr>
              <w:t>9</w:t>
            </w:r>
            <w:r>
              <w:rPr>
                <w:rFonts w:hint="eastAsia" w:ascii="宋体" w:hAnsi="宋体" w:eastAsia="宋体" w:cs="宋体"/>
                <w:sz w:val="24"/>
              </w:rPr>
              <w:t>、预留与</w:t>
            </w:r>
            <w:r>
              <w:rPr>
                <w:rFonts w:ascii="宋体" w:hAnsi="宋体" w:eastAsia="宋体" w:cs="宋体"/>
                <w:sz w:val="24"/>
              </w:rPr>
              <w:t>教务处</w:t>
            </w:r>
            <w:r>
              <w:rPr>
                <w:rFonts w:hint="eastAsia" w:ascii="宋体" w:hAnsi="宋体" w:eastAsia="宋体" w:cs="宋体"/>
                <w:sz w:val="24"/>
              </w:rPr>
              <w:t>教务</w:t>
            </w:r>
            <w:r>
              <w:rPr>
                <w:rFonts w:ascii="宋体" w:hAnsi="宋体" w:eastAsia="宋体" w:cs="宋体"/>
                <w:sz w:val="24"/>
              </w:rPr>
              <w:t>系统</w:t>
            </w:r>
            <w:r>
              <w:rPr>
                <w:rFonts w:hint="eastAsia" w:ascii="宋体" w:hAnsi="宋体" w:eastAsia="宋体" w:cs="宋体"/>
                <w:sz w:val="24"/>
              </w:rPr>
              <w:t>接口</w:t>
            </w:r>
          </w:p>
          <w:p w14:paraId="038AFC65">
            <w:pPr>
              <w:spacing w:line="360" w:lineRule="auto"/>
              <w:ind w:firstLine="480"/>
              <w:rPr>
                <w:rFonts w:ascii="宋体" w:hAnsi="宋体" w:eastAsia="宋体" w:cs="宋体"/>
                <w:sz w:val="24"/>
              </w:rPr>
            </w:pPr>
            <w:r>
              <w:rPr>
                <w:rFonts w:hint="eastAsia" w:ascii="宋体" w:hAnsi="宋体" w:eastAsia="宋体" w:cs="宋体"/>
                <w:sz w:val="24"/>
              </w:rPr>
              <w:t>通过</w:t>
            </w:r>
            <w:r>
              <w:rPr>
                <w:rFonts w:ascii="宋体" w:hAnsi="宋体" w:eastAsia="宋体" w:cs="宋体"/>
                <w:sz w:val="24"/>
              </w:rPr>
              <w:t>与</w:t>
            </w:r>
            <w:r>
              <w:rPr>
                <w:rFonts w:hint="eastAsia" w:ascii="宋体" w:hAnsi="宋体" w:eastAsia="宋体" w:cs="宋体"/>
                <w:sz w:val="24"/>
              </w:rPr>
              <w:t>学校</w:t>
            </w:r>
            <w:r>
              <w:rPr>
                <w:rFonts w:ascii="宋体" w:hAnsi="宋体" w:eastAsia="宋体" w:cs="宋体"/>
                <w:sz w:val="24"/>
              </w:rPr>
              <w:t>教务系统对接，</w:t>
            </w:r>
            <w:r>
              <w:rPr>
                <w:rFonts w:hint="eastAsia" w:ascii="宋体" w:hAnsi="宋体" w:eastAsia="宋体" w:cs="宋体"/>
                <w:sz w:val="24"/>
              </w:rPr>
              <w:t>掌握</w:t>
            </w:r>
            <w:r>
              <w:rPr>
                <w:rFonts w:ascii="宋体" w:hAnsi="宋体" w:eastAsia="宋体" w:cs="宋体"/>
                <w:sz w:val="24"/>
              </w:rPr>
              <w:t>教室、实训室、研修室等</w:t>
            </w:r>
            <w:r>
              <w:rPr>
                <w:rFonts w:hint="eastAsia" w:ascii="宋体" w:hAnsi="宋体" w:eastAsia="宋体" w:cs="宋体"/>
                <w:sz w:val="24"/>
              </w:rPr>
              <w:t>房间</w:t>
            </w:r>
            <w:r>
              <w:rPr>
                <w:rFonts w:ascii="宋体" w:hAnsi="宋体" w:eastAsia="宋体" w:cs="宋体"/>
                <w:sz w:val="24"/>
              </w:rPr>
              <w:t>的课程安排、教学活动、</w:t>
            </w:r>
            <w:r>
              <w:rPr>
                <w:rFonts w:hint="eastAsia" w:ascii="宋体" w:hAnsi="宋体" w:eastAsia="宋体" w:cs="宋体"/>
                <w:sz w:val="24"/>
              </w:rPr>
              <w:t>闲置</w:t>
            </w:r>
            <w:r>
              <w:rPr>
                <w:rFonts w:ascii="宋体" w:hAnsi="宋体" w:eastAsia="宋体" w:cs="宋体"/>
                <w:sz w:val="24"/>
              </w:rPr>
              <w:t>状况</w:t>
            </w:r>
            <w:r>
              <w:rPr>
                <w:rFonts w:hint="eastAsia" w:ascii="宋体" w:hAnsi="宋体" w:eastAsia="宋体" w:cs="宋体"/>
                <w:sz w:val="24"/>
              </w:rPr>
              <w:t>等</w:t>
            </w:r>
            <w:r>
              <w:rPr>
                <w:rFonts w:ascii="宋体" w:hAnsi="宋体" w:eastAsia="宋体" w:cs="宋体"/>
                <w:sz w:val="24"/>
              </w:rPr>
              <w:t>信息</w:t>
            </w:r>
            <w:r>
              <w:rPr>
                <w:rFonts w:hint="eastAsia" w:ascii="宋体" w:hAnsi="宋体" w:eastAsia="宋体" w:cs="宋体"/>
                <w:sz w:val="24"/>
              </w:rPr>
              <w:t>，</w:t>
            </w:r>
            <w:r>
              <w:rPr>
                <w:rFonts w:ascii="宋体" w:hAnsi="宋体" w:eastAsia="宋体" w:cs="宋体"/>
                <w:sz w:val="24"/>
              </w:rPr>
              <w:t>为房间的选用、撮合</w:t>
            </w:r>
            <w:r>
              <w:rPr>
                <w:rFonts w:hint="eastAsia" w:ascii="宋体" w:hAnsi="宋体" w:eastAsia="宋体" w:cs="宋体"/>
                <w:sz w:val="24"/>
              </w:rPr>
              <w:t>等提供</w:t>
            </w:r>
            <w:r>
              <w:rPr>
                <w:rFonts w:ascii="宋体" w:hAnsi="宋体" w:eastAsia="宋体" w:cs="宋体"/>
                <w:sz w:val="24"/>
              </w:rPr>
              <w:t>智能化推荐。</w:t>
            </w:r>
          </w:p>
          <w:p w14:paraId="3395970D">
            <w:pPr>
              <w:spacing w:line="360" w:lineRule="auto"/>
              <w:ind w:firstLine="480"/>
              <w:rPr>
                <w:rFonts w:ascii="宋体" w:hAnsi="宋体" w:eastAsia="宋体" w:cs="宋体"/>
                <w:sz w:val="24"/>
              </w:rPr>
            </w:pPr>
            <w:r>
              <w:rPr>
                <w:rFonts w:hint="eastAsia" w:ascii="宋体" w:hAnsi="宋体" w:eastAsia="宋体" w:cs="宋体"/>
                <w:sz w:val="24"/>
              </w:rPr>
              <w:t>10、预留</w:t>
            </w:r>
            <w:r>
              <w:rPr>
                <w:rFonts w:ascii="宋体" w:hAnsi="宋体" w:eastAsia="宋体" w:cs="宋体"/>
                <w:sz w:val="24"/>
              </w:rPr>
              <w:t>与大型仪器共享平台接口</w:t>
            </w:r>
          </w:p>
          <w:p w14:paraId="399C120E">
            <w:pPr>
              <w:spacing w:line="360" w:lineRule="auto"/>
              <w:ind w:firstLine="480"/>
              <w:rPr>
                <w:rFonts w:ascii="宋体" w:hAnsi="宋体" w:eastAsia="宋体" w:cs="宋体"/>
                <w:sz w:val="24"/>
              </w:rPr>
            </w:pPr>
            <w:r>
              <w:rPr>
                <w:rFonts w:hint="eastAsia" w:ascii="宋体" w:hAnsi="宋体" w:eastAsia="宋体" w:cs="宋体"/>
                <w:sz w:val="24"/>
              </w:rPr>
              <w:t>通过</w:t>
            </w:r>
            <w:r>
              <w:rPr>
                <w:rFonts w:ascii="宋体" w:hAnsi="宋体" w:eastAsia="宋体" w:cs="宋体"/>
                <w:sz w:val="24"/>
              </w:rPr>
              <w:t>与学校大型仪器共享平台</w:t>
            </w:r>
            <w:r>
              <w:rPr>
                <w:rFonts w:hint="eastAsia" w:ascii="宋体" w:hAnsi="宋体" w:eastAsia="宋体" w:cs="宋体"/>
                <w:sz w:val="24"/>
              </w:rPr>
              <w:t>对接</w:t>
            </w:r>
            <w:r>
              <w:rPr>
                <w:rFonts w:ascii="宋体" w:hAnsi="宋体" w:eastAsia="宋体" w:cs="宋体"/>
                <w:sz w:val="24"/>
              </w:rPr>
              <w:t>，</w:t>
            </w:r>
            <w:r>
              <w:rPr>
                <w:rFonts w:hint="eastAsia" w:ascii="宋体" w:hAnsi="宋体" w:eastAsia="宋体" w:cs="宋体"/>
                <w:sz w:val="24"/>
              </w:rPr>
              <w:t>采集实验室</w:t>
            </w:r>
            <w:r>
              <w:rPr>
                <w:rFonts w:ascii="宋体" w:hAnsi="宋体" w:eastAsia="宋体" w:cs="宋体"/>
                <w:sz w:val="24"/>
              </w:rPr>
              <w:t>内仪器</w:t>
            </w:r>
            <w:r>
              <w:rPr>
                <w:rFonts w:hint="eastAsia" w:ascii="宋体" w:hAnsi="宋体" w:eastAsia="宋体" w:cs="宋体"/>
                <w:sz w:val="24"/>
              </w:rPr>
              <w:t>预约</w:t>
            </w:r>
            <w:r>
              <w:rPr>
                <w:rFonts w:ascii="宋体" w:hAnsi="宋体" w:eastAsia="宋体" w:cs="宋体"/>
                <w:sz w:val="24"/>
              </w:rPr>
              <w:t>及使用</w:t>
            </w:r>
            <w:r>
              <w:rPr>
                <w:rFonts w:hint="eastAsia" w:ascii="宋体" w:hAnsi="宋体" w:eastAsia="宋体" w:cs="宋体"/>
                <w:sz w:val="24"/>
              </w:rPr>
              <w:t>信息</w:t>
            </w:r>
            <w:r>
              <w:rPr>
                <w:rFonts w:ascii="宋体" w:hAnsi="宋体" w:eastAsia="宋体" w:cs="宋体"/>
                <w:sz w:val="24"/>
              </w:rPr>
              <w:t>、</w:t>
            </w:r>
            <w:r>
              <w:rPr>
                <w:rFonts w:hint="eastAsia" w:ascii="宋体" w:hAnsi="宋体" w:eastAsia="宋体" w:cs="宋体"/>
                <w:sz w:val="24"/>
              </w:rPr>
              <w:t>维修</w:t>
            </w:r>
            <w:r>
              <w:rPr>
                <w:rFonts w:ascii="宋体" w:hAnsi="宋体" w:eastAsia="宋体" w:cs="宋体"/>
                <w:sz w:val="24"/>
              </w:rPr>
              <w:t>记录</w:t>
            </w:r>
            <w:r>
              <w:rPr>
                <w:rFonts w:hint="eastAsia" w:ascii="宋体" w:hAnsi="宋体" w:eastAsia="宋体" w:cs="宋体"/>
                <w:sz w:val="24"/>
              </w:rPr>
              <w:t>、</w:t>
            </w:r>
            <w:r>
              <w:rPr>
                <w:rFonts w:ascii="宋体" w:hAnsi="宋体" w:eastAsia="宋体" w:cs="宋体"/>
                <w:sz w:val="24"/>
              </w:rPr>
              <w:t>门禁</w:t>
            </w:r>
            <w:r>
              <w:rPr>
                <w:rFonts w:hint="eastAsia" w:ascii="宋体" w:hAnsi="宋体" w:eastAsia="宋体" w:cs="宋体"/>
                <w:sz w:val="24"/>
              </w:rPr>
              <w:t>出入</w:t>
            </w:r>
            <w:r>
              <w:rPr>
                <w:rFonts w:ascii="宋体" w:hAnsi="宋体" w:eastAsia="宋体" w:cs="宋体"/>
                <w:sz w:val="24"/>
              </w:rPr>
              <w:t>等数据。</w:t>
            </w:r>
          </w:p>
          <w:p w14:paraId="2A4B41F3">
            <w:pPr>
              <w:spacing w:line="360" w:lineRule="auto"/>
              <w:ind w:firstLine="480"/>
              <w:rPr>
                <w:rFonts w:ascii="宋体" w:hAnsi="宋体" w:eastAsia="宋体" w:cs="宋体"/>
                <w:sz w:val="24"/>
              </w:rPr>
            </w:pPr>
            <w:r>
              <w:rPr>
                <w:rFonts w:ascii="宋体" w:hAnsi="宋体" w:eastAsia="宋体" w:cs="宋体"/>
                <w:sz w:val="24"/>
              </w:rPr>
              <w:t>11.</w:t>
            </w:r>
            <w:bookmarkStart w:id="1" w:name="OLE_LINK15"/>
            <w:r>
              <w:rPr>
                <w:rFonts w:ascii="宋体" w:hAnsi="宋体" w:eastAsia="宋体" w:cs="宋体"/>
                <w:sz w:val="24"/>
              </w:rPr>
              <w:t>与学校数据中台、融合门户等对接</w:t>
            </w:r>
            <w:bookmarkEnd w:id="1"/>
            <w:r>
              <w:rPr>
                <w:rFonts w:ascii="宋体" w:hAnsi="宋体" w:eastAsia="宋体" w:cs="宋体"/>
                <w:sz w:val="24"/>
              </w:rPr>
              <w:t>，乙方免费开放接口并与现有系统对接。</w:t>
            </w:r>
          </w:p>
          <w:p w14:paraId="47254803">
            <w:pPr>
              <w:spacing w:line="360" w:lineRule="auto"/>
              <w:ind w:firstLine="480"/>
              <w:rPr>
                <w:rFonts w:asciiTheme="minorEastAsia" w:hAnsiTheme="minorEastAsia" w:cstheme="minorEastAsia"/>
                <w:sz w:val="24"/>
              </w:rPr>
            </w:pPr>
            <w:r>
              <w:rPr>
                <w:rFonts w:ascii="宋体" w:hAnsi="宋体" w:eastAsia="宋体" w:cs="宋体"/>
                <w:sz w:val="24"/>
              </w:rPr>
              <w:t>12.实现消息集成：接入系统需按照学校要求将系统通知、待办类、日程类等消息数据与学校融合门户对接集成，实现消息在PC端、移动端统一发布、统一提醒。</w:t>
            </w:r>
          </w:p>
          <w:p w14:paraId="76210F67">
            <w:pPr>
              <w:spacing w:line="360" w:lineRule="auto"/>
              <w:ind w:firstLine="480"/>
              <w:rPr>
                <w:rFonts w:ascii="宋体" w:hAnsi="宋体" w:eastAsia="宋体" w:cs="宋体"/>
                <w:b/>
                <w:bCs/>
                <w:sz w:val="24"/>
              </w:rPr>
            </w:pPr>
            <w:r>
              <w:rPr>
                <w:rFonts w:hint="eastAsia" w:ascii="宋体" w:hAnsi="宋体" w:eastAsia="宋体" w:cs="宋体"/>
                <w:b/>
                <w:bCs/>
                <w:sz w:val="24"/>
              </w:rPr>
              <w:t>二十七、房产测绘普查服务</w:t>
            </w:r>
          </w:p>
          <w:p w14:paraId="43292EBC">
            <w:pPr>
              <w:spacing w:line="360" w:lineRule="auto"/>
              <w:ind w:firstLine="480" w:firstLineChars="200"/>
              <w:rPr>
                <w:rFonts w:ascii="宋体" w:hAnsi="宋体" w:eastAsia="宋体" w:cs="宋体"/>
                <w:sz w:val="24"/>
              </w:rPr>
            </w:pPr>
            <w:r>
              <w:rPr>
                <w:rFonts w:hint="eastAsia" w:ascii="宋体" w:hAnsi="宋体" w:eastAsia="宋体" w:cs="宋体"/>
                <w:sz w:val="24"/>
              </w:rPr>
              <w:t>提供专业的地理信息数据采集和处理服务，对学校房产进行全面、准确的测量和调查。</w:t>
            </w:r>
          </w:p>
          <w:p w14:paraId="44465FB8">
            <w:pPr>
              <w:spacing w:line="360" w:lineRule="auto"/>
              <w:ind w:firstLine="480" w:firstLineChars="200"/>
              <w:rPr>
                <w:rFonts w:ascii="宋体" w:hAnsi="宋体" w:eastAsia="宋体" w:cs="宋体"/>
                <w:sz w:val="24"/>
              </w:rPr>
            </w:pPr>
            <w:r>
              <w:rPr>
                <w:rFonts w:hint="eastAsia" w:ascii="宋体" w:hAnsi="宋体" w:eastAsia="宋体" w:cs="宋体"/>
                <w:sz w:val="24"/>
              </w:rPr>
              <w:t>1、现场勘测：由专业人员到实地进行勘测和调查，获取房产的相关信息和数据；组织航拍校区平面图，开展校区所有楼栋、房间重新测绘，标定房间结构和面积的功能及参数。</w:t>
            </w:r>
          </w:p>
          <w:p w14:paraId="041F58E4">
            <w:pPr>
              <w:spacing w:line="360" w:lineRule="auto"/>
              <w:ind w:firstLine="480" w:firstLineChars="200"/>
              <w:rPr>
                <w:rFonts w:ascii="宋体" w:hAnsi="宋体" w:eastAsia="宋体" w:cs="宋体"/>
                <w:sz w:val="24"/>
              </w:rPr>
            </w:pPr>
            <w:r>
              <w:rPr>
                <w:rFonts w:hint="eastAsia" w:ascii="宋体" w:hAnsi="宋体" w:eastAsia="宋体" w:cs="宋体"/>
                <w:sz w:val="24"/>
              </w:rPr>
              <w:t>2、建立地理信息系统(GIS):将现场勘测得到的数据进行处理和整理，建立地理信息系统，以便后续的数据分析和管理；</w:t>
            </w:r>
          </w:p>
          <w:p w14:paraId="348CC08C">
            <w:pPr>
              <w:spacing w:line="360" w:lineRule="auto"/>
              <w:ind w:firstLine="480" w:firstLineChars="200"/>
              <w:rPr>
                <w:rFonts w:ascii="宋体" w:hAnsi="宋体" w:eastAsia="宋体" w:cs="宋体"/>
                <w:sz w:val="24"/>
              </w:rPr>
            </w:pPr>
            <w:r>
              <w:rPr>
                <w:rFonts w:hint="eastAsia" w:ascii="宋体" w:hAnsi="宋体" w:eastAsia="宋体" w:cs="宋体"/>
                <w:sz w:val="24"/>
              </w:rPr>
              <w:t>3、数据分析：对地理信息系统中的数据进行分析和处理，生成各种图表和报告；</w:t>
            </w:r>
          </w:p>
          <w:p w14:paraId="4B3C95E5">
            <w:pPr>
              <w:spacing w:line="360" w:lineRule="auto"/>
              <w:ind w:firstLine="480" w:firstLineChars="200"/>
              <w:rPr>
                <w:rFonts w:ascii="宋体" w:hAnsi="宋体" w:eastAsia="宋体" w:cs="宋体"/>
                <w:sz w:val="24"/>
              </w:rPr>
            </w:pPr>
            <w:r>
              <w:rPr>
                <w:rFonts w:hint="eastAsia" w:ascii="宋体" w:hAnsi="宋体" w:eastAsia="宋体" w:cs="宋体"/>
                <w:sz w:val="24"/>
              </w:rPr>
              <w:t>4、结果输出：将分析结果以电子数据表、地图、图表等形式输出，供用户使用。</w:t>
            </w:r>
          </w:p>
          <w:p w14:paraId="31EDF6D0">
            <w:pPr>
              <w:spacing w:line="360" w:lineRule="auto"/>
              <w:ind w:firstLine="482" w:firstLineChars="200"/>
              <w:rPr>
                <w:rFonts w:ascii="宋体" w:hAnsi="宋体" w:eastAsia="宋体" w:cs="宋体"/>
                <w:b/>
                <w:bCs/>
                <w:sz w:val="24"/>
              </w:rPr>
            </w:pPr>
            <w:r>
              <w:rPr>
                <w:rFonts w:hint="eastAsia" w:ascii="宋体" w:hAnsi="宋体" w:eastAsia="宋体" w:cs="宋体"/>
                <w:b/>
                <w:bCs/>
                <w:sz w:val="24"/>
              </w:rPr>
              <w:t>二十</w:t>
            </w:r>
            <w:r>
              <w:rPr>
                <w:rFonts w:ascii="宋体" w:hAnsi="宋体" w:eastAsia="宋体" w:cs="宋体"/>
                <w:b/>
                <w:bCs/>
                <w:sz w:val="24"/>
              </w:rPr>
              <w:t>八</w:t>
            </w:r>
            <w:r>
              <w:rPr>
                <w:rFonts w:hint="eastAsia" w:ascii="宋体" w:hAnsi="宋体" w:eastAsia="宋体" w:cs="宋体"/>
                <w:b/>
                <w:bCs/>
                <w:sz w:val="24"/>
              </w:rPr>
              <w:t>、安全</w:t>
            </w:r>
            <w:r>
              <w:rPr>
                <w:rFonts w:ascii="宋体" w:hAnsi="宋体" w:eastAsia="宋体" w:cs="宋体"/>
                <w:b/>
                <w:bCs/>
                <w:sz w:val="24"/>
              </w:rPr>
              <w:t>机制</w:t>
            </w:r>
          </w:p>
          <w:p w14:paraId="40CD2285">
            <w:pPr>
              <w:spacing w:line="360" w:lineRule="auto"/>
              <w:ind w:firstLine="480" w:firstLineChars="200"/>
              <w:rPr>
                <w:rFonts w:ascii="宋体" w:hAnsi="宋体" w:eastAsia="宋体" w:cs="宋体"/>
                <w:sz w:val="24"/>
              </w:rPr>
            </w:pPr>
            <w:r>
              <w:rPr>
                <w:rFonts w:hint="eastAsia" w:ascii="宋体" w:hAnsi="宋体" w:eastAsia="宋体" w:cs="宋体"/>
                <w:sz w:val="24"/>
              </w:rPr>
              <w:t>支持</w:t>
            </w:r>
            <w:r>
              <w:rPr>
                <w:rFonts w:ascii="宋体" w:hAnsi="宋体" w:eastAsia="宋体" w:cs="宋体"/>
                <w:sz w:val="24"/>
              </w:rPr>
              <w:t>等保2.0三级防护</w:t>
            </w:r>
            <w:r>
              <w:rPr>
                <w:rFonts w:hint="eastAsia" w:ascii="宋体" w:hAnsi="宋体" w:eastAsia="宋体" w:cs="宋体"/>
                <w:sz w:val="24"/>
              </w:rPr>
              <w:t>，</w:t>
            </w:r>
            <w:r>
              <w:rPr>
                <w:rFonts w:ascii="宋体" w:hAnsi="宋体" w:eastAsia="宋体" w:cs="宋体"/>
                <w:sz w:val="24"/>
              </w:rPr>
              <w:t>实现：</w:t>
            </w:r>
          </w:p>
          <w:p w14:paraId="5EF831CB">
            <w:pPr>
              <w:spacing w:line="360" w:lineRule="auto"/>
              <w:ind w:firstLine="480" w:firstLineChars="200"/>
              <w:rPr>
                <w:rFonts w:ascii="宋体" w:hAnsi="宋体" w:eastAsia="宋体" w:cs="宋体"/>
                <w:sz w:val="24"/>
              </w:rPr>
            </w:pPr>
            <w:r>
              <w:rPr>
                <w:rFonts w:ascii="宋体" w:hAnsi="宋体" w:eastAsia="宋体" w:cs="宋体"/>
                <w:sz w:val="24"/>
              </w:rPr>
              <w:t>区块链存证（关键操作上链）</w:t>
            </w:r>
          </w:p>
          <w:p w14:paraId="4BB30D4F">
            <w:pPr>
              <w:spacing w:line="360" w:lineRule="auto"/>
              <w:ind w:firstLine="480" w:firstLineChars="200"/>
              <w:rPr>
                <w:rFonts w:ascii="宋体" w:hAnsi="宋体" w:eastAsia="宋体" w:cs="宋体"/>
                <w:sz w:val="24"/>
              </w:rPr>
            </w:pPr>
            <w:r>
              <w:rPr>
                <w:rFonts w:ascii="宋体" w:hAnsi="宋体" w:eastAsia="宋体" w:cs="宋体"/>
                <w:sz w:val="24"/>
              </w:rPr>
              <w:t>动态脱敏（生产数据导出自动加密）</w:t>
            </w:r>
          </w:p>
          <w:p w14:paraId="31A48245">
            <w:pPr>
              <w:spacing w:line="360" w:lineRule="auto"/>
              <w:ind w:firstLine="480" w:firstLineChars="200"/>
              <w:rPr>
                <w:rFonts w:ascii="宋体" w:hAnsi="宋体" w:eastAsia="宋体" w:cs="宋体"/>
                <w:sz w:val="24"/>
              </w:rPr>
            </w:pPr>
            <w:r>
              <w:rPr>
                <w:rFonts w:ascii="宋体" w:hAnsi="宋体" w:eastAsia="宋体" w:cs="宋体"/>
                <w:sz w:val="24"/>
              </w:rPr>
              <w:t>行为审计（操作日志全量记录</w:t>
            </w:r>
            <w:r>
              <w:rPr>
                <w:rFonts w:hint="eastAsia" w:ascii="宋体" w:hAnsi="宋体" w:eastAsia="宋体" w:cs="宋体"/>
                <w:sz w:val="24"/>
              </w:rPr>
              <w:t>，系统自身至少留存180天并支持日志转存</w:t>
            </w:r>
            <w:r>
              <w:rPr>
                <w:rFonts w:ascii="宋体" w:hAnsi="宋体" w:eastAsia="宋体" w:cs="宋体"/>
                <w:sz w:val="24"/>
              </w:rPr>
              <w:t>）</w:t>
            </w:r>
          </w:p>
          <w:p w14:paraId="6B6B32AC">
            <w:pPr>
              <w:spacing w:line="360" w:lineRule="auto"/>
              <w:ind w:firstLine="480" w:firstLineChars="200"/>
              <w:rPr>
                <w:rFonts w:asciiTheme="minorEastAsia" w:hAnsiTheme="minorEastAsia" w:cstheme="minorEastAsia"/>
                <w:sz w:val="24"/>
              </w:rPr>
            </w:pPr>
            <w:r>
              <w:rPr>
                <w:rFonts w:hint="eastAsia" w:ascii="宋体" w:hAnsi="宋体" w:eastAsia="宋体" w:cs="宋体"/>
                <w:sz w:val="24"/>
              </w:rPr>
              <w:t>角色权限分级（普通用户/二级单位/管理员）</w:t>
            </w:r>
          </w:p>
          <w:p w14:paraId="052A3A94">
            <w:pPr>
              <w:spacing w:line="360" w:lineRule="auto"/>
              <w:ind w:firstLine="480" w:firstLineChars="200"/>
              <w:rPr>
                <w:rFonts w:ascii="宋体" w:hAnsi="宋体" w:eastAsia="宋体" w:cs="宋体"/>
                <w:sz w:val="24"/>
              </w:rPr>
            </w:pPr>
            <w:r>
              <w:rPr>
                <w:rFonts w:ascii="宋体" w:hAnsi="宋体" w:eastAsia="宋体" w:cs="宋体"/>
                <w:sz w:val="24"/>
              </w:rPr>
              <w:t>（1）根据等级保护测评工作流程，协助完成系统定级；</w:t>
            </w:r>
          </w:p>
          <w:p w14:paraId="70F240FA">
            <w:pPr>
              <w:spacing w:line="360" w:lineRule="auto"/>
              <w:ind w:firstLine="480" w:firstLineChars="200"/>
              <w:rPr>
                <w:rFonts w:ascii="宋体" w:hAnsi="宋体" w:eastAsia="宋体" w:cs="宋体"/>
                <w:sz w:val="24"/>
              </w:rPr>
            </w:pPr>
            <w:r>
              <w:rPr>
                <w:rFonts w:ascii="宋体" w:hAnsi="宋体" w:eastAsia="宋体" w:cs="宋体"/>
                <w:sz w:val="24"/>
              </w:rPr>
              <w:t>（2）协助编制完成定级备案材料并送达属地网安部门审核，审核通过后取得待测系统备案号和（或）《备案证明》；</w:t>
            </w:r>
          </w:p>
          <w:p w14:paraId="741E1D73">
            <w:pPr>
              <w:spacing w:line="360" w:lineRule="auto"/>
              <w:ind w:firstLine="480" w:firstLineChars="200"/>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系统</w:t>
            </w:r>
            <w:r>
              <w:rPr>
                <w:rFonts w:ascii="宋体" w:hAnsi="宋体" w:eastAsia="宋体" w:cs="宋体"/>
                <w:sz w:val="24"/>
              </w:rPr>
              <w:t>正式运行后</w:t>
            </w:r>
            <w:r>
              <w:rPr>
                <w:rFonts w:hint="eastAsia" w:ascii="宋体" w:hAnsi="宋体" w:eastAsia="宋体" w:cs="宋体"/>
                <w:sz w:val="24"/>
              </w:rPr>
              <w:t>6个</w:t>
            </w:r>
            <w:r>
              <w:rPr>
                <w:rFonts w:ascii="宋体" w:hAnsi="宋体" w:eastAsia="宋体" w:cs="宋体"/>
                <w:sz w:val="24"/>
              </w:rPr>
              <w:t>月内提供系统二级等保测评服务和协助完成测评整改工作并出具符合公安机关要求的《等级保护测评报告》。</w:t>
            </w:r>
            <w:r>
              <w:rPr>
                <w:rFonts w:hint="eastAsia" w:ascii="宋体" w:hAnsi="宋体" w:eastAsia="宋体" w:cs="宋体"/>
                <w:sz w:val="24"/>
              </w:rPr>
              <w:t>产品</w:t>
            </w:r>
            <w:r>
              <w:rPr>
                <w:rFonts w:ascii="宋体" w:hAnsi="宋体" w:eastAsia="宋体" w:cs="宋体"/>
                <w:sz w:val="24"/>
              </w:rPr>
              <w:t>质保期内提供</w:t>
            </w:r>
            <w:r>
              <w:rPr>
                <w:rFonts w:hint="eastAsia" w:ascii="宋体" w:hAnsi="宋体" w:eastAsia="宋体" w:cs="宋体"/>
                <w:sz w:val="24"/>
              </w:rPr>
              <w:t>2个</w:t>
            </w:r>
            <w:r>
              <w:rPr>
                <w:rFonts w:ascii="宋体" w:hAnsi="宋体" w:eastAsia="宋体" w:cs="宋体"/>
                <w:sz w:val="24"/>
              </w:rPr>
              <w:t>周期的</w:t>
            </w:r>
            <w:r>
              <w:rPr>
                <w:rFonts w:hint="eastAsia" w:ascii="宋体" w:hAnsi="宋体" w:eastAsia="宋体" w:cs="宋体"/>
                <w:sz w:val="24"/>
              </w:rPr>
              <w:t>二级及</w:t>
            </w:r>
            <w:r>
              <w:rPr>
                <w:rFonts w:ascii="宋体" w:hAnsi="宋体" w:eastAsia="宋体" w:cs="宋体"/>
                <w:sz w:val="24"/>
              </w:rPr>
              <w:t>以上等保服务评测报告。</w:t>
            </w:r>
          </w:p>
          <w:p w14:paraId="1ABD6D99">
            <w:pPr>
              <w:spacing w:line="360" w:lineRule="auto"/>
              <w:ind w:firstLine="482" w:firstLineChars="200"/>
              <w:rPr>
                <w:rFonts w:ascii="宋体" w:hAnsi="宋体" w:eastAsia="宋体" w:cs="宋体"/>
                <w:b/>
                <w:bCs/>
                <w:sz w:val="24"/>
              </w:rPr>
            </w:pPr>
            <w:r>
              <w:rPr>
                <w:rFonts w:hint="eastAsia" w:ascii="宋体" w:hAnsi="宋体" w:eastAsia="宋体" w:cs="宋体"/>
                <w:b/>
                <w:bCs/>
                <w:sz w:val="24"/>
              </w:rPr>
              <w:t>二十</w:t>
            </w:r>
            <w:r>
              <w:rPr>
                <w:rFonts w:ascii="宋体" w:hAnsi="宋体" w:eastAsia="宋体" w:cs="宋体"/>
                <w:b/>
                <w:bCs/>
                <w:sz w:val="24"/>
              </w:rPr>
              <w:t>九</w:t>
            </w:r>
            <w:r>
              <w:rPr>
                <w:rFonts w:hint="eastAsia" w:ascii="宋体" w:hAnsi="宋体" w:eastAsia="宋体" w:cs="宋体"/>
                <w:b/>
                <w:bCs/>
                <w:sz w:val="24"/>
              </w:rPr>
              <w:t>、协同</w:t>
            </w:r>
            <w:r>
              <w:rPr>
                <w:rFonts w:ascii="宋体" w:hAnsi="宋体" w:eastAsia="宋体" w:cs="宋体"/>
                <w:b/>
                <w:bCs/>
                <w:sz w:val="24"/>
              </w:rPr>
              <w:t>处理</w:t>
            </w:r>
          </w:p>
          <w:p w14:paraId="2C30124A">
            <w:pPr>
              <w:spacing w:line="360" w:lineRule="auto"/>
              <w:ind w:firstLine="480" w:firstLineChars="200"/>
              <w:rPr>
                <w:rFonts w:ascii="宋体" w:hAnsi="宋体" w:eastAsia="宋体" w:cs="宋体"/>
                <w:sz w:val="24"/>
              </w:rPr>
            </w:pPr>
            <w:r>
              <w:rPr>
                <w:rFonts w:ascii="宋体" w:hAnsi="宋体" w:eastAsia="宋体" w:cs="宋体"/>
                <w:sz w:val="24"/>
              </w:rPr>
              <w:t>系统支持多人同时在线操作，实现信息共享和协同工作。</w:t>
            </w:r>
          </w:p>
          <w:p w14:paraId="09241904">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三十</w:t>
            </w:r>
            <w:r>
              <w:rPr>
                <w:rFonts w:ascii="宋体" w:hAnsi="宋体" w:eastAsia="宋体" w:cs="宋体"/>
                <w:b/>
                <w:bCs/>
                <w:sz w:val="24"/>
              </w:rPr>
              <w:t>、智慧</w:t>
            </w:r>
            <w:r>
              <w:rPr>
                <w:rFonts w:hint="eastAsia" w:ascii="宋体" w:hAnsi="宋体" w:eastAsia="宋体" w:cs="宋体"/>
                <w:b/>
                <w:bCs/>
                <w:sz w:val="24"/>
              </w:rPr>
              <w:t>化</w:t>
            </w:r>
          </w:p>
          <w:p w14:paraId="71BBF549">
            <w:pPr>
              <w:spacing w:line="360" w:lineRule="auto"/>
              <w:ind w:firstLine="480" w:firstLineChars="200"/>
              <w:rPr>
                <w:rFonts w:ascii="宋体" w:hAnsi="宋体" w:eastAsia="宋体" w:cs="宋体"/>
                <w:sz w:val="24"/>
              </w:rPr>
            </w:pPr>
            <w:r>
              <w:rPr>
                <w:rFonts w:hint="eastAsia" w:ascii="宋体" w:hAnsi="宋体" w:eastAsia="宋体" w:cs="宋体"/>
                <w:sz w:val="24"/>
              </w:rPr>
              <w:t>借助人工智能和机器学习等技术，系统可以自动识别和提取不动产信息，实现自动化处理和智能决策。通过图像识别技术，系统可以自动从房产证等证件中提取关键信息，减少人工录入环节，提高工作效率。</w:t>
            </w:r>
          </w:p>
          <w:p w14:paraId="4CDF331F">
            <w:pPr>
              <w:spacing w:line="360" w:lineRule="auto"/>
              <w:ind w:firstLine="480" w:firstLineChars="200"/>
              <w:rPr>
                <w:rFonts w:ascii="宋体" w:hAnsi="宋体" w:eastAsia="宋体" w:cs="宋体"/>
                <w:sz w:val="24"/>
              </w:rPr>
            </w:pPr>
            <w:r>
              <w:rPr>
                <w:rFonts w:hint="eastAsia" w:ascii="宋体" w:hAnsi="宋体" w:eastAsia="宋体" w:cs="宋体"/>
                <w:sz w:val="24"/>
              </w:rPr>
              <w:t>支持随</w:t>
            </w:r>
            <w:r>
              <w:rPr>
                <w:rFonts w:ascii="宋体" w:hAnsi="宋体" w:eastAsia="宋体" w:cs="宋体"/>
                <w:sz w:val="24"/>
              </w:rPr>
              <w:t>手拍</w:t>
            </w:r>
            <w:r>
              <w:rPr>
                <w:rFonts w:hint="eastAsia" w:ascii="宋体" w:hAnsi="宋体" w:eastAsia="宋体" w:cs="宋体"/>
                <w:sz w:val="24"/>
              </w:rPr>
              <w:t>图片的房产</w:t>
            </w:r>
            <w:r>
              <w:rPr>
                <w:rFonts w:ascii="宋体" w:hAnsi="宋体" w:eastAsia="宋体" w:cs="宋体"/>
                <w:sz w:val="24"/>
              </w:rPr>
              <w:t>信息</w:t>
            </w:r>
            <w:r>
              <w:rPr>
                <w:rFonts w:hint="eastAsia" w:ascii="宋体" w:hAnsi="宋体" w:eastAsia="宋体" w:cs="宋体"/>
                <w:sz w:val="24"/>
              </w:rPr>
              <w:t>智慧</w:t>
            </w:r>
            <w:r>
              <w:rPr>
                <w:rFonts w:ascii="宋体" w:hAnsi="宋体" w:eastAsia="宋体" w:cs="宋体"/>
                <w:sz w:val="24"/>
              </w:rPr>
              <w:t>识别，通过房间结构、内部资产、</w:t>
            </w:r>
            <w:r>
              <w:rPr>
                <w:rFonts w:hint="eastAsia" w:ascii="宋体" w:hAnsi="宋体" w:eastAsia="宋体" w:cs="宋体"/>
                <w:sz w:val="24"/>
              </w:rPr>
              <w:t>地理标志</w:t>
            </w:r>
            <w:r>
              <w:rPr>
                <w:rFonts w:ascii="宋体" w:hAnsi="宋体" w:eastAsia="宋体" w:cs="宋体"/>
                <w:sz w:val="24"/>
              </w:rPr>
              <w:t>等</w:t>
            </w:r>
            <w:r>
              <w:rPr>
                <w:rFonts w:hint="eastAsia" w:ascii="宋体" w:hAnsi="宋体" w:eastAsia="宋体" w:cs="宋体"/>
                <w:sz w:val="24"/>
              </w:rPr>
              <w:t>信息，推测</w:t>
            </w:r>
            <w:r>
              <w:rPr>
                <w:rFonts w:ascii="宋体" w:hAnsi="宋体" w:eastAsia="宋体" w:cs="宋体"/>
                <w:sz w:val="24"/>
              </w:rPr>
              <w:t>房间</w:t>
            </w:r>
            <w:r>
              <w:rPr>
                <w:rFonts w:hint="eastAsia" w:ascii="宋体" w:hAnsi="宋体" w:eastAsia="宋体" w:cs="宋体"/>
                <w:sz w:val="24"/>
              </w:rPr>
              <w:t>可能</w:t>
            </w:r>
            <w:r>
              <w:rPr>
                <w:rFonts w:ascii="宋体" w:hAnsi="宋体" w:eastAsia="宋体" w:cs="宋体"/>
                <w:sz w:val="24"/>
              </w:rPr>
              <w:t>所在</w:t>
            </w:r>
            <w:r>
              <w:rPr>
                <w:rFonts w:hint="eastAsia" w:ascii="宋体" w:hAnsi="宋体" w:eastAsia="宋体" w:cs="宋体"/>
                <w:sz w:val="24"/>
              </w:rPr>
              <w:t>的</w:t>
            </w:r>
            <w:r>
              <w:rPr>
                <w:rFonts w:ascii="宋体" w:hAnsi="宋体" w:eastAsia="宋体" w:cs="宋体"/>
                <w:sz w:val="24"/>
              </w:rPr>
              <w:t>具体</w:t>
            </w:r>
            <w:r>
              <w:rPr>
                <w:rFonts w:hint="eastAsia" w:ascii="宋体" w:hAnsi="宋体" w:eastAsia="宋体" w:cs="宋体"/>
                <w:sz w:val="24"/>
              </w:rPr>
              <w:t>楼栋</w:t>
            </w:r>
            <w:r>
              <w:rPr>
                <w:rFonts w:ascii="宋体" w:hAnsi="宋体" w:eastAsia="宋体" w:cs="宋体"/>
                <w:sz w:val="24"/>
              </w:rPr>
              <w:t>、</w:t>
            </w:r>
            <w:r>
              <w:rPr>
                <w:rFonts w:hint="eastAsia" w:ascii="宋体" w:hAnsi="宋体" w:eastAsia="宋体" w:cs="宋体"/>
                <w:sz w:val="24"/>
              </w:rPr>
              <w:t>房号</w:t>
            </w:r>
            <w:r>
              <w:rPr>
                <w:rFonts w:ascii="宋体" w:hAnsi="宋体" w:eastAsia="宋体" w:cs="宋体"/>
                <w:sz w:val="24"/>
              </w:rPr>
              <w:t>等信息。</w:t>
            </w:r>
          </w:p>
          <w:p w14:paraId="2582CEAA">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三十一</w:t>
            </w:r>
            <w:r>
              <w:rPr>
                <w:rFonts w:ascii="宋体" w:hAnsi="宋体" w:eastAsia="宋体" w:cs="宋体"/>
                <w:b/>
                <w:bCs/>
                <w:sz w:val="24"/>
              </w:rPr>
              <w:t>、实验室专项管理</w:t>
            </w:r>
          </w:p>
          <w:p w14:paraId="014CFF0F">
            <w:pPr>
              <w:spacing w:line="360" w:lineRule="auto"/>
              <w:ind w:firstLine="480" w:firstLineChars="200"/>
              <w:rPr>
                <w:rFonts w:ascii="宋体" w:hAnsi="宋体" w:eastAsia="宋体" w:cs="宋体"/>
                <w:sz w:val="24"/>
              </w:rPr>
            </w:pPr>
            <w:r>
              <w:rPr>
                <w:rFonts w:hint="eastAsia" w:ascii="宋体" w:hAnsi="宋体" w:eastAsia="宋体" w:cs="宋体"/>
                <w:sz w:val="24"/>
              </w:rPr>
              <w:t>支持仪器设备与科研用房绑定，预约实验室使用排期，</w:t>
            </w:r>
            <w:r>
              <w:rPr>
                <w:rFonts w:ascii="宋体" w:hAnsi="宋体" w:eastAsia="宋体" w:cs="宋体"/>
                <w:sz w:val="24"/>
              </w:rPr>
              <w:t>门禁管理，</w:t>
            </w:r>
            <w:r>
              <w:rPr>
                <w:rFonts w:hint="eastAsia" w:ascii="宋体" w:hAnsi="宋体" w:eastAsia="宋体" w:cs="宋体"/>
                <w:sz w:val="24"/>
              </w:rPr>
              <w:t>仪器</w:t>
            </w:r>
            <w:r>
              <w:rPr>
                <w:rFonts w:ascii="宋体" w:hAnsi="宋体" w:eastAsia="宋体" w:cs="宋体"/>
                <w:sz w:val="24"/>
              </w:rPr>
              <w:t>使用信息采集，</w:t>
            </w:r>
            <w:r>
              <w:rPr>
                <w:rFonts w:hint="eastAsia" w:ascii="宋体" w:hAnsi="宋体" w:eastAsia="宋体" w:cs="宋体"/>
                <w:sz w:val="24"/>
              </w:rPr>
              <w:t>科研用房绩效</w:t>
            </w:r>
            <w:r>
              <w:rPr>
                <w:rFonts w:ascii="宋体" w:hAnsi="宋体" w:eastAsia="宋体" w:cs="宋体"/>
                <w:sz w:val="24"/>
              </w:rPr>
              <w:t>评价</w:t>
            </w:r>
            <w:r>
              <w:rPr>
                <w:rFonts w:hint="eastAsia" w:ascii="宋体" w:hAnsi="宋体" w:eastAsia="宋体" w:cs="宋体"/>
                <w:sz w:val="24"/>
              </w:rPr>
              <w:t>等</w:t>
            </w:r>
            <w:r>
              <w:rPr>
                <w:rFonts w:ascii="宋体" w:hAnsi="宋体" w:eastAsia="宋体" w:cs="宋体"/>
                <w:sz w:val="24"/>
              </w:rPr>
              <w:t>功能</w:t>
            </w:r>
            <w:r>
              <w:rPr>
                <w:rFonts w:hint="eastAsia" w:ascii="宋体" w:hAnsi="宋体" w:eastAsia="宋体" w:cs="宋体"/>
                <w:sz w:val="24"/>
              </w:rPr>
              <w:t>。</w:t>
            </w:r>
          </w:p>
          <w:p w14:paraId="6F3FF880">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三十</w:t>
            </w:r>
            <w:r>
              <w:rPr>
                <w:rFonts w:ascii="宋体" w:hAnsi="宋体" w:eastAsia="宋体" w:cs="宋体"/>
                <w:b/>
                <w:bCs/>
                <w:sz w:val="24"/>
              </w:rPr>
              <w:t>二、人防</w:t>
            </w:r>
            <w:r>
              <w:rPr>
                <w:rFonts w:hint="eastAsia" w:ascii="宋体" w:hAnsi="宋体" w:eastAsia="宋体" w:cs="宋体"/>
                <w:b/>
                <w:bCs/>
                <w:sz w:val="24"/>
              </w:rPr>
              <w:t>空间</w:t>
            </w:r>
            <w:r>
              <w:rPr>
                <w:rFonts w:ascii="宋体" w:hAnsi="宋体" w:eastAsia="宋体" w:cs="宋体"/>
                <w:b/>
                <w:bCs/>
                <w:sz w:val="24"/>
              </w:rPr>
              <w:t>管理</w:t>
            </w:r>
          </w:p>
          <w:p w14:paraId="7691C064">
            <w:pPr>
              <w:spacing w:line="360" w:lineRule="auto"/>
              <w:ind w:firstLine="480" w:firstLineChars="200"/>
              <w:rPr>
                <w:rFonts w:ascii="宋体" w:hAnsi="宋体" w:eastAsia="宋体" w:cs="宋体"/>
                <w:sz w:val="24"/>
              </w:rPr>
            </w:pPr>
            <w:r>
              <w:rPr>
                <w:rFonts w:hint="eastAsia" w:ascii="宋体" w:hAnsi="宋体" w:eastAsia="宋体" w:cs="宋体"/>
                <w:sz w:val="24"/>
              </w:rPr>
              <w:t>专项</w:t>
            </w:r>
            <w:r>
              <w:rPr>
                <w:rFonts w:ascii="宋体" w:hAnsi="宋体" w:eastAsia="宋体" w:cs="宋体"/>
                <w:sz w:val="24"/>
              </w:rPr>
              <w:t>统计</w:t>
            </w:r>
            <w:r>
              <w:rPr>
                <w:rFonts w:hint="eastAsia" w:ascii="宋体" w:hAnsi="宋体" w:eastAsia="宋体" w:cs="宋体"/>
                <w:sz w:val="24"/>
              </w:rPr>
              <w:t>人防</w:t>
            </w:r>
            <w:r>
              <w:rPr>
                <w:rFonts w:ascii="宋体" w:hAnsi="宋体" w:eastAsia="宋体" w:cs="宋体"/>
                <w:sz w:val="24"/>
              </w:rPr>
              <w:t>空间</w:t>
            </w:r>
            <w:r>
              <w:rPr>
                <w:rFonts w:hint="eastAsia" w:ascii="宋体" w:hAnsi="宋体" w:eastAsia="宋体" w:cs="宋体"/>
                <w:sz w:val="24"/>
              </w:rPr>
              <w:t>信息</w:t>
            </w:r>
            <w:r>
              <w:rPr>
                <w:rFonts w:ascii="宋体" w:hAnsi="宋体" w:eastAsia="宋体" w:cs="宋体"/>
                <w:sz w:val="24"/>
              </w:rPr>
              <w:t>，</w:t>
            </w:r>
            <w:r>
              <w:rPr>
                <w:rFonts w:hint="eastAsia" w:ascii="宋体" w:hAnsi="宋体" w:eastAsia="宋体" w:cs="宋体"/>
                <w:sz w:val="24"/>
              </w:rPr>
              <w:t>提供战时预案与平时使用状态切换。</w:t>
            </w:r>
          </w:p>
          <w:p w14:paraId="05C6DBCB">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三十三</w:t>
            </w:r>
            <w:r>
              <w:rPr>
                <w:rFonts w:ascii="宋体" w:hAnsi="宋体" w:eastAsia="宋体" w:cs="宋体"/>
                <w:b/>
                <w:bCs/>
                <w:sz w:val="24"/>
              </w:rPr>
              <w:t>、</w:t>
            </w:r>
            <w:r>
              <w:rPr>
                <w:rFonts w:hint="eastAsia" w:ascii="宋体" w:hAnsi="宋体" w:eastAsia="宋体" w:cs="宋体"/>
                <w:b/>
                <w:bCs/>
                <w:sz w:val="24"/>
              </w:rPr>
              <w:t>决策支持</w:t>
            </w:r>
          </w:p>
          <w:p w14:paraId="74499DFD">
            <w:pPr>
              <w:spacing w:line="360" w:lineRule="auto"/>
              <w:ind w:firstLine="480" w:firstLineChars="200"/>
              <w:rPr>
                <w:rFonts w:ascii="宋体" w:hAnsi="宋体" w:eastAsia="宋体" w:cs="宋体"/>
                <w:sz w:val="24"/>
              </w:rPr>
            </w:pPr>
            <w:r>
              <w:rPr>
                <w:rFonts w:hint="eastAsia" w:ascii="宋体" w:hAnsi="宋体" w:eastAsia="宋体" w:cs="宋体"/>
                <w:sz w:val="24"/>
              </w:rPr>
              <w:t>1.空间利用分析</w:t>
            </w:r>
          </w:p>
          <w:p w14:paraId="475959A7">
            <w:pPr>
              <w:spacing w:line="360" w:lineRule="auto"/>
              <w:ind w:firstLine="480" w:firstLineChars="200"/>
              <w:rPr>
                <w:rFonts w:ascii="宋体" w:hAnsi="宋体" w:eastAsia="宋体" w:cs="宋体"/>
                <w:sz w:val="24"/>
              </w:rPr>
            </w:pPr>
            <w:r>
              <w:rPr>
                <w:rFonts w:hint="eastAsia" w:ascii="宋体" w:hAnsi="宋体" w:eastAsia="宋体" w:cs="宋体"/>
                <w:sz w:val="24"/>
              </w:rPr>
              <w:t>提供：</w:t>
            </w:r>
          </w:p>
          <w:p w14:paraId="1BD78D68">
            <w:pPr>
              <w:spacing w:line="360" w:lineRule="auto"/>
              <w:ind w:firstLine="480" w:firstLineChars="200"/>
              <w:rPr>
                <w:rFonts w:ascii="宋体" w:hAnsi="宋体" w:eastAsia="宋体" w:cs="宋体"/>
                <w:sz w:val="24"/>
              </w:rPr>
            </w:pPr>
            <w:r>
              <w:rPr>
                <w:rFonts w:hint="eastAsia" w:ascii="宋体" w:hAnsi="宋体" w:eastAsia="宋体" w:cs="宋体"/>
                <w:sz w:val="24"/>
              </w:rPr>
              <w:t>空间利用率热力图（按建筑/院系/时段）</w:t>
            </w:r>
          </w:p>
          <w:p w14:paraId="2357D24D">
            <w:pPr>
              <w:spacing w:line="360" w:lineRule="auto"/>
              <w:ind w:firstLine="480" w:firstLineChars="200"/>
              <w:rPr>
                <w:rFonts w:ascii="宋体" w:hAnsi="宋体" w:eastAsia="宋体" w:cs="宋体"/>
                <w:sz w:val="24"/>
              </w:rPr>
            </w:pPr>
            <w:r>
              <w:rPr>
                <w:rFonts w:hint="eastAsia" w:ascii="宋体" w:hAnsi="宋体" w:eastAsia="宋体" w:cs="宋体"/>
                <w:sz w:val="24"/>
              </w:rPr>
              <w:t>跨校区资源调配建议（运输成本模型）</w:t>
            </w:r>
          </w:p>
          <w:p w14:paraId="445553DE">
            <w:pPr>
              <w:spacing w:line="360" w:lineRule="auto"/>
              <w:ind w:firstLine="480" w:firstLineChars="200"/>
              <w:rPr>
                <w:rFonts w:ascii="宋体" w:hAnsi="宋体" w:eastAsia="宋体" w:cs="宋体"/>
                <w:sz w:val="24"/>
              </w:rPr>
            </w:pPr>
            <w:r>
              <w:rPr>
                <w:rFonts w:hint="eastAsia" w:ascii="宋体" w:hAnsi="宋体" w:eastAsia="宋体" w:cs="宋体"/>
                <w:sz w:val="24"/>
              </w:rPr>
              <w:t>学科群聚类分析（空间关联度算法）</w:t>
            </w:r>
          </w:p>
          <w:p w14:paraId="252B61CF">
            <w:pPr>
              <w:spacing w:line="360" w:lineRule="auto"/>
              <w:ind w:firstLine="480" w:firstLineChars="200"/>
              <w:rPr>
                <w:rFonts w:ascii="宋体" w:hAnsi="宋体" w:eastAsia="宋体" w:cs="宋体"/>
                <w:sz w:val="24"/>
              </w:rPr>
            </w:pPr>
            <w:r>
              <w:rPr>
                <w:rFonts w:hint="eastAsia" w:ascii="宋体" w:hAnsi="宋体" w:eastAsia="宋体" w:cs="宋体"/>
                <w:sz w:val="24"/>
              </w:rPr>
              <w:t>预研空间需求预测（基于科研项目立项趋势）</w:t>
            </w:r>
          </w:p>
          <w:p w14:paraId="5BBD13C3">
            <w:pPr>
              <w:spacing w:line="360" w:lineRule="auto"/>
              <w:ind w:firstLine="480" w:firstLineChars="200"/>
              <w:rPr>
                <w:rFonts w:ascii="宋体" w:hAnsi="宋体" w:eastAsia="宋体" w:cs="宋体"/>
                <w:sz w:val="24"/>
              </w:rPr>
            </w:pPr>
            <w:r>
              <w:rPr>
                <w:rFonts w:hint="eastAsia" w:ascii="宋体" w:hAnsi="宋体" w:eastAsia="宋体" w:cs="宋体"/>
                <w:sz w:val="24"/>
              </w:rPr>
              <w:t>2.风险预警系统</w:t>
            </w:r>
          </w:p>
          <w:p w14:paraId="69293D62">
            <w:pPr>
              <w:spacing w:line="360" w:lineRule="auto"/>
              <w:ind w:firstLine="480" w:firstLineChars="200"/>
              <w:rPr>
                <w:rFonts w:ascii="宋体" w:hAnsi="宋体" w:eastAsia="宋体" w:cs="宋体"/>
                <w:sz w:val="24"/>
              </w:rPr>
            </w:pPr>
            <w:r>
              <w:rPr>
                <w:rFonts w:hint="eastAsia" w:ascii="宋体" w:hAnsi="宋体" w:eastAsia="宋体" w:cs="宋体"/>
                <w:sz w:val="24"/>
              </w:rPr>
              <w:t>构建预警模型：</w:t>
            </w:r>
          </w:p>
          <w:p w14:paraId="76EE8E99">
            <w:pPr>
              <w:spacing w:line="360" w:lineRule="auto"/>
              <w:ind w:firstLine="480" w:firstLineChars="200"/>
              <w:rPr>
                <w:rFonts w:ascii="宋体" w:hAnsi="宋体" w:eastAsia="宋体" w:cs="宋体"/>
                <w:sz w:val="24"/>
              </w:rPr>
            </w:pPr>
            <w:r>
              <w:rPr>
                <w:rFonts w:hint="eastAsia" w:ascii="宋体" w:hAnsi="宋体" w:eastAsia="宋体" w:cs="宋体"/>
                <w:sz w:val="24"/>
              </w:rPr>
              <w:t>产权纠纷风险（证照缺失自动提醒）</w:t>
            </w:r>
          </w:p>
          <w:p w14:paraId="65F17FD0">
            <w:pPr>
              <w:spacing w:line="360" w:lineRule="auto"/>
              <w:ind w:firstLine="480" w:firstLineChars="200"/>
              <w:rPr>
                <w:rFonts w:ascii="宋体" w:hAnsi="宋体" w:eastAsia="宋体" w:cs="宋体"/>
                <w:sz w:val="24"/>
              </w:rPr>
            </w:pPr>
            <w:r>
              <w:rPr>
                <w:rFonts w:hint="eastAsia" w:ascii="宋体" w:hAnsi="宋体" w:eastAsia="宋体" w:cs="宋体"/>
                <w:sz w:val="24"/>
              </w:rPr>
              <w:t>违规使用监测（夜间用电异常检测）</w:t>
            </w:r>
          </w:p>
          <w:p w14:paraId="15F50F7C">
            <w:pPr>
              <w:spacing w:line="360" w:lineRule="auto"/>
              <w:ind w:firstLine="480" w:firstLineChars="200"/>
              <w:rPr>
                <w:rFonts w:ascii="宋体" w:hAnsi="宋体" w:eastAsia="宋体" w:cs="宋体"/>
                <w:sz w:val="24"/>
              </w:rPr>
            </w:pPr>
            <w:r>
              <w:rPr>
                <w:rFonts w:hint="eastAsia" w:ascii="宋体" w:hAnsi="宋体" w:eastAsia="宋体" w:cs="宋体"/>
                <w:sz w:val="24"/>
              </w:rPr>
              <w:t>安全隐患预警（消防通道占用识别）</w:t>
            </w:r>
          </w:p>
          <w:p w14:paraId="15E0A3C0">
            <w:pPr>
              <w:spacing w:line="360" w:lineRule="auto"/>
              <w:ind w:firstLine="480" w:firstLineChars="200"/>
              <w:rPr>
                <w:rFonts w:ascii="宋体" w:hAnsi="宋体" w:eastAsia="宋体" w:cs="宋体"/>
                <w:sz w:val="24"/>
              </w:rPr>
            </w:pPr>
            <w:r>
              <w:rPr>
                <w:rFonts w:hint="eastAsia" w:ascii="宋体" w:hAnsi="宋体" w:eastAsia="宋体" w:cs="宋体"/>
                <w:sz w:val="24"/>
              </w:rPr>
              <w:t>合同到期提醒（提前180/90/30天分级预警）。</w:t>
            </w:r>
          </w:p>
          <w:p w14:paraId="4B235A9A">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三十</w:t>
            </w:r>
            <w:r>
              <w:rPr>
                <w:rFonts w:ascii="宋体" w:hAnsi="宋体" w:eastAsia="宋体" w:cs="宋体"/>
                <w:b/>
                <w:bCs/>
                <w:sz w:val="24"/>
              </w:rPr>
              <w:t>四、</w:t>
            </w:r>
            <w:r>
              <w:rPr>
                <w:rFonts w:hint="eastAsia" w:ascii="宋体" w:hAnsi="宋体" w:eastAsia="宋体" w:cs="宋体"/>
                <w:b/>
                <w:bCs/>
                <w:sz w:val="24"/>
              </w:rPr>
              <w:t>开发移动</w:t>
            </w:r>
            <w:r>
              <w:rPr>
                <w:rFonts w:ascii="宋体" w:hAnsi="宋体" w:eastAsia="宋体" w:cs="宋体"/>
                <w:b/>
                <w:bCs/>
                <w:sz w:val="24"/>
              </w:rPr>
              <w:t>应用</w:t>
            </w:r>
            <w:r>
              <w:rPr>
                <w:rFonts w:hint="eastAsia" w:ascii="宋体" w:hAnsi="宋体" w:eastAsia="宋体" w:cs="宋体"/>
                <w:b/>
                <w:bCs/>
                <w:sz w:val="24"/>
              </w:rPr>
              <w:t>APP</w:t>
            </w:r>
          </w:p>
          <w:p w14:paraId="3FF65C75">
            <w:pPr>
              <w:spacing w:line="360" w:lineRule="auto"/>
              <w:ind w:firstLine="480" w:firstLineChars="200"/>
              <w:rPr>
                <w:rFonts w:ascii="宋体" w:hAnsi="宋体" w:eastAsia="宋体" w:cs="宋体"/>
                <w:sz w:val="24"/>
              </w:rPr>
            </w:pPr>
            <w:r>
              <w:rPr>
                <w:rFonts w:hint="eastAsia" w:ascii="宋体" w:hAnsi="宋体" w:eastAsia="宋体" w:cs="宋体"/>
                <w:sz w:val="24"/>
              </w:rPr>
              <w:t>1.空间核查</w:t>
            </w:r>
          </w:p>
          <w:p w14:paraId="0A110A25">
            <w:pPr>
              <w:spacing w:line="360" w:lineRule="auto"/>
              <w:ind w:firstLine="480" w:firstLineChars="200"/>
              <w:rPr>
                <w:rFonts w:ascii="宋体" w:hAnsi="宋体" w:eastAsia="宋体" w:cs="宋体"/>
                <w:sz w:val="24"/>
              </w:rPr>
            </w:pPr>
            <w:r>
              <w:rPr>
                <w:rFonts w:hint="eastAsia" w:ascii="宋体" w:hAnsi="宋体" w:eastAsia="宋体" w:cs="宋体"/>
                <w:sz w:val="24"/>
              </w:rPr>
              <w:t>开发AR空间核查功能：</w:t>
            </w:r>
          </w:p>
          <w:p w14:paraId="162160C6">
            <w:pPr>
              <w:spacing w:line="360" w:lineRule="auto"/>
              <w:ind w:firstLine="480" w:firstLineChars="200"/>
              <w:rPr>
                <w:rFonts w:ascii="宋体" w:hAnsi="宋体" w:eastAsia="宋体" w:cs="宋体"/>
                <w:sz w:val="24"/>
              </w:rPr>
            </w:pPr>
            <w:r>
              <w:rPr>
                <w:rFonts w:hint="eastAsia" w:ascii="宋体" w:hAnsi="宋体" w:eastAsia="宋体" w:cs="宋体"/>
                <w:sz w:val="24"/>
              </w:rPr>
              <w:t>现场扫描自动比对CAD图纸</w:t>
            </w:r>
          </w:p>
          <w:p w14:paraId="792BDB2E">
            <w:pPr>
              <w:spacing w:line="360" w:lineRule="auto"/>
              <w:ind w:firstLine="480" w:firstLineChars="200"/>
              <w:rPr>
                <w:rFonts w:ascii="宋体" w:hAnsi="宋体" w:eastAsia="宋体" w:cs="宋体"/>
                <w:sz w:val="24"/>
              </w:rPr>
            </w:pPr>
            <w:r>
              <w:rPr>
                <w:rFonts w:hint="eastAsia" w:ascii="宋体" w:hAnsi="宋体" w:eastAsia="宋体" w:cs="宋体"/>
                <w:sz w:val="24"/>
              </w:rPr>
              <w:t>违规搭建自动标记（误差≤5cm）</w:t>
            </w:r>
          </w:p>
          <w:p w14:paraId="3434C9A1">
            <w:pPr>
              <w:spacing w:line="360" w:lineRule="auto"/>
              <w:ind w:firstLine="480" w:firstLineChars="200"/>
              <w:rPr>
                <w:rFonts w:ascii="宋体" w:hAnsi="宋体" w:eastAsia="宋体" w:cs="宋体"/>
                <w:sz w:val="24"/>
              </w:rPr>
            </w:pPr>
            <w:r>
              <w:rPr>
                <w:rFonts w:hint="eastAsia" w:ascii="宋体" w:hAnsi="宋体" w:eastAsia="宋体" w:cs="宋体"/>
                <w:sz w:val="24"/>
              </w:rPr>
              <w:t>整改前后影像对比存档</w:t>
            </w:r>
          </w:p>
          <w:p w14:paraId="280F2D04">
            <w:pPr>
              <w:spacing w:line="360" w:lineRule="auto"/>
              <w:ind w:firstLine="480" w:firstLineChars="200"/>
              <w:rPr>
                <w:rFonts w:ascii="宋体" w:hAnsi="宋体" w:eastAsia="宋体" w:cs="宋体"/>
                <w:sz w:val="24"/>
              </w:rPr>
            </w:pPr>
            <w:r>
              <w:rPr>
                <w:rFonts w:hint="eastAsia" w:ascii="宋体" w:hAnsi="宋体" w:eastAsia="宋体" w:cs="宋体"/>
                <w:sz w:val="24"/>
              </w:rPr>
              <w:t>2.智能客服</w:t>
            </w:r>
          </w:p>
          <w:p w14:paraId="6FE096DC">
            <w:pPr>
              <w:spacing w:line="360" w:lineRule="auto"/>
              <w:ind w:firstLine="480" w:firstLineChars="200"/>
              <w:rPr>
                <w:rFonts w:ascii="宋体" w:hAnsi="宋体" w:eastAsia="宋体" w:cs="宋体"/>
                <w:sz w:val="24"/>
              </w:rPr>
            </w:pPr>
            <w:r>
              <w:rPr>
                <w:rFonts w:hint="eastAsia" w:ascii="宋体" w:hAnsi="宋体" w:eastAsia="宋体" w:cs="宋体"/>
                <w:sz w:val="24"/>
              </w:rPr>
              <w:t>集成机器人客服，合同期内免费使用：</w:t>
            </w:r>
          </w:p>
          <w:p w14:paraId="5AC658F1">
            <w:pPr>
              <w:spacing w:line="360" w:lineRule="auto"/>
              <w:ind w:firstLine="480" w:firstLineChars="200"/>
              <w:rPr>
                <w:rFonts w:ascii="宋体" w:hAnsi="宋体" w:eastAsia="宋体" w:cs="宋体"/>
                <w:sz w:val="24"/>
              </w:rPr>
            </w:pPr>
            <w:r>
              <w:rPr>
                <w:rFonts w:hint="eastAsia" w:ascii="宋体" w:hAnsi="宋体" w:eastAsia="宋体" w:cs="宋体"/>
                <w:sz w:val="24"/>
              </w:rPr>
              <w:t>政策咨询（连接最新管理条例）</w:t>
            </w:r>
          </w:p>
          <w:p w14:paraId="0776FB85">
            <w:pPr>
              <w:spacing w:line="360" w:lineRule="auto"/>
              <w:ind w:firstLine="480" w:firstLineChars="200"/>
              <w:rPr>
                <w:rFonts w:ascii="宋体" w:hAnsi="宋体" w:eastAsia="宋体" w:cs="宋体"/>
                <w:sz w:val="24"/>
              </w:rPr>
            </w:pPr>
            <w:r>
              <w:rPr>
                <w:rFonts w:hint="eastAsia" w:ascii="宋体" w:hAnsi="宋体" w:eastAsia="宋体" w:cs="宋体"/>
                <w:sz w:val="24"/>
              </w:rPr>
              <w:t>进度查询（申请状态实时推送）</w:t>
            </w:r>
          </w:p>
          <w:p w14:paraId="180FAFD6">
            <w:pPr>
              <w:spacing w:line="360" w:lineRule="auto"/>
              <w:ind w:firstLine="480" w:firstLineChars="200"/>
              <w:rPr>
                <w:rFonts w:ascii="宋体" w:hAnsi="宋体" w:eastAsia="宋体" w:cs="宋体"/>
                <w:sz w:val="24"/>
              </w:rPr>
            </w:pPr>
            <w:r>
              <w:rPr>
                <w:rFonts w:hint="eastAsia" w:ascii="宋体" w:hAnsi="宋体" w:eastAsia="宋体" w:cs="宋体"/>
                <w:sz w:val="24"/>
              </w:rPr>
              <w:t>故障报修（自动生成工单并派单）</w:t>
            </w:r>
          </w:p>
          <w:p w14:paraId="4CD4264A">
            <w:pPr>
              <w:spacing w:line="360" w:lineRule="auto"/>
              <w:ind w:firstLine="480" w:firstLineChars="200"/>
              <w:rPr>
                <w:rFonts w:ascii="宋体" w:hAnsi="宋体" w:eastAsia="宋体" w:cs="宋体"/>
                <w:sz w:val="24"/>
              </w:rPr>
            </w:pPr>
            <w:r>
              <w:rPr>
                <w:rFonts w:hint="eastAsia" w:ascii="宋体" w:hAnsi="宋体" w:eastAsia="宋体" w:cs="宋体"/>
                <w:sz w:val="24"/>
              </w:rPr>
              <w:t>空间预约（会议室/停车位智能推荐）。</w:t>
            </w:r>
          </w:p>
          <w:p w14:paraId="63117112">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三十五、其他</w:t>
            </w:r>
          </w:p>
          <w:p w14:paraId="31A5AA40">
            <w:pPr>
              <w:spacing w:line="360" w:lineRule="auto"/>
              <w:ind w:firstLine="480" w:firstLineChars="200"/>
              <w:rPr>
                <w:rFonts w:ascii="宋体" w:hAnsi="宋体" w:eastAsia="宋体" w:cs="宋体"/>
                <w:sz w:val="24"/>
              </w:rPr>
            </w:pPr>
            <w:r>
              <w:rPr>
                <w:rFonts w:hint="eastAsia" w:ascii="宋体" w:hAnsi="宋体" w:eastAsia="宋体" w:cs="宋体"/>
                <w:sz w:val="24"/>
              </w:rPr>
              <w:t>1、系统产生的业务数据归学校所有，免费提供数据字典、表结构、部署配置、操作手册等技术文档。</w:t>
            </w:r>
          </w:p>
          <w:p w14:paraId="3757C111">
            <w:pPr>
              <w:spacing w:line="360" w:lineRule="auto"/>
              <w:ind w:firstLine="480" w:firstLineChars="200"/>
              <w:rPr>
                <w:rFonts w:ascii="宋体" w:hAnsi="宋体" w:eastAsia="宋体" w:cs="宋体"/>
                <w:sz w:val="24"/>
              </w:rPr>
            </w:pPr>
            <w:r>
              <w:rPr>
                <w:rFonts w:hint="eastAsia" w:ascii="宋体" w:hAnsi="宋体" w:eastAsia="宋体" w:cs="宋体"/>
                <w:sz w:val="24"/>
              </w:rPr>
              <w:t>2、产品生命周期内，系统出现网络安全漏洞或安全隐患，开发厂商应无条件及时对系统进行漏洞修复、安全加固，并配合学校进行安全验证和确认，确保系统安全稳定运行。</w:t>
            </w:r>
          </w:p>
          <w:p w14:paraId="2C147D67">
            <w:pPr>
              <w:spacing w:line="360" w:lineRule="auto"/>
              <w:ind w:firstLine="480" w:firstLineChars="200"/>
              <w:rPr>
                <w:rFonts w:ascii="宋体" w:hAnsi="宋体" w:eastAsia="宋体" w:cs="宋体"/>
                <w:sz w:val="24"/>
              </w:rPr>
            </w:pPr>
            <w:r>
              <w:rPr>
                <w:rFonts w:hint="eastAsia" w:ascii="宋体" w:hAnsi="宋体" w:eastAsia="宋体" w:cs="宋体"/>
                <w:sz w:val="24"/>
              </w:rPr>
              <w:t>3、系统的数据存储、处理和交换过程必须严格遵守《中华人民共和国数据安全法》、《中华人民共和国网络安全法》、《个人信息保护法》等相关法律法规和标准规范，确保数据安全合规，保障数据的完整性、保密性和可用性，防范数据泄露和非法访问风险。</w:t>
            </w:r>
          </w:p>
          <w:p w14:paraId="73DC332B">
            <w:pPr>
              <w:spacing w:line="360" w:lineRule="auto"/>
              <w:ind w:firstLine="480" w:firstLineChars="200"/>
              <w:rPr>
                <w:rFonts w:ascii="宋体" w:hAnsi="宋体" w:eastAsia="宋体" w:cs="宋体"/>
                <w:sz w:val="24"/>
              </w:rPr>
            </w:pPr>
            <w:r>
              <w:rPr>
                <w:rFonts w:hint="eastAsia" w:ascii="宋体" w:hAnsi="宋体" w:eastAsia="宋体" w:cs="宋体"/>
                <w:sz w:val="24"/>
              </w:rPr>
              <w:t>4、信息编码标准集成</w:t>
            </w:r>
          </w:p>
          <w:p w14:paraId="3C09CAEF">
            <w:pPr>
              <w:spacing w:line="360" w:lineRule="auto"/>
              <w:ind w:firstLine="480" w:firstLineChars="200"/>
              <w:rPr>
                <w:rFonts w:ascii="宋体" w:hAnsi="宋体" w:eastAsia="宋体" w:cs="宋体"/>
                <w:sz w:val="24"/>
              </w:rPr>
            </w:pPr>
            <w:r>
              <w:rPr>
                <w:rFonts w:hint="eastAsia" w:ascii="宋体" w:hAnsi="宋体" w:eastAsia="宋体" w:cs="宋体"/>
                <w:sz w:val="24"/>
              </w:rPr>
              <w:t>系统须按照国家、行业、省部和学校已经形成的信息编码标准保持一致，保证学校信息编码标准的一致性与唯一性。接入的业务系统数据共享交换需遵循学校数据中台数据集成标准。</w:t>
            </w:r>
          </w:p>
          <w:p w14:paraId="670133A7">
            <w:pPr>
              <w:spacing w:line="360" w:lineRule="auto"/>
              <w:ind w:firstLine="480" w:firstLineChars="200"/>
              <w:rPr>
                <w:rFonts w:asciiTheme="minorEastAsia" w:hAnsiTheme="minorEastAsia" w:cstheme="minorEastAsia"/>
                <w:sz w:val="24"/>
              </w:rPr>
            </w:pPr>
          </w:p>
        </w:tc>
        <w:tc>
          <w:tcPr>
            <w:tcW w:w="413" w:type="pct"/>
            <w:tcBorders>
              <w:top w:val="single" w:color="auto" w:sz="4" w:space="0"/>
              <w:left w:val="single" w:color="auto" w:sz="4" w:space="0"/>
              <w:right w:val="single" w:color="auto" w:sz="4" w:space="0"/>
            </w:tcBorders>
            <w:shd w:val="clear" w:color="auto" w:fill="auto"/>
            <w:vAlign w:val="center"/>
          </w:tcPr>
          <w:p w14:paraId="3A9DF33F">
            <w:pPr>
              <w:widowControl/>
              <w:jc w:val="center"/>
              <w:textAlignment w:val="center"/>
              <w:rPr>
                <w:rFonts w:ascii="宋体" w:hAnsi="宋体" w:eastAsia="宋体" w:cs="宋体"/>
                <w:sz w:val="24"/>
              </w:rPr>
            </w:pPr>
            <w:r>
              <w:rPr>
                <w:rFonts w:hint="eastAsia" w:ascii="宋体" w:hAnsi="宋体" w:eastAsia="宋体" w:cs="宋体"/>
                <w:kern w:val="0"/>
                <w:sz w:val="24"/>
              </w:rPr>
              <w:t>1套</w:t>
            </w:r>
          </w:p>
        </w:tc>
      </w:tr>
      <w:bookmarkEnd w:id="0"/>
    </w:tbl>
    <w:p w14:paraId="577444BA">
      <w:pPr>
        <w:rPr>
          <w:rFonts w:ascii="宋体" w:hAnsi="宋体" w:eastAsia="宋体" w:cs="宋体"/>
          <w:b/>
          <w:bCs/>
          <w:sz w:val="24"/>
        </w:rPr>
      </w:pPr>
    </w:p>
    <w:p w14:paraId="261EC0C6">
      <w:pPr>
        <w:rPr>
          <w:rFonts w:ascii="宋体" w:hAnsi="宋体" w:eastAsia="宋体" w:cs="宋体"/>
          <w:b/>
          <w:bCs/>
          <w:sz w:val="24"/>
        </w:rPr>
      </w:pPr>
      <w:r>
        <w:rPr>
          <w:rFonts w:hint="eastAsia" w:ascii="宋体" w:hAnsi="宋体" w:eastAsia="宋体" w:cs="宋体"/>
          <w:b/>
          <w:bCs/>
          <w:sz w:val="24"/>
        </w:rPr>
        <w:t>二、商务要求</w:t>
      </w:r>
    </w:p>
    <w:p w14:paraId="3D81F4D9">
      <w:pPr>
        <w:spacing w:before="160" w:line="279" w:lineRule="auto"/>
        <w:ind w:firstLine="482" w:firstLineChars="200"/>
        <w:rPr>
          <w:rFonts w:ascii="宋体" w:hAnsi="宋体" w:eastAsia="宋体" w:cs="宋体"/>
          <w:sz w:val="24"/>
        </w:rPr>
      </w:pPr>
      <w:r>
        <w:rPr>
          <w:rFonts w:hint="eastAsia" w:ascii="宋体" w:hAnsi="宋体" w:eastAsia="宋体" w:cs="宋体"/>
          <w:b/>
          <w:bCs/>
          <w:sz w:val="24"/>
        </w:rPr>
        <w:t>1.合同签订期：</w:t>
      </w:r>
      <w:r>
        <w:rPr>
          <w:rFonts w:hint="eastAsia" w:ascii="宋体" w:hAnsi="宋体" w:eastAsia="宋体" w:cs="宋体"/>
          <w:sz w:val="24"/>
        </w:rPr>
        <w:t>自成交通知书发出之后10个工作日内；</w:t>
      </w:r>
    </w:p>
    <w:p w14:paraId="727D9544">
      <w:pPr>
        <w:pStyle w:val="3"/>
        <w:ind w:firstLine="482" w:firstLineChars="200"/>
        <w:rPr>
          <w:rFonts w:ascii="宋体" w:hAnsi="宋体" w:eastAsia="宋体" w:cs="宋体"/>
          <w:sz w:val="24"/>
        </w:rPr>
      </w:pPr>
      <w:r>
        <w:rPr>
          <w:rFonts w:hint="eastAsia" w:ascii="宋体" w:hAnsi="宋体" w:eastAsia="宋体" w:cs="宋体"/>
          <w:b/>
          <w:bCs/>
          <w:sz w:val="24"/>
        </w:rPr>
        <w:t>2.系统交付时间：</w:t>
      </w:r>
      <w:r>
        <w:rPr>
          <w:rFonts w:hint="eastAsia" w:ascii="宋体" w:hAnsi="宋体" w:eastAsia="宋体" w:cs="宋体"/>
          <w:sz w:val="24"/>
        </w:rPr>
        <w:t>合同签订之日起60个工作日内完成系统部署、试运行、正式交付，投入使用。</w:t>
      </w:r>
    </w:p>
    <w:p w14:paraId="17A0D061">
      <w:pPr>
        <w:spacing w:before="160" w:line="279" w:lineRule="auto"/>
        <w:ind w:firstLine="482" w:firstLineChars="200"/>
        <w:rPr>
          <w:rFonts w:ascii="宋体" w:hAnsi="宋体" w:eastAsia="宋体" w:cs="宋体"/>
          <w:sz w:val="24"/>
          <w:lang w:bidi="en-US"/>
        </w:rPr>
      </w:pPr>
      <w:r>
        <w:rPr>
          <w:rFonts w:hint="eastAsia" w:ascii="宋体" w:hAnsi="宋体" w:eastAsia="宋体" w:cs="宋体"/>
          <w:b/>
          <w:bCs/>
          <w:sz w:val="24"/>
        </w:rPr>
        <w:t>3.服务及交货地点：</w:t>
      </w:r>
      <w:r>
        <w:rPr>
          <w:rFonts w:hint="eastAsia" w:ascii="宋体" w:hAnsi="宋体" w:eastAsia="宋体" w:cs="宋体"/>
          <w:sz w:val="24"/>
          <w:lang w:bidi="en-US"/>
        </w:rPr>
        <w:t>广西南宁，采购人指定地点。</w:t>
      </w:r>
    </w:p>
    <w:p w14:paraId="2BB506D5">
      <w:pPr>
        <w:spacing w:line="400" w:lineRule="exact"/>
        <w:ind w:firstLine="482" w:firstLineChars="200"/>
        <w:rPr>
          <w:rFonts w:ascii="宋体" w:hAnsi="宋体" w:eastAsia="宋体" w:cs="宋体"/>
          <w:sz w:val="24"/>
        </w:rPr>
      </w:pPr>
      <w:r>
        <w:rPr>
          <w:rFonts w:hint="eastAsia" w:ascii="宋体" w:hAnsi="宋体" w:eastAsia="宋体" w:cs="宋体"/>
          <w:b/>
          <w:bCs/>
          <w:sz w:val="24"/>
        </w:rPr>
        <w:t>4.报价要求：</w:t>
      </w:r>
      <w:r>
        <w:rPr>
          <w:rFonts w:hint="eastAsia" w:ascii="宋体" w:hAnsi="宋体" w:eastAsia="宋体" w:cs="宋体"/>
          <w:sz w:val="24"/>
        </w:rPr>
        <w:t>供应商须就本项目采购需求中的所有实施内容作完整报价。总报价包括但不限于完成本项目开发成本、人工成本、管理成本、培训费、售后服务费用、税金、利润、系统安装调试、试运行、系统对接及其他所有可能发生的一切费用。合同实施时，采购人将不予支付成交供应商没有列入的项目费用，并认为此项目的费用已包括在总报价中，采购人在合同履行期间不再支付其他额外的费用。</w:t>
      </w:r>
    </w:p>
    <w:p w14:paraId="6C66D75B">
      <w:pPr>
        <w:spacing w:before="160" w:line="279" w:lineRule="auto"/>
        <w:ind w:firstLine="482" w:firstLineChars="200"/>
        <w:rPr>
          <w:rFonts w:ascii="宋体" w:hAnsi="宋体" w:eastAsia="宋体" w:cs="宋体"/>
          <w:sz w:val="24"/>
        </w:rPr>
      </w:pPr>
      <w:r>
        <w:rPr>
          <w:rFonts w:hint="eastAsia" w:ascii="宋体" w:hAnsi="宋体" w:eastAsia="宋体" w:cs="宋体"/>
          <w:b/>
          <w:bCs/>
          <w:sz w:val="24"/>
        </w:rPr>
        <w:t>5.验收标准：</w:t>
      </w:r>
      <w:r>
        <w:rPr>
          <w:rFonts w:hint="eastAsia" w:ascii="宋体" w:hAnsi="宋体" w:eastAsia="宋体" w:cs="宋体"/>
          <w:sz w:val="24"/>
        </w:rPr>
        <w:t>验收标准执行现行的强制执行的国家、行业、地方标准。</w:t>
      </w:r>
    </w:p>
    <w:p w14:paraId="08D2167A">
      <w:pPr>
        <w:pStyle w:val="7"/>
        <w:ind w:firstLine="482" w:firstLineChars="200"/>
        <w:rPr>
          <w:rFonts w:ascii="宋体" w:hAnsi="宋体" w:eastAsia="宋体" w:cs="宋体"/>
          <w:b/>
          <w:bCs/>
          <w:sz w:val="24"/>
          <w:szCs w:val="24"/>
          <w:lang w:bidi="en-US"/>
        </w:rPr>
      </w:pPr>
      <w:r>
        <w:rPr>
          <w:rFonts w:hint="eastAsia" w:ascii="宋体" w:hAnsi="宋体" w:eastAsia="宋体" w:cs="宋体"/>
          <w:b/>
          <w:bCs/>
          <w:sz w:val="24"/>
          <w:szCs w:val="24"/>
          <w:lang w:bidi="en-US"/>
        </w:rPr>
        <w:t>6.服务要求：</w:t>
      </w:r>
    </w:p>
    <w:p w14:paraId="59531A86">
      <w:pPr>
        <w:pStyle w:val="3"/>
        <w:ind w:firstLine="482" w:firstLineChars="200"/>
        <w:rPr>
          <w:rFonts w:ascii="宋体" w:hAnsi="宋体" w:eastAsia="宋体" w:cs="宋体"/>
          <w:sz w:val="24"/>
        </w:rPr>
      </w:pPr>
      <w:r>
        <w:rPr>
          <w:rFonts w:hint="eastAsia" w:ascii="宋体" w:hAnsi="宋体" w:eastAsia="宋体" w:cs="宋体"/>
          <w:b/>
          <w:bCs/>
          <w:sz w:val="24"/>
        </w:rPr>
        <w:t>（1）实施交付</w:t>
      </w:r>
      <w:r>
        <w:rPr>
          <w:rFonts w:hint="eastAsia" w:ascii="宋体" w:hAnsi="宋体" w:eastAsia="宋体" w:cs="宋体"/>
          <w:sz w:val="24"/>
        </w:rPr>
        <w:t>：成交供应商须承诺在项目交付过程中，安排软件实施人员提供不少于30日的信息化实施驻场服务；采购人将根据实际驻场时间对成交供应商进行考核，驻场时间不满30日的项目验收不予通过【供应商在响应文件中须提供承诺函（格式自拟）】。</w:t>
      </w:r>
    </w:p>
    <w:p w14:paraId="320A3C9F">
      <w:pPr>
        <w:pStyle w:val="8"/>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（2）服务人员：</w:t>
      </w:r>
    </w:p>
    <w:p w14:paraId="6AF0F067">
      <w:pPr>
        <w:pStyle w:val="8"/>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成交供应商须根据项目实际情况配备相关技术人员团队，团队人员不少于5人，其中项目经理为本科或以上学历。项目经理须提供其与供应商存在缴纳社保关系的有效证明或提供有效期内的用工合同。</w:t>
      </w:r>
    </w:p>
    <w:p w14:paraId="57923DBD">
      <w:pPr>
        <w:pStyle w:val="7"/>
        <w:ind w:firstLine="482" w:firstLineChars="200"/>
        <w:rPr>
          <w:rFonts w:ascii="宋体" w:hAnsi="宋体" w:eastAsia="宋体" w:cs="宋体"/>
          <w:b/>
          <w:bCs/>
          <w:sz w:val="24"/>
          <w:szCs w:val="24"/>
        </w:rPr>
      </w:pPr>
      <w:r>
        <w:rPr>
          <w:rFonts w:hint="eastAsia" w:ascii="宋体" w:hAnsi="宋体" w:eastAsia="宋体" w:cs="宋体"/>
          <w:b/>
          <w:bCs/>
          <w:sz w:val="24"/>
          <w:szCs w:val="24"/>
        </w:rPr>
        <w:t>（3）免费运维期：</w:t>
      </w:r>
    </w:p>
    <w:p w14:paraId="3D25CEF6">
      <w:pPr>
        <w:pStyle w:val="3"/>
        <w:ind w:firstLine="480" w:firstLineChars="200"/>
        <w:rPr>
          <w:rFonts w:ascii="宋体" w:hAnsi="宋体" w:eastAsia="宋体" w:cs="宋体"/>
          <w:sz w:val="24"/>
        </w:rPr>
      </w:pPr>
      <w:r>
        <w:rPr>
          <w:rFonts w:hint="eastAsia" w:ascii="宋体" w:hAnsi="宋体" w:eastAsia="宋体" w:cs="宋体"/>
          <w:sz w:val="24"/>
        </w:rPr>
        <w:t>①提供3年的免费运维服务，自项目验收合格之日起开始计算。</w:t>
      </w:r>
    </w:p>
    <w:p w14:paraId="383C5539">
      <w:pPr>
        <w:pStyle w:val="3"/>
        <w:ind w:firstLine="480" w:firstLineChars="200"/>
        <w:rPr>
          <w:rFonts w:ascii="宋体" w:hAnsi="宋体" w:eastAsia="宋体" w:cs="宋体"/>
          <w:sz w:val="24"/>
        </w:rPr>
      </w:pPr>
      <w:r>
        <w:rPr>
          <w:rFonts w:hint="eastAsia" w:ascii="宋体" w:hAnsi="宋体" w:eastAsia="宋体" w:cs="宋体"/>
          <w:sz w:val="24"/>
        </w:rPr>
        <w:t>②运维期内，安排1名运维人员提供按需驻场服务，按采购人的要求开展例行维护或采购人指定的系统维护工作，每月向采购人提交月度运维报告。</w:t>
      </w:r>
    </w:p>
    <w:p w14:paraId="19B1B4F5">
      <w:pPr>
        <w:pStyle w:val="3"/>
        <w:ind w:firstLine="480" w:firstLineChars="200"/>
        <w:rPr>
          <w:rFonts w:ascii="宋体" w:hAnsi="宋体" w:eastAsia="宋体" w:cs="宋体"/>
          <w:sz w:val="24"/>
        </w:rPr>
      </w:pPr>
      <w:r>
        <w:rPr>
          <w:rFonts w:hint="eastAsia" w:ascii="宋体" w:hAnsi="宋体" w:eastAsia="宋体" w:cs="宋体"/>
          <w:sz w:val="24"/>
        </w:rPr>
        <w:t>③运维期内成交供应商每季度需开展一次回访并提交回访报告。</w:t>
      </w:r>
    </w:p>
    <w:p w14:paraId="11436AA1">
      <w:pPr>
        <w:pStyle w:val="7"/>
        <w:ind w:firstLine="482" w:firstLineChars="200"/>
        <w:rPr>
          <w:rFonts w:ascii="宋体" w:hAnsi="宋体" w:eastAsia="宋体" w:cs="宋体"/>
          <w:sz w:val="24"/>
          <w:szCs w:val="24"/>
        </w:rPr>
      </w:pPr>
      <w:r>
        <w:rPr>
          <w:rFonts w:hint="eastAsia" w:ascii="宋体" w:hAnsi="宋体" w:eastAsia="宋体" w:cs="宋体"/>
          <w:b/>
          <w:bCs/>
          <w:sz w:val="24"/>
          <w:szCs w:val="24"/>
        </w:rPr>
        <w:t>（4）房源AI智能识别：</w:t>
      </w:r>
      <w:r>
        <w:rPr>
          <w:rFonts w:hint="eastAsia" w:ascii="宋体" w:hAnsi="宋体" w:eastAsia="宋体" w:cs="宋体"/>
          <w:sz w:val="24"/>
          <w:szCs w:val="24"/>
        </w:rPr>
        <w:t>提供1年以上的免费使用云服务。</w:t>
      </w:r>
    </w:p>
    <w:p w14:paraId="28EC04F3">
      <w:pPr>
        <w:pStyle w:val="3"/>
        <w:ind w:firstLine="482" w:firstLineChars="200"/>
        <w:rPr>
          <w:rFonts w:ascii="宋体" w:hAnsi="宋体" w:eastAsia="宋体" w:cs="宋体"/>
          <w:sz w:val="24"/>
        </w:rPr>
      </w:pPr>
      <w:r>
        <w:rPr>
          <w:rFonts w:hint="eastAsia" w:ascii="宋体" w:hAnsi="宋体" w:eastAsia="宋体" w:cs="宋体"/>
          <w:b/>
          <w:bCs/>
          <w:sz w:val="24"/>
        </w:rPr>
        <w:t>（5）响应时间：</w:t>
      </w:r>
      <w:r>
        <w:rPr>
          <w:rFonts w:hint="eastAsia" w:ascii="宋体" w:hAnsi="宋体" w:eastAsia="宋体" w:cs="宋体"/>
          <w:sz w:val="24"/>
        </w:rPr>
        <w:t>合同期内采购单位如遇到使用或技术问题，成交供应商在采购单位问题提出后1小时内响应，一般问题2小时内解决，复杂问题4小时内解决，通过电话、远程解决不了的，成交供应商需在6小时内上门进行处理。</w:t>
      </w:r>
    </w:p>
    <w:p w14:paraId="40F7635C">
      <w:pPr>
        <w:pStyle w:val="8"/>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7.知识产权：</w:t>
      </w:r>
      <w:r>
        <w:rPr>
          <w:rFonts w:hint="eastAsia" w:ascii="宋体" w:hAnsi="宋体" w:eastAsia="宋体" w:cs="宋体"/>
          <w:sz w:val="24"/>
          <w:szCs w:val="24"/>
        </w:rPr>
        <w:t>采购人在中华人民共和国境内使用供应商提供的产品服务时免受第三方提出的侵犯其专利权或其它知识产权的起诉。如果第三方提出侵权指控，成交供应商应承担由此而引起的一切法律责任和费用。</w:t>
      </w:r>
    </w:p>
    <w:p w14:paraId="639832E0">
      <w:pPr>
        <w:spacing w:line="520" w:lineRule="exact"/>
        <w:rPr>
          <w:rFonts w:ascii="宋体" w:hAnsi="宋体" w:eastAsia="宋体" w:cs="宋体"/>
          <w:kern w:val="0"/>
          <w:sz w:val="24"/>
          <w:shd w:val="clear" w:color="auto" w:fill="FFFFFF"/>
        </w:rPr>
      </w:pPr>
    </w:p>
    <w:p w14:paraId="7F0A524C">
      <w:pPr>
        <w:spacing w:line="520" w:lineRule="exact"/>
        <w:rPr>
          <w:rFonts w:ascii="宋体" w:hAnsi="宋体" w:eastAsia="宋体" w:cs="宋体"/>
          <w:kern w:val="0"/>
          <w:sz w:val="24"/>
          <w:shd w:val="clear" w:color="auto" w:fill="FFFFFF"/>
        </w:rPr>
      </w:pPr>
    </w:p>
    <w:p w14:paraId="68E850E1">
      <w:pPr>
        <w:spacing w:line="520" w:lineRule="exact"/>
        <w:rPr>
          <w:rFonts w:ascii="宋体" w:hAnsi="宋体" w:eastAsia="宋体" w:cs="宋体"/>
          <w:kern w:val="0"/>
          <w:sz w:val="24"/>
          <w:shd w:val="clear" w:color="auto" w:fill="FFFFFF"/>
        </w:rPr>
        <w:sectPr>
          <w:pgSz w:w="11906" w:h="16838"/>
          <w:pgMar w:top="1440" w:right="1800" w:bottom="1440" w:left="1800" w:header="851" w:footer="992" w:gutter="0"/>
          <w:cols w:space="425" w:num="1"/>
          <w:docGrid w:type="lines" w:linePitch="312" w:charSpace="0"/>
        </w:sectPr>
      </w:pPr>
    </w:p>
    <w:p w14:paraId="329E6C61">
      <w:pPr>
        <w:spacing w:line="520" w:lineRule="exact"/>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附件2：报价表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472"/>
        <w:gridCol w:w="2638"/>
        <w:gridCol w:w="836"/>
        <w:gridCol w:w="1421"/>
        <w:gridCol w:w="1421"/>
      </w:tblGrid>
      <w:tr w14:paraId="18D9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2F3A4365">
            <w:pPr>
              <w:jc w:val="center"/>
              <w:rPr>
                <w:rFonts w:ascii="宋体" w:hAnsi="宋体" w:eastAsia="宋体" w:cs="宋体"/>
                <w:kern w:val="0"/>
                <w:sz w:val="24"/>
                <w:shd w:val="clear" w:color="auto" w:fill="FFFFFF"/>
              </w:rPr>
            </w:pPr>
            <w:r>
              <w:rPr>
                <w:rFonts w:hint="eastAsia" w:ascii="宋体" w:hAnsi="宋体" w:eastAsia="宋体" w:cs="宋体"/>
                <w:sz w:val="24"/>
              </w:rPr>
              <w:t>序号</w:t>
            </w:r>
          </w:p>
        </w:tc>
        <w:tc>
          <w:tcPr>
            <w:tcW w:w="1472" w:type="dxa"/>
            <w:vAlign w:val="center"/>
          </w:tcPr>
          <w:p w14:paraId="13BEC206">
            <w:pPr>
              <w:jc w:val="center"/>
              <w:rPr>
                <w:rFonts w:ascii="宋体" w:hAnsi="宋体" w:eastAsia="宋体" w:cs="宋体"/>
                <w:kern w:val="0"/>
                <w:sz w:val="24"/>
                <w:shd w:val="clear" w:color="auto" w:fill="FFFFFF"/>
              </w:rPr>
            </w:pPr>
            <w:r>
              <w:rPr>
                <w:rFonts w:hint="eastAsia" w:ascii="宋体" w:hAnsi="宋体" w:eastAsia="宋体" w:cs="宋体"/>
                <w:sz w:val="24"/>
              </w:rPr>
              <w:t>项目名称</w:t>
            </w:r>
          </w:p>
        </w:tc>
        <w:tc>
          <w:tcPr>
            <w:tcW w:w="2638" w:type="dxa"/>
            <w:vAlign w:val="center"/>
          </w:tcPr>
          <w:p w14:paraId="053827E3">
            <w:pPr>
              <w:jc w:val="center"/>
              <w:rPr>
                <w:rFonts w:ascii="宋体" w:hAnsi="宋体" w:eastAsia="宋体" w:cs="宋体"/>
                <w:kern w:val="0"/>
                <w:sz w:val="24"/>
                <w:shd w:val="clear" w:color="auto" w:fill="FFFFFF"/>
              </w:rPr>
            </w:pPr>
            <w:r>
              <w:rPr>
                <w:rFonts w:hint="eastAsia" w:ascii="宋体" w:hAnsi="宋体" w:eastAsia="宋体" w:cs="宋体"/>
                <w:sz w:val="24"/>
              </w:rPr>
              <w:t>功能参数</w:t>
            </w:r>
          </w:p>
        </w:tc>
        <w:tc>
          <w:tcPr>
            <w:tcW w:w="836" w:type="dxa"/>
            <w:vAlign w:val="center"/>
          </w:tcPr>
          <w:p w14:paraId="7EC66160">
            <w:pPr>
              <w:jc w:val="center"/>
              <w:rPr>
                <w:rFonts w:ascii="宋体" w:hAnsi="宋体" w:eastAsia="宋体" w:cs="宋体"/>
                <w:kern w:val="0"/>
                <w:sz w:val="24"/>
                <w:shd w:val="clear" w:color="auto" w:fill="FFFFFF"/>
              </w:rPr>
            </w:pPr>
            <w:r>
              <w:rPr>
                <w:rFonts w:hint="eastAsia" w:ascii="宋体" w:hAnsi="宋体" w:eastAsia="宋体" w:cs="宋体"/>
                <w:sz w:val="24"/>
              </w:rPr>
              <w:t>数量</w:t>
            </w:r>
          </w:p>
        </w:tc>
        <w:tc>
          <w:tcPr>
            <w:tcW w:w="1421" w:type="dxa"/>
            <w:vAlign w:val="center"/>
          </w:tcPr>
          <w:p w14:paraId="3EBA15F3">
            <w:pPr>
              <w:jc w:val="center"/>
              <w:rPr>
                <w:rFonts w:ascii="宋体" w:hAnsi="宋体" w:eastAsia="宋体" w:cs="宋体"/>
                <w:kern w:val="0"/>
                <w:sz w:val="24"/>
                <w:shd w:val="clear" w:color="auto" w:fill="FFFFFF"/>
              </w:rPr>
            </w:pPr>
            <w:r>
              <w:rPr>
                <w:rFonts w:hint="eastAsia" w:ascii="宋体" w:hAnsi="宋体" w:eastAsia="宋体" w:cs="宋体"/>
                <w:sz w:val="24"/>
              </w:rPr>
              <w:t>单价（万元）</w:t>
            </w:r>
          </w:p>
        </w:tc>
        <w:tc>
          <w:tcPr>
            <w:tcW w:w="1421" w:type="dxa"/>
            <w:vAlign w:val="center"/>
          </w:tcPr>
          <w:p w14:paraId="4AB2B528">
            <w:pPr>
              <w:jc w:val="center"/>
              <w:rPr>
                <w:rFonts w:ascii="宋体" w:hAnsi="宋体" w:eastAsia="宋体" w:cs="宋体"/>
                <w:kern w:val="0"/>
                <w:sz w:val="24"/>
                <w:shd w:val="clear" w:color="auto" w:fill="FFFFFF"/>
              </w:rPr>
            </w:pPr>
            <w:r>
              <w:rPr>
                <w:rFonts w:hint="eastAsia" w:ascii="宋体" w:hAnsi="宋体" w:eastAsia="宋体" w:cs="宋体"/>
                <w:sz w:val="24"/>
              </w:rPr>
              <w:t>总价（万元）</w:t>
            </w:r>
          </w:p>
        </w:tc>
      </w:tr>
      <w:tr w14:paraId="407B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1E970F9F">
            <w:pPr>
              <w:spacing w:line="520" w:lineRule="exact"/>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1</w:t>
            </w:r>
          </w:p>
        </w:tc>
        <w:tc>
          <w:tcPr>
            <w:tcW w:w="1472" w:type="dxa"/>
            <w:vAlign w:val="center"/>
          </w:tcPr>
          <w:p w14:paraId="7C0CB97B">
            <w:pPr>
              <w:spacing w:line="520" w:lineRule="exact"/>
              <w:jc w:val="center"/>
              <w:rPr>
                <w:rFonts w:ascii="宋体" w:hAnsi="宋体" w:eastAsia="宋体" w:cs="宋体"/>
                <w:kern w:val="0"/>
                <w:sz w:val="24"/>
                <w:shd w:val="clear" w:color="auto" w:fill="FFFFFF"/>
              </w:rPr>
            </w:pPr>
            <w:r>
              <w:rPr>
                <w:rFonts w:hint="eastAsia" w:ascii="宋体" w:hAnsi="宋体" w:eastAsia="宋体" w:cs="宋体"/>
                <w:b/>
                <w:bCs/>
                <w:shd w:val="clear" w:color="auto" w:fill="FFFFFF"/>
              </w:rPr>
              <w:t>智慧房产管理系统</w:t>
            </w:r>
          </w:p>
        </w:tc>
        <w:tc>
          <w:tcPr>
            <w:tcW w:w="2638" w:type="dxa"/>
            <w:vAlign w:val="center"/>
          </w:tcPr>
          <w:p w14:paraId="39CC6220">
            <w:pPr>
              <w:spacing w:line="520" w:lineRule="exact"/>
              <w:jc w:val="center"/>
              <w:rPr>
                <w:rFonts w:ascii="宋体" w:hAnsi="宋体" w:eastAsia="宋体" w:cs="宋体"/>
                <w:kern w:val="0"/>
                <w:sz w:val="24"/>
                <w:shd w:val="clear" w:color="auto" w:fill="FFFFFF"/>
              </w:rPr>
            </w:pPr>
          </w:p>
        </w:tc>
        <w:tc>
          <w:tcPr>
            <w:tcW w:w="836" w:type="dxa"/>
            <w:vAlign w:val="center"/>
          </w:tcPr>
          <w:p w14:paraId="1DC26AE7">
            <w:pPr>
              <w:spacing w:line="520" w:lineRule="exact"/>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1套</w:t>
            </w:r>
          </w:p>
        </w:tc>
        <w:tc>
          <w:tcPr>
            <w:tcW w:w="1421" w:type="dxa"/>
            <w:vAlign w:val="center"/>
          </w:tcPr>
          <w:p w14:paraId="372CFBA7">
            <w:pPr>
              <w:spacing w:line="520" w:lineRule="exact"/>
              <w:jc w:val="center"/>
              <w:rPr>
                <w:rFonts w:ascii="宋体" w:hAnsi="宋体" w:eastAsia="宋体" w:cs="宋体"/>
                <w:kern w:val="0"/>
                <w:sz w:val="24"/>
                <w:shd w:val="clear" w:color="auto" w:fill="FFFFFF"/>
              </w:rPr>
            </w:pPr>
          </w:p>
        </w:tc>
        <w:tc>
          <w:tcPr>
            <w:tcW w:w="1421" w:type="dxa"/>
            <w:vAlign w:val="center"/>
          </w:tcPr>
          <w:p w14:paraId="180812E1">
            <w:pPr>
              <w:spacing w:line="520" w:lineRule="exact"/>
              <w:jc w:val="center"/>
              <w:rPr>
                <w:rFonts w:ascii="宋体" w:hAnsi="宋体" w:eastAsia="宋体" w:cs="宋体"/>
                <w:kern w:val="0"/>
                <w:sz w:val="24"/>
                <w:shd w:val="clear" w:color="auto" w:fill="FFFFFF"/>
              </w:rPr>
            </w:pPr>
          </w:p>
        </w:tc>
      </w:tr>
      <w:tr w14:paraId="6530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7AAC3BB5">
            <w:pPr>
              <w:spacing w:line="520" w:lineRule="exact"/>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合计总价：大写：                       小写（￥           ）</w:t>
            </w:r>
          </w:p>
        </w:tc>
      </w:tr>
    </w:tbl>
    <w:p w14:paraId="46FE5644">
      <w:pPr>
        <w:spacing w:line="520" w:lineRule="exact"/>
        <w:rPr>
          <w:rFonts w:ascii="宋体" w:hAnsi="宋体" w:eastAsia="宋体" w:cs="宋体"/>
          <w:kern w:val="0"/>
          <w:sz w:val="24"/>
          <w:shd w:val="clear" w:color="auto" w:fill="FFFFFF"/>
        </w:rPr>
      </w:pPr>
    </w:p>
    <w:p w14:paraId="6D265EFE">
      <w:pPr>
        <w:spacing w:line="520" w:lineRule="exact"/>
        <w:rPr>
          <w:rFonts w:ascii="宋体" w:hAnsi="宋体" w:eastAsia="宋体" w:cs="宋体"/>
          <w:kern w:val="0"/>
          <w:sz w:val="24"/>
          <w:shd w:val="clear" w:color="auto" w:fill="FFFFFF"/>
        </w:rPr>
      </w:pPr>
    </w:p>
    <w:p w14:paraId="13898A17">
      <w:pPr>
        <w:spacing w:line="520" w:lineRule="exact"/>
        <w:rPr>
          <w:rFonts w:ascii="宋体" w:hAnsi="宋体" w:eastAsia="宋体" w:cs="宋体"/>
          <w:kern w:val="0"/>
          <w:sz w:val="24"/>
          <w:shd w:val="clear" w:color="auto" w:fill="FFFFFF"/>
        </w:rPr>
      </w:pPr>
    </w:p>
    <w:p w14:paraId="4EA151DD">
      <w:pPr>
        <w:pStyle w:val="9"/>
        <w:spacing w:line="600" w:lineRule="exact"/>
        <w:ind w:left="6240" w:hanging="6240" w:hangingChars="2600"/>
        <w:jc w:val="both"/>
        <w:rPr>
          <w:rFonts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09207DD7">
      <w:pPr>
        <w:pStyle w:val="9"/>
        <w:spacing w:line="600" w:lineRule="exact"/>
        <w:jc w:val="both"/>
        <w:rPr>
          <w:rFonts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0EF43F12">
      <w:pPr>
        <w:pStyle w:val="9"/>
        <w:spacing w:line="600" w:lineRule="exact"/>
        <w:jc w:val="both"/>
        <w:rPr>
          <w:rFonts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56AC7B0D">
      <w:pPr>
        <w:pStyle w:val="9"/>
        <w:spacing w:line="600" w:lineRule="exact"/>
        <w:jc w:val="both"/>
        <w:rPr>
          <w:rFonts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1ABE3C2E">
      <w:pPr>
        <w:spacing w:line="600" w:lineRule="exact"/>
        <w:rPr>
          <w:rFonts w:ascii="宋体" w:hAnsi="宋体" w:eastAsia="宋体" w:cs="宋体"/>
          <w:sz w:val="24"/>
        </w:rPr>
      </w:pPr>
      <w:r>
        <w:rPr>
          <w:rFonts w:hint="eastAsia" w:ascii="宋体" w:hAnsi="宋体" w:eastAsia="宋体" w:cs="宋体"/>
          <w:sz w:val="24"/>
        </w:rPr>
        <w:t xml:space="preserve">日期： </w:t>
      </w:r>
    </w:p>
    <w:p w14:paraId="006C117D">
      <w:pPr>
        <w:spacing w:line="520" w:lineRule="exact"/>
        <w:rPr>
          <w:rFonts w:ascii="宋体" w:hAnsi="宋体" w:eastAsia="宋体" w:cs="宋体"/>
          <w:kern w:val="0"/>
          <w:sz w:val="24"/>
          <w:shd w:val="clear" w:color="auto" w:fill="FFFFFF"/>
        </w:rPr>
      </w:pPr>
    </w:p>
    <w:p w14:paraId="41E013AA">
      <w:pPr>
        <w:spacing w:line="520" w:lineRule="exact"/>
        <w:rPr>
          <w:rFonts w:ascii="宋体" w:hAnsi="宋体" w:eastAsia="宋体" w:cs="宋体"/>
          <w:kern w:val="0"/>
          <w:sz w:val="24"/>
          <w:shd w:val="clear" w:color="auto" w:fill="FFFFFF"/>
        </w:rPr>
      </w:pPr>
    </w:p>
    <w:p w14:paraId="7E2D58D9">
      <w:pPr>
        <w:spacing w:line="520" w:lineRule="exact"/>
        <w:rPr>
          <w:rFonts w:ascii="宋体" w:hAnsi="宋体" w:eastAsia="宋体" w:cs="宋体"/>
          <w:b/>
          <w:bCs/>
          <w:kern w:val="0"/>
          <w:sz w:val="24"/>
          <w:shd w:val="clear" w:color="auto" w:fill="FFFFFF"/>
        </w:rPr>
        <w:sectPr>
          <w:pgSz w:w="11906" w:h="16838"/>
          <w:pgMar w:top="1440" w:right="1800" w:bottom="1440" w:left="1800" w:header="851" w:footer="992" w:gutter="0"/>
          <w:cols w:space="425" w:num="1"/>
          <w:docGrid w:type="lines" w:linePitch="312" w:charSpace="0"/>
        </w:sectPr>
      </w:pPr>
    </w:p>
    <w:p w14:paraId="78291A4C">
      <w:pPr>
        <w:spacing w:line="520" w:lineRule="exact"/>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附件3：功能参数偏离表</w:t>
      </w:r>
    </w:p>
    <w:tbl>
      <w:tblPr>
        <w:tblStyle w:val="4"/>
        <w:tblW w:w="46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2"/>
        <w:gridCol w:w="1400"/>
        <w:gridCol w:w="2411"/>
        <w:gridCol w:w="2219"/>
        <w:gridCol w:w="1241"/>
      </w:tblGrid>
      <w:tr w14:paraId="4AEE6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5480664B">
            <w:pPr>
              <w:adjustRightInd w:val="0"/>
              <w:snapToGrid w:val="0"/>
              <w:spacing w:line="340" w:lineRule="exact"/>
              <w:jc w:val="center"/>
              <w:rPr>
                <w:rFonts w:ascii="宋体" w:hAnsi="宋体" w:eastAsia="宋体" w:cs="宋体"/>
                <w:szCs w:val="21"/>
              </w:rPr>
            </w:pPr>
            <w:r>
              <w:rPr>
                <w:rFonts w:hint="eastAsia" w:ascii="宋体" w:hAnsi="宋体" w:eastAsia="宋体" w:cs="宋体"/>
                <w:szCs w:val="21"/>
              </w:rPr>
              <w:t>项号</w:t>
            </w:r>
          </w:p>
        </w:tc>
        <w:tc>
          <w:tcPr>
            <w:tcW w:w="881" w:type="pct"/>
            <w:tcBorders>
              <w:top w:val="single" w:color="auto" w:sz="4" w:space="0"/>
              <w:left w:val="single" w:color="auto" w:sz="4" w:space="0"/>
              <w:bottom w:val="single" w:color="auto" w:sz="4" w:space="0"/>
              <w:right w:val="single" w:color="auto" w:sz="4" w:space="0"/>
            </w:tcBorders>
            <w:vAlign w:val="center"/>
          </w:tcPr>
          <w:p w14:paraId="49B9A2D2">
            <w:pPr>
              <w:adjustRightInd w:val="0"/>
              <w:snapToGrid w:val="0"/>
              <w:spacing w:line="340" w:lineRule="exact"/>
              <w:jc w:val="center"/>
              <w:rPr>
                <w:rFonts w:ascii="宋体" w:hAnsi="宋体" w:eastAsia="宋体" w:cs="宋体"/>
                <w:szCs w:val="21"/>
              </w:rPr>
            </w:pPr>
            <w:r>
              <w:rPr>
                <w:rFonts w:hint="eastAsia" w:ascii="宋体" w:hAnsi="宋体" w:eastAsia="宋体" w:cs="宋体"/>
                <w:szCs w:val="21"/>
              </w:rPr>
              <w:t>服务名称</w:t>
            </w:r>
          </w:p>
        </w:tc>
        <w:tc>
          <w:tcPr>
            <w:tcW w:w="1517" w:type="pct"/>
            <w:tcBorders>
              <w:top w:val="single" w:color="auto" w:sz="4" w:space="0"/>
              <w:left w:val="single" w:color="auto" w:sz="4" w:space="0"/>
              <w:bottom w:val="single" w:color="auto" w:sz="4" w:space="0"/>
              <w:right w:val="single" w:color="auto" w:sz="4" w:space="0"/>
            </w:tcBorders>
            <w:vAlign w:val="center"/>
          </w:tcPr>
          <w:p w14:paraId="5EFF32A6">
            <w:pPr>
              <w:adjustRightInd w:val="0"/>
              <w:snapToGrid w:val="0"/>
              <w:spacing w:line="340" w:lineRule="exact"/>
              <w:jc w:val="center"/>
              <w:rPr>
                <w:rFonts w:ascii="宋体" w:hAnsi="宋体" w:eastAsia="宋体" w:cs="宋体"/>
                <w:szCs w:val="21"/>
              </w:rPr>
            </w:pPr>
            <w:r>
              <w:rPr>
                <w:rFonts w:hint="eastAsia" w:ascii="宋体" w:hAnsi="宋体" w:eastAsia="宋体" w:cs="宋体"/>
                <w:szCs w:val="21"/>
              </w:rPr>
              <w:t>技术需求</w:t>
            </w:r>
          </w:p>
        </w:tc>
        <w:tc>
          <w:tcPr>
            <w:tcW w:w="1396" w:type="pct"/>
            <w:tcBorders>
              <w:top w:val="single" w:color="auto" w:sz="4" w:space="0"/>
              <w:left w:val="single" w:color="auto" w:sz="4" w:space="0"/>
              <w:bottom w:val="single" w:color="auto" w:sz="4" w:space="0"/>
              <w:right w:val="single" w:color="auto" w:sz="4" w:space="0"/>
            </w:tcBorders>
            <w:vAlign w:val="center"/>
          </w:tcPr>
          <w:p w14:paraId="3B3E11E6">
            <w:pPr>
              <w:widowControl/>
              <w:adjustRightInd w:val="0"/>
              <w:snapToGrid w:val="0"/>
              <w:spacing w:line="340" w:lineRule="exact"/>
              <w:jc w:val="center"/>
              <w:rPr>
                <w:rFonts w:ascii="宋体" w:hAnsi="宋体" w:eastAsia="宋体" w:cs="宋体"/>
                <w:szCs w:val="21"/>
              </w:rPr>
            </w:pPr>
            <w:r>
              <w:rPr>
                <w:rFonts w:hint="eastAsia" w:ascii="宋体" w:hAnsi="宋体" w:eastAsia="宋体" w:cs="宋体"/>
                <w:szCs w:val="21"/>
              </w:rPr>
              <w:t>实际响应情况</w:t>
            </w:r>
          </w:p>
        </w:tc>
        <w:tc>
          <w:tcPr>
            <w:tcW w:w="781" w:type="pct"/>
            <w:tcBorders>
              <w:top w:val="single" w:color="auto" w:sz="4" w:space="0"/>
              <w:left w:val="single" w:color="auto" w:sz="4" w:space="0"/>
              <w:bottom w:val="single" w:color="auto" w:sz="4" w:space="0"/>
              <w:right w:val="single" w:color="auto" w:sz="4" w:space="0"/>
            </w:tcBorders>
            <w:vAlign w:val="center"/>
          </w:tcPr>
          <w:p w14:paraId="68F5C60B">
            <w:pPr>
              <w:widowControl/>
              <w:adjustRightInd w:val="0"/>
              <w:snapToGrid w:val="0"/>
              <w:spacing w:line="340" w:lineRule="exact"/>
              <w:jc w:val="center"/>
              <w:rPr>
                <w:rFonts w:ascii="宋体" w:hAnsi="宋体" w:eastAsia="宋体" w:cs="宋体"/>
                <w:szCs w:val="21"/>
              </w:rPr>
            </w:pPr>
            <w:r>
              <w:rPr>
                <w:rFonts w:hint="eastAsia" w:ascii="宋体" w:hAnsi="宋体" w:eastAsia="宋体" w:cs="宋体"/>
                <w:szCs w:val="21"/>
              </w:rPr>
              <w:t>偏离说明</w:t>
            </w:r>
          </w:p>
        </w:tc>
      </w:tr>
      <w:tr w14:paraId="4E2EB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0E500F75">
            <w:pPr>
              <w:adjustRightInd w:val="0"/>
              <w:snapToGrid w:val="0"/>
              <w:spacing w:line="340" w:lineRule="exact"/>
              <w:jc w:val="center"/>
              <w:rPr>
                <w:rFonts w:ascii="宋体" w:hAnsi="宋体" w:eastAsia="宋体" w:cs="宋体"/>
                <w:szCs w:val="21"/>
              </w:rPr>
            </w:pPr>
            <w:r>
              <w:rPr>
                <w:rFonts w:hint="eastAsia" w:ascii="宋体" w:hAnsi="宋体" w:eastAsia="宋体" w:cs="宋体"/>
                <w:szCs w:val="21"/>
              </w:rPr>
              <w:t>1</w:t>
            </w:r>
          </w:p>
        </w:tc>
        <w:tc>
          <w:tcPr>
            <w:tcW w:w="881" w:type="pct"/>
            <w:tcBorders>
              <w:top w:val="single" w:color="auto" w:sz="4" w:space="0"/>
              <w:left w:val="single" w:color="auto" w:sz="4" w:space="0"/>
              <w:bottom w:val="single" w:color="auto" w:sz="4" w:space="0"/>
              <w:right w:val="single" w:color="auto" w:sz="4" w:space="0"/>
            </w:tcBorders>
            <w:vAlign w:val="center"/>
          </w:tcPr>
          <w:p w14:paraId="26581C9F">
            <w:pPr>
              <w:adjustRightInd w:val="0"/>
              <w:snapToGrid w:val="0"/>
              <w:spacing w:line="340" w:lineRule="exact"/>
              <w:jc w:val="center"/>
              <w:rPr>
                <w:rFonts w:ascii="宋体" w:hAnsi="宋体" w:eastAsia="宋体" w:cs="宋体"/>
                <w:szCs w:val="21"/>
              </w:rPr>
            </w:pPr>
          </w:p>
        </w:tc>
        <w:tc>
          <w:tcPr>
            <w:tcW w:w="1517" w:type="pct"/>
            <w:tcBorders>
              <w:top w:val="single" w:color="auto" w:sz="4" w:space="0"/>
              <w:left w:val="single" w:color="auto" w:sz="4" w:space="0"/>
              <w:bottom w:val="single" w:color="auto" w:sz="4" w:space="0"/>
              <w:right w:val="single" w:color="auto" w:sz="4" w:space="0"/>
            </w:tcBorders>
            <w:vAlign w:val="center"/>
          </w:tcPr>
          <w:p w14:paraId="1D1F9075">
            <w:pPr>
              <w:adjustRightInd w:val="0"/>
              <w:snapToGrid w:val="0"/>
              <w:spacing w:line="340" w:lineRule="exact"/>
              <w:jc w:val="center"/>
              <w:rPr>
                <w:rFonts w:ascii="宋体" w:hAnsi="宋体" w:eastAsia="宋体" w:cs="宋体"/>
                <w:szCs w:val="21"/>
              </w:rPr>
            </w:pPr>
          </w:p>
        </w:tc>
        <w:tc>
          <w:tcPr>
            <w:tcW w:w="1396" w:type="pct"/>
            <w:tcBorders>
              <w:top w:val="single" w:color="auto" w:sz="4" w:space="0"/>
              <w:left w:val="single" w:color="auto" w:sz="4" w:space="0"/>
              <w:bottom w:val="single" w:color="auto" w:sz="4" w:space="0"/>
              <w:right w:val="single" w:color="auto" w:sz="4" w:space="0"/>
            </w:tcBorders>
            <w:vAlign w:val="center"/>
          </w:tcPr>
          <w:p w14:paraId="7CEA7266">
            <w:pPr>
              <w:widowControl/>
              <w:adjustRightInd w:val="0"/>
              <w:snapToGrid w:val="0"/>
              <w:spacing w:line="340" w:lineRule="exact"/>
              <w:jc w:val="center"/>
              <w:rPr>
                <w:rFonts w:ascii="宋体" w:hAnsi="宋体" w:eastAsia="宋体" w:cs="宋体"/>
                <w:szCs w:val="21"/>
              </w:rPr>
            </w:pPr>
          </w:p>
        </w:tc>
        <w:tc>
          <w:tcPr>
            <w:tcW w:w="781" w:type="pct"/>
            <w:tcBorders>
              <w:top w:val="single" w:color="auto" w:sz="4" w:space="0"/>
              <w:left w:val="single" w:color="auto" w:sz="4" w:space="0"/>
              <w:bottom w:val="single" w:color="auto" w:sz="4" w:space="0"/>
              <w:right w:val="single" w:color="auto" w:sz="4" w:space="0"/>
            </w:tcBorders>
            <w:vAlign w:val="center"/>
          </w:tcPr>
          <w:p w14:paraId="2AEE3C74">
            <w:pPr>
              <w:widowControl/>
              <w:adjustRightInd w:val="0"/>
              <w:snapToGrid w:val="0"/>
              <w:spacing w:line="340" w:lineRule="exact"/>
              <w:jc w:val="center"/>
              <w:rPr>
                <w:rFonts w:ascii="宋体" w:hAnsi="宋体" w:eastAsia="宋体" w:cs="宋体"/>
                <w:szCs w:val="21"/>
              </w:rPr>
            </w:pPr>
          </w:p>
        </w:tc>
      </w:tr>
      <w:tr w14:paraId="27581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7FF795BB">
            <w:pPr>
              <w:adjustRightInd w:val="0"/>
              <w:snapToGrid w:val="0"/>
              <w:spacing w:line="340" w:lineRule="exact"/>
              <w:jc w:val="center"/>
              <w:rPr>
                <w:rFonts w:ascii="宋体" w:hAnsi="宋体" w:eastAsia="宋体" w:cs="宋体"/>
                <w:szCs w:val="21"/>
              </w:rPr>
            </w:pPr>
            <w:r>
              <w:rPr>
                <w:rFonts w:hint="eastAsia" w:ascii="宋体" w:hAnsi="宋体" w:eastAsia="宋体" w:cs="宋体"/>
                <w:szCs w:val="21"/>
              </w:rPr>
              <w:t>2</w:t>
            </w:r>
          </w:p>
        </w:tc>
        <w:tc>
          <w:tcPr>
            <w:tcW w:w="881" w:type="pct"/>
            <w:tcBorders>
              <w:top w:val="single" w:color="auto" w:sz="4" w:space="0"/>
              <w:left w:val="single" w:color="auto" w:sz="4" w:space="0"/>
              <w:bottom w:val="single" w:color="auto" w:sz="4" w:space="0"/>
              <w:right w:val="single" w:color="auto" w:sz="4" w:space="0"/>
            </w:tcBorders>
            <w:vAlign w:val="center"/>
          </w:tcPr>
          <w:p w14:paraId="01BABB7F">
            <w:pPr>
              <w:adjustRightInd w:val="0"/>
              <w:snapToGrid w:val="0"/>
              <w:spacing w:line="340" w:lineRule="exact"/>
              <w:jc w:val="center"/>
              <w:rPr>
                <w:rFonts w:ascii="宋体" w:hAnsi="宋体" w:eastAsia="宋体" w:cs="宋体"/>
                <w:szCs w:val="21"/>
              </w:rPr>
            </w:pPr>
          </w:p>
        </w:tc>
        <w:tc>
          <w:tcPr>
            <w:tcW w:w="1517" w:type="pct"/>
            <w:tcBorders>
              <w:top w:val="single" w:color="auto" w:sz="4" w:space="0"/>
              <w:left w:val="single" w:color="auto" w:sz="4" w:space="0"/>
              <w:bottom w:val="single" w:color="auto" w:sz="4" w:space="0"/>
              <w:right w:val="single" w:color="auto" w:sz="4" w:space="0"/>
            </w:tcBorders>
            <w:vAlign w:val="center"/>
          </w:tcPr>
          <w:p w14:paraId="6AE02FF1">
            <w:pPr>
              <w:adjustRightInd w:val="0"/>
              <w:snapToGrid w:val="0"/>
              <w:spacing w:line="340" w:lineRule="exact"/>
              <w:jc w:val="center"/>
              <w:rPr>
                <w:rFonts w:ascii="宋体" w:hAnsi="宋体" w:eastAsia="宋体" w:cs="宋体"/>
                <w:szCs w:val="21"/>
              </w:rPr>
            </w:pPr>
          </w:p>
        </w:tc>
        <w:tc>
          <w:tcPr>
            <w:tcW w:w="1396" w:type="pct"/>
            <w:tcBorders>
              <w:top w:val="single" w:color="auto" w:sz="4" w:space="0"/>
              <w:left w:val="single" w:color="auto" w:sz="4" w:space="0"/>
              <w:bottom w:val="single" w:color="auto" w:sz="4" w:space="0"/>
              <w:right w:val="single" w:color="auto" w:sz="4" w:space="0"/>
            </w:tcBorders>
            <w:vAlign w:val="center"/>
          </w:tcPr>
          <w:p w14:paraId="46C2A1A5">
            <w:pPr>
              <w:widowControl/>
              <w:adjustRightInd w:val="0"/>
              <w:snapToGrid w:val="0"/>
              <w:spacing w:line="340" w:lineRule="exact"/>
              <w:jc w:val="center"/>
              <w:rPr>
                <w:rFonts w:ascii="宋体" w:hAnsi="宋体" w:eastAsia="宋体" w:cs="宋体"/>
                <w:szCs w:val="21"/>
              </w:rPr>
            </w:pPr>
          </w:p>
        </w:tc>
        <w:tc>
          <w:tcPr>
            <w:tcW w:w="781" w:type="pct"/>
            <w:tcBorders>
              <w:top w:val="single" w:color="auto" w:sz="4" w:space="0"/>
              <w:left w:val="single" w:color="auto" w:sz="4" w:space="0"/>
              <w:bottom w:val="single" w:color="auto" w:sz="4" w:space="0"/>
              <w:right w:val="single" w:color="auto" w:sz="4" w:space="0"/>
            </w:tcBorders>
            <w:vAlign w:val="center"/>
          </w:tcPr>
          <w:p w14:paraId="765442F1">
            <w:pPr>
              <w:widowControl/>
              <w:adjustRightInd w:val="0"/>
              <w:snapToGrid w:val="0"/>
              <w:spacing w:line="340" w:lineRule="exact"/>
              <w:jc w:val="center"/>
              <w:rPr>
                <w:rFonts w:ascii="宋体" w:hAnsi="宋体" w:eastAsia="宋体" w:cs="宋体"/>
                <w:szCs w:val="21"/>
              </w:rPr>
            </w:pPr>
          </w:p>
        </w:tc>
      </w:tr>
      <w:tr w14:paraId="5DAF7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409B1820">
            <w:pPr>
              <w:adjustRightInd w:val="0"/>
              <w:snapToGrid w:val="0"/>
              <w:spacing w:line="340" w:lineRule="exact"/>
              <w:jc w:val="center"/>
              <w:rPr>
                <w:rFonts w:ascii="宋体" w:hAnsi="宋体" w:eastAsia="宋体" w:cs="宋体"/>
                <w:szCs w:val="21"/>
              </w:rPr>
            </w:pPr>
            <w:r>
              <w:rPr>
                <w:rFonts w:hint="eastAsia" w:ascii="宋体" w:hAnsi="宋体" w:eastAsia="宋体" w:cs="宋体"/>
                <w:szCs w:val="21"/>
              </w:rPr>
              <w:t>3</w:t>
            </w:r>
          </w:p>
        </w:tc>
        <w:tc>
          <w:tcPr>
            <w:tcW w:w="881" w:type="pct"/>
            <w:tcBorders>
              <w:top w:val="single" w:color="auto" w:sz="4" w:space="0"/>
              <w:left w:val="single" w:color="auto" w:sz="4" w:space="0"/>
              <w:bottom w:val="single" w:color="auto" w:sz="4" w:space="0"/>
              <w:right w:val="single" w:color="auto" w:sz="4" w:space="0"/>
            </w:tcBorders>
            <w:vAlign w:val="center"/>
          </w:tcPr>
          <w:p w14:paraId="30C6DEC8">
            <w:pPr>
              <w:adjustRightInd w:val="0"/>
              <w:snapToGrid w:val="0"/>
              <w:spacing w:line="340" w:lineRule="exact"/>
              <w:jc w:val="center"/>
              <w:rPr>
                <w:rFonts w:ascii="宋体" w:hAnsi="宋体" w:eastAsia="宋体" w:cs="宋体"/>
                <w:szCs w:val="21"/>
              </w:rPr>
            </w:pPr>
          </w:p>
        </w:tc>
        <w:tc>
          <w:tcPr>
            <w:tcW w:w="1517" w:type="pct"/>
            <w:tcBorders>
              <w:top w:val="single" w:color="auto" w:sz="4" w:space="0"/>
              <w:left w:val="single" w:color="auto" w:sz="4" w:space="0"/>
              <w:bottom w:val="single" w:color="auto" w:sz="4" w:space="0"/>
              <w:right w:val="single" w:color="auto" w:sz="4" w:space="0"/>
            </w:tcBorders>
            <w:vAlign w:val="center"/>
          </w:tcPr>
          <w:p w14:paraId="2ECD82A8">
            <w:pPr>
              <w:adjustRightInd w:val="0"/>
              <w:snapToGrid w:val="0"/>
              <w:spacing w:line="340" w:lineRule="exact"/>
              <w:jc w:val="center"/>
              <w:rPr>
                <w:rFonts w:ascii="宋体" w:hAnsi="宋体" w:eastAsia="宋体" w:cs="宋体"/>
                <w:szCs w:val="21"/>
              </w:rPr>
            </w:pPr>
          </w:p>
        </w:tc>
        <w:tc>
          <w:tcPr>
            <w:tcW w:w="1396" w:type="pct"/>
            <w:tcBorders>
              <w:top w:val="single" w:color="auto" w:sz="4" w:space="0"/>
              <w:left w:val="single" w:color="auto" w:sz="4" w:space="0"/>
              <w:bottom w:val="single" w:color="auto" w:sz="4" w:space="0"/>
              <w:right w:val="single" w:color="auto" w:sz="4" w:space="0"/>
            </w:tcBorders>
            <w:vAlign w:val="center"/>
          </w:tcPr>
          <w:p w14:paraId="4BB3DD04">
            <w:pPr>
              <w:widowControl/>
              <w:adjustRightInd w:val="0"/>
              <w:snapToGrid w:val="0"/>
              <w:spacing w:line="340" w:lineRule="exact"/>
              <w:jc w:val="center"/>
              <w:rPr>
                <w:rFonts w:ascii="宋体" w:hAnsi="宋体" w:eastAsia="宋体" w:cs="宋体"/>
                <w:szCs w:val="21"/>
              </w:rPr>
            </w:pPr>
          </w:p>
        </w:tc>
        <w:tc>
          <w:tcPr>
            <w:tcW w:w="781" w:type="pct"/>
            <w:tcBorders>
              <w:top w:val="single" w:color="auto" w:sz="4" w:space="0"/>
              <w:left w:val="single" w:color="auto" w:sz="4" w:space="0"/>
              <w:bottom w:val="single" w:color="auto" w:sz="4" w:space="0"/>
              <w:right w:val="single" w:color="auto" w:sz="4" w:space="0"/>
            </w:tcBorders>
            <w:vAlign w:val="center"/>
          </w:tcPr>
          <w:p w14:paraId="7041E808">
            <w:pPr>
              <w:widowControl/>
              <w:adjustRightInd w:val="0"/>
              <w:snapToGrid w:val="0"/>
              <w:spacing w:line="340" w:lineRule="exact"/>
              <w:jc w:val="center"/>
              <w:rPr>
                <w:rFonts w:ascii="宋体" w:hAnsi="宋体" w:eastAsia="宋体" w:cs="宋体"/>
                <w:szCs w:val="21"/>
              </w:rPr>
            </w:pPr>
          </w:p>
        </w:tc>
      </w:tr>
      <w:tr w14:paraId="1D280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23" w:type="pct"/>
            <w:tcBorders>
              <w:top w:val="single" w:color="auto" w:sz="4" w:space="0"/>
              <w:left w:val="single" w:color="auto" w:sz="4" w:space="0"/>
              <w:bottom w:val="single" w:color="auto" w:sz="4" w:space="0"/>
              <w:right w:val="single" w:color="auto" w:sz="4" w:space="0"/>
            </w:tcBorders>
            <w:vAlign w:val="center"/>
          </w:tcPr>
          <w:p w14:paraId="10D5F237">
            <w:pPr>
              <w:adjustRightInd w:val="0"/>
              <w:snapToGrid w:val="0"/>
              <w:spacing w:line="340" w:lineRule="exact"/>
              <w:jc w:val="center"/>
              <w:rPr>
                <w:rFonts w:ascii="宋体" w:hAnsi="宋体" w:eastAsia="宋体" w:cs="宋体"/>
                <w:szCs w:val="21"/>
              </w:rPr>
            </w:pPr>
            <w:r>
              <w:rPr>
                <w:rFonts w:hint="eastAsia" w:ascii="宋体" w:hAnsi="宋体" w:eastAsia="宋体" w:cs="宋体"/>
                <w:szCs w:val="21"/>
              </w:rPr>
              <w:t>……</w:t>
            </w:r>
          </w:p>
        </w:tc>
        <w:tc>
          <w:tcPr>
            <w:tcW w:w="881" w:type="pct"/>
            <w:tcBorders>
              <w:top w:val="single" w:color="auto" w:sz="4" w:space="0"/>
              <w:left w:val="single" w:color="auto" w:sz="4" w:space="0"/>
              <w:bottom w:val="single" w:color="auto" w:sz="4" w:space="0"/>
              <w:right w:val="single" w:color="auto" w:sz="4" w:space="0"/>
            </w:tcBorders>
            <w:vAlign w:val="center"/>
          </w:tcPr>
          <w:p w14:paraId="6B9F1E08">
            <w:pPr>
              <w:adjustRightInd w:val="0"/>
              <w:snapToGrid w:val="0"/>
              <w:spacing w:line="340" w:lineRule="exact"/>
              <w:jc w:val="center"/>
              <w:rPr>
                <w:rFonts w:ascii="宋体" w:hAnsi="宋体" w:eastAsia="宋体" w:cs="宋体"/>
                <w:szCs w:val="21"/>
              </w:rPr>
            </w:pPr>
          </w:p>
        </w:tc>
        <w:tc>
          <w:tcPr>
            <w:tcW w:w="1517" w:type="pct"/>
            <w:tcBorders>
              <w:top w:val="single" w:color="auto" w:sz="4" w:space="0"/>
              <w:left w:val="single" w:color="auto" w:sz="4" w:space="0"/>
              <w:bottom w:val="single" w:color="auto" w:sz="4" w:space="0"/>
              <w:right w:val="single" w:color="auto" w:sz="4" w:space="0"/>
            </w:tcBorders>
            <w:vAlign w:val="center"/>
          </w:tcPr>
          <w:p w14:paraId="595E52F4">
            <w:pPr>
              <w:adjustRightInd w:val="0"/>
              <w:snapToGrid w:val="0"/>
              <w:spacing w:line="340" w:lineRule="exact"/>
              <w:jc w:val="center"/>
              <w:rPr>
                <w:rFonts w:ascii="宋体" w:hAnsi="宋体" w:eastAsia="宋体" w:cs="宋体"/>
                <w:szCs w:val="21"/>
              </w:rPr>
            </w:pPr>
          </w:p>
        </w:tc>
        <w:tc>
          <w:tcPr>
            <w:tcW w:w="1396" w:type="pct"/>
            <w:tcBorders>
              <w:top w:val="single" w:color="auto" w:sz="4" w:space="0"/>
              <w:left w:val="single" w:color="auto" w:sz="4" w:space="0"/>
              <w:bottom w:val="single" w:color="auto" w:sz="4" w:space="0"/>
              <w:right w:val="single" w:color="auto" w:sz="4" w:space="0"/>
            </w:tcBorders>
            <w:vAlign w:val="center"/>
          </w:tcPr>
          <w:p w14:paraId="52E9B5B4">
            <w:pPr>
              <w:widowControl/>
              <w:adjustRightInd w:val="0"/>
              <w:snapToGrid w:val="0"/>
              <w:spacing w:line="340" w:lineRule="exact"/>
              <w:jc w:val="center"/>
              <w:rPr>
                <w:rFonts w:ascii="宋体" w:hAnsi="宋体" w:eastAsia="宋体" w:cs="宋体"/>
                <w:szCs w:val="21"/>
              </w:rPr>
            </w:pPr>
          </w:p>
        </w:tc>
        <w:tc>
          <w:tcPr>
            <w:tcW w:w="781" w:type="pct"/>
            <w:tcBorders>
              <w:top w:val="single" w:color="auto" w:sz="4" w:space="0"/>
              <w:left w:val="single" w:color="auto" w:sz="4" w:space="0"/>
              <w:bottom w:val="single" w:color="auto" w:sz="4" w:space="0"/>
              <w:right w:val="single" w:color="auto" w:sz="4" w:space="0"/>
            </w:tcBorders>
            <w:vAlign w:val="center"/>
          </w:tcPr>
          <w:p w14:paraId="1DF89930">
            <w:pPr>
              <w:widowControl/>
              <w:adjustRightInd w:val="0"/>
              <w:snapToGrid w:val="0"/>
              <w:spacing w:line="340" w:lineRule="exact"/>
              <w:jc w:val="center"/>
              <w:rPr>
                <w:rFonts w:ascii="宋体" w:hAnsi="宋体" w:eastAsia="宋体" w:cs="宋体"/>
                <w:szCs w:val="21"/>
              </w:rPr>
            </w:pPr>
          </w:p>
        </w:tc>
      </w:tr>
    </w:tbl>
    <w:p w14:paraId="722235C8">
      <w:pPr>
        <w:spacing w:line="520" w:lineRule="exact"/>
        <w:rPr>
          <w:rFonts w:ascii="宋体" w:hAnsi="宋体" w:eastAsia="宋体" w:cs="宋体"/>
          <w:b/>
          <w:bCs/>
          <w:kern w:val="0"/>
          <w:sz w:val="24"/>
          <w:shd w:val="clear" w:color="auto" w:fill="FFFFFF"/>
        </w:rPr>
      </w:pPr>
    </w:p>
    <w:p w14:paraId="009CE8CA">
      <w:pPr>
        <w:spacing w:line="520" w:lineRule="exac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供应商应根据自身情况，在功能参数偏离表中详细列明实际响应情况，并填写“偏离说明”。“偏离说明”栏注明“正偏离”、“负偏离”或“无偏离”。</w:t>
      </w:r>
    </w:p>
    <w:p w14:paraId="67A1A27E">
      <w:pPr>
        <w:pStyle w:val="9"/>
        <w:spacing w:line="600" w:lineRule="exact"/>
        <w:ind w:left="6240" w:hanging="6240" w:hangingChars="2600"/>
        <w:jc w:val="both"/>
        <w:rPr>
          <w:rFonts w:ascii="宋体" w:hAnsi="宋体" w:eastAsia="宋体" w:cs="宋体"/>
          <w:bCs w:val="0"/>
          <w:color w:val="auto"/>
          <w:kern w:val="2"/>
          <w:sz w:val="24"/>
          <w:szCs w:val="24"/>
        </w:rPr>
      </w:pPr>
    </w:p>
    <w:p w14:paraId="2FD966CC">
      <w:pPr>
        <w:pStyle w:val="9"/>
        <w:spacing w:line="600" w:lineRule="exact"/>
        <w:ind w:left="6240" w:hanging="6240" w:hangingChars="2600"/>
        <w:jc w:val="both"/>
        <w:rPr>
          <w:rFonts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4D7F04D8">
      <w:pPr>
        <w:pStyle w:val="9"/>
        <w:spacing w:line="600" w:lineRule="exact"/>
        <w:jc w:val="both"/>
        <w:rPr>
          <w:rFonts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192DFE57">
      <w:pPr>
        <w:pStyle w:val="9"/>
        <w:spacing w:line="600" w:lineRule="exact"/>
        <w:jc w:val="both"/>
        <w:rPr>
          <w:rFonts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3FEB7D1A">
      <w:pPr>
        <w:pStyle w:val="9"/>
        <w:spacing w:line="600" w:lineRule="exact"/>
        <w:jc w:val="both"/>
        <w:rPr>
          <w:rFonts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652B8BFC">
      <w:pPr>
        <w:spacing w:line="600" w:lineRule="exact"/>
        <w:rPr>
          <w:rFonts w:ascii="宋体" w:hAnsi="宋体" w:eastAsia="宋体" w:cs="宋体"/>
          <w:sz w:val="24"/>
        </w:rPr>
      </w:pPr>
      <w:r>
        <w:rPr>
          <w:rFonts w:hint="eastAsia" w:ascii="宋体" w:hAnsi="宋体" w:eastAsia="宋体" w:cs="宋体"/>
          <w:sz w:val="24"/>
        </w:rPr>
        <w:t xml:space="preserve">日期： </w:t>
      </w:r>
    </w:p>
    <w:p w14:paraId="621B9001">
      <w:pPr>
        <w:spacing w:line="520" w:lineRule="exact"/>
        <w:rPr>
          <w:rFonts w:ascii="宋体" w:hAnsi="宋体" w:eastAsia="宋体" w:cs="宋体"/>
          <w:kern w:val="0"/>
          <w:sz w:val="24"/>
          <w:shd w:val="clear" w:color="auto" w:fill="FFFFFF"/>
        </w:rPr>
      </w:pPr>
    </w:p>
    <w:p w14:paraId="0014BAE5">
      <w:pPr>
        <w:spacing w:line="520" w:lineRule="exact"/>
        <w:rPr>
          <w:rFonts w:ascii="宋体" w:hAnsi="宋体" w:eastAsia="宋体" w:cs="宋体"/>
          <w:kern w:val="0"/>
          <w:sz w:val="24"/>
          <w:shd w:val="clear" w:color="auto" w:fill="FFFFFF"/>
        </w:rPr>
      </w:pPr>
    </w:p>
    <w:p w14:paraId="3025FC64">
      <w:pPr>
        <w:spacing w:line="520" w:lineRule="exact"/>
        <w:rPr>
          <w:rFonts w:ascii="宋体" w:hAnsi="宋体" w:eastAsia="宋体" w:cs="宋体"/>
          <w:kern w:val="0"/>
          <w:sz w:val="24"/>
          <w:shd w:val="clear" w:color="auto" w:fill="FFFFFF"/>
        </w:rPr>
      </w:pPr>
    </w:p>
    <w:p w14:paraId="615702B7">
      <w:pPr>
        <w:spacing w:line="520" w:lineRule="exact"/>
        <w:rPr>
          <w:rFonts w:ascii="宋体" w:hAnsi="宋体" w:eastAsia="宋体" w:cs="宋体"/>
          <w:kern w:val="0"/>
          <w:sz w:val="24"/>
          <w:shd w:val="clear" w:color="auto" w:fill="FFFFFF"/>
        </w:rPr>
      </w:pPr>
    </w:p>
    <w:p w14:paraId="28835966">
      <w:pPr>
        <w:spacing w:line="520" w:lineRule="exact"/>
        <w:rPr>
          <w:rFonts w:ascii="宋体" w:hAnsi="宋体" w:eastAsia="宋体" w:cs="宋体"/>
          <w:kern w:val="0"/>
          <w:sz w:val="24"/>
          <w:shd w:val="clear" w:color="auto" w:fill="FFFFFF"/>
        </w:rPr>
      </w:pPr>
    </w:p>
    <w:p w14:paraId="47D101C6">
      <w:pPr>
        <w:spacing w:line="520" w:lineRule="exact"/>
        <w:rPr>
          <w:rFonts w:ascii="宋体" w:hAnsi="宋体" w:eastAsia="宋体" w:cs="宋体"/>
          <w:kern w:val="0"/>
          <w:sz w:val="24"/>
          <w:shd w:val="clear" w:color="auto" w:fill="FFFFFF"/>
        </w:rPr>
      </w:pPr>
    </w:p>
    <w:p w14:paraId="1B0754FE">
      <w:pPr>
        <w:spacing w:line="520" w:lineRule="exact"/>
        <w:rPr>
          <w:rFonts w:ascii="宋体" w:hAnsi="宋体" w:eastAsia="宋体" w:cs="宋体"/>
          <w:kern w:val="0"/>
          <w:sz w:val="24"/>
          <w:shd w:val="clear" w:color="auto" w:fill="FFFFFF"/>
        </w:rPr>
      </w:pPr>
    </w:p>
    <w:p w14:paraId="5D6B100C">
      <w:pPr>
        <w:spacing w:line="520" w:lineRule="exact"/>
        <w:rPr>
          <w:rFonts w:ascii="宋体" w:hAnsi="宋体" w:eastAsia="宋体" w:cs="宋体"/>
          <w:kern w:val="0"/>
          <w:sz w:val="24"/>
          <w:shd w:val="clear" w:color="auto" w:fill="FFFFFF"/>
        </w:rPr>
      </w:pPr>
    </w:p>
    <w:p w14:paraId="711569A6">
      <w:pPr>
        <w:spacing w:line="520" w:lineRule="exact"/>
        <w:rPr>
          <w:rFonts w:ascii="宋体" w:hAnsi="宋体" w:eastAsia="宋体" w:cs="宋体"/>
          <w:kern w:val="0"/>
          <w:sz w:val="24"/>
          <w:shd w:val="clear" w:color="auto" w:fill="FFFFFF"/>
        </w:rPr>
      </w:pPr>
    </w:p>
    <w:p w14:paraId="65A13172">
      <w:pPr>
        <w:spacing w:line="520" w:lineRule="exact"/>
        <w:rPr>
          <w:rFonts w:ascii="宋体" w:hAnsi="宋体" w:eastAsia="宋体" w:cs="宋体"/>
          <w:kern w:val="0"/>
          <w:sz w:val="24"/>
          <w:shd w:val="clear" w:color="auto" w:fill="FFFFFF"/>
        </w:rPr>
      </w:pPr>
    </w:p>
    <w:p w14:paraId="7D8255A3">
      <w:pPr>
        <w:spacing w:line="360" w:lineRule="auto"/>
        <w:jc w:val="left"/>
        <w:rPr>
          <w:rFonts w:ascii="宋体" w:hAnsi="宋体" w:eastAsia="宋体" w:cs="宋体"/>
          <w:kern w:val="0"/>
          <w:sz w:val="24"/>
          <w:shd w:val="clear" w:color="auto" w:fill="FFFFFF"/>
        </w:rPr>
      </w:pPr>
      <w:r>
        <w:rPr>
          <w:rFonts w:hint="eastAsia" w:ascii="宋体" w:hAnsi="宋体" w:eastAsia="宋体" w:cs="宋体"/>
          <w:b/>
          <w:bCs/>
          <w:kern w:val="0"/>
          <w:sz w:val="24"/>
          <w:shd w:val="clear" w:color="auto" w:fill="FFFFFF"/>
        </w:rPr>
        <w:t xml:space="preserve">附件4： </w:t>
      </w:r>
    </w:p>
    <w:p w14:paraId="66F9C24F">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参与调查供应商的基本信息</w:t>
      </w:r>
    </w:p>
    <w:p w14:paraId="4B7C2EFE">
      <w:pPr>
        <w:spacing w:line="360" w:lineRule="auto"/>
        <w:ind w:firstLine="562" w:firstLineChars="200"/>
        <w:jc w:val="left"/>
        <w:rPr>
          <w:rFonts w:ascii="宋体" w:hAnsi="宋体" w:eastAsia="宋体" w:cs="宋体"/>
          <w:b/>
          <w:bCs/>
          <w:sz w:val="28"/>
          <w:szCs w:val="28"/>
        </w:rPr>
      </w:pPr>
    </w:p>
    <w:tbl>
      <w:tblPr>
        <w:tblStyle w:val="4"/>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160"/>
        <w:gridCol w:w="599"/>
        <w:gridCol w:w="1713"/>
        <w:gridCol w:w="200"/>
        <w:gridCol w:w="2140"/>
      </w:tblGrid>
      <w:tr w14:paraId="6924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3E6F988">
            <w:pPr>
              <w:spacing w:line="480" w:lineRule="exact"/>
              <w:jc w:val="center"/>
              <w:rPr>
                <w:rFonts w:ascii="宋体" w:hAnsi="宋体" w:cs="宋体"/>
                <w:sz w:val="24"/>
              </w:rPr>
            </w:pPr>
            <w:r>
              <w:rPr>
                <w:rFonts w:hint="eastAsia" w:ascii="宋体" w:hAnsi="宋体" w:cs="宋体"/>
              </w:rPr>
              <w:t>供应商名称</w:t>
            </w:r>
          </w:p>
        </w:tc>
        <w:tc>
          <w:tcPr>
            <w:tcW w:w="2160" w:type="dxa"/>
            <w:tcBorders>
              <w:top w:val="single" w:color="auto" w:sz="4" w:space="0"/>
              <w:left w:val="single" w:color="auto" w:sz="4" w:space="0"/>
              <w:bottom w:val="single" w:color="auto" w:sz="4" w:space="0"/>
              <w:right w:val="single" w:color="auto" w:sz="4" w:space="0"/>
            </w:tcBorders>
            <w:noWrap/>
            <w:vAlign w:val="center"/>
          </w:tcPr>
          <w:p w14:paraId="6CDFE99E">
            <w:pPr>
              <w:spacing w:line="480" w:lineRule="exact"/>
              <w:rPr>
                <w:rFonts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3CFBCF28">
            <w:pPr>
              <w:spacing w:line="480" w:lineRule="exact"/>
              <w:jc w:val="center"/>
              <w:rPr>
                <w:rFonts w:ascii="宋体" w:hAnsi="宋体" w:cs="宋体"/>
                <w:sz w:val="24"/>
              </w:rPr>
            </w:pPr>
            <w:r>
              <w:rPr>
                <w:rFonts w:hint="eastAsia" w:ascii="宋体" w:hAnsi="宋体" w:cs="宋体"/>
              </w:rPr>
              <w:t>成立日期</w:t>
            </w:r>
          </w:p>
        </w:tc>
        <w:tc>
          <w:tcPr>
            <w:tcW w:w="2140" w:type="dxa"/>
            <w:tcBorders>
              <w:top w:val="single" w:color="auto" w:sz="4" w:space="0"/>
              <w:left w:val="single" w:color="auto" w:sz="4" w:space="0"/>
              <w:bottom w:val="single" w:color="auto" w:sz="4" w:space="0"/>
              <w:right w:val="single" w:color="auto" w:sz="4" w:space="0"/>
            </w:tcBorders>
            <w:noWrap/>
            <w:vAlign w:val="center"/>
          </w:tcPr>
          <w:p w14:paraId="73837C56">
            <w:pPr>
              <w:spacing w:line="480" w:lineRule="exact"/>
              <w:rPr>
                <w:rFonts w:ascii="宋体" w:hAnsi="宋体" w:cs="宋体"/>
                <w:sz w:val="24"/>
              </w:rPr>
            </w:pPr>
          </w:p>
        </w:tc>
      </w:tr>
      <w:tr w14:paraId="4C2F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248" w:type="dxa"/>
            <w:gridSpan w:val="2"/>
            <w:tcBorders>
              <w:top w:val="single" w:color="auto" w:sz="4" w:space="0"/>
              <w:left w:val="single" w:color="auto" w:sz="4" w:space="0"/>
              <w:bottom w:val="single" w:color="auto" w:sz="4" w:space="0"/>
              <w:right w:val="single" w:color="auto" w:sz="4" w:space="0"/>
            </w:tcBorders>
            <w:noWrap/>
            <w:vAlign w:val="center"/>
          </w:tcPr>
          <w:p w14:paraId="4BF221EC">
            <w:pPr>
              <w:spacing w:line="480" w:lineRule="exact"/>
              <w:jc w:val="center"/>
              <w:rPr>
                <w:rFonts w:ascii="宋体" w:hAnsi="宋体" w:cs="宋体"/>
                <w:sz w:val="24"/>
              </w:rPr>
            </w:pPr>
            <w:r>
              <w:rPr>
                <w:rFonts w:hint="eastAsia" w:ascii="宋体" w:hAnsi="宋体" w:cs="宋体"/>
                <w:sz w:val="24"/>
              </w:rPr>
              <w:t>企业</w:t>
            </w:r>
            <w:r>
              <w:rPr>
                <w:rFonts w:hint="eastAsia" w:ascii="宋体" w:hAnsi="宋体" w:cs="宋体"/>
              </w:rPr>
              <w:t>统一社会信用代码</w:t>
            </w:r>
          </w:p>
        </w:tc>
        <w:tc>
          <w:tcPr>
            <w:tcW w:w="4652" w:type="dxa"/>
            <w:gridSpan w:val="4"/>
            <w:tcBorders>
              <w:top w:val="single" w:color="auto" w:sz="4" w:space="0"/>
              <w:left w:val="single" w:color="auto" w:sz="4" w:space="0"/>
              <w:bottom w:val="single" w:color="auto" w:sz="4" w:space="0"/>
              <w:right w:val="single" w:color="auto" w:sz="4" w:space="0"/>
            </w:tcBorders>
            <w:noWrap/>
            <w:vAlign w:val="center"/>
          </w:tcPr>
          <w:p w14:paraId="3865A7F5">
            <w:pPr>
              <w:spacing w:line="480" w:lineRule="exact"/>
              <w:jc w:val="center"/>
              <w:rPr>
                <w:rFonts w:ascii="宋体" w:hAnsi="宋体" w:cs="宋体"/>
                <w:sz w:val="24"/>
              </w:rPr>
            </w:pPr>
          </w:p>
        </w:tc>
      </w:tr>
      <w:tr w14:paraId="1D33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8F15053">
            <w:pPr>
              <w:spacing w:line="480" w:lineRule="exact"/>
              <w:jc w:val="center"/>
              <w:rPr>
                <w:rFonts w:ascii="宋体" w:hAnsi="宋体" w:cs="宋体"/>
                <w:sz w:val="24"/>
              </w:rPr>
            </w:pPr>
            <w:r>
              <w:rPr>
                <w:rFonts w:hint="eastAsia" w:ascii="宋体" w:hAnsi="宋体" w:cs="宋体"/>
              </w:rPr>
              <w:t>注册资本</w:t>
            </w:r>
          </w:p>
        </w:tc>
        <w:tc>
          <w:tcPr>
            <w:tcW w:w="2160" w:type="dxa"/>
            <w:tcBorders>
              <w:top w:val="single" w:color="auto" w:sz="4" w:space="0"/>
              <w:left w:val="single" w:color="auto" w:sz="4" w:space="0"/>
              <w:bottom w:val="single" w:color="auto" w:sz="4" w:space="0"/>
              <w:right w:val="single" w:color="auto" w:sz="4" w:space="0"/>
            </w:tcBorders>
            <w:noWrap/>
            <w:vAlign w:val="center"/>
          </w:tcPr>
          <w:p w14:paraId="618FCFD3">
            <w:pPr>
              <w:spacing w:line="480" w:lineRule="exact"/>
              <w:rPr>
                <w:rFonts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33E1BCFB">
            <w:pPr>
              <w:spacing w:line="480" w:lineRule="exact"/>
              <w:jc w:val="center"/>
              <w:rPr>
                <w:rFonts w:ascii="宋体" w:hAnsi="宋体" w:cs="宋体"/>
                <w:sz w:val="24"/>
              </w:rPr>
            </w:pPr>
            <w:r>
              <w:rPr>
                <w:rFonts w:hint="eastAsia" w:ascii="宋体" w:hAnsi="宋体" w:cs="宋体"/>
              </w:rPr>
              <w:t>企业类型</w:t>
            </w:r>
          </w:p>
        </w:tc>
        <w:tc>
          <w:tcPr>
            <w:tcW w:w="2140" w:type="dxa"/>
            <w:tcBorders>
              <w:top w:val="single" w:color="auto" w:sz="4" w:space="0"/>
              <w:left w:val="single" w:color="auto" w:sz="4" w:space="0"/>
              <w:bottom w:val="single" w:color="auto" w:sz="4" w:space="0"/>
              <w:right w:val="single" w:color="auto" w:sz="4" w:space="0"/>
            </w:tcBorders>
            <w:noWrap/>
            <w:vAlign w:val="center"/>
          </w:tcPr>
          <w:p w14:paraId="7EF63544">
            <w:pPr>
              <w:spacing w:line="480" w:lineRule="exact"/>
              <w:rPr>
                <w:rFonts w:ascii="宋体" w:hAnsi="宋体" w:cs="宋体"/>
                <w:sz w:val="24"/>
              </w:rPr>
            </w:pPr>
          </w:p>
        </w:tc>
      </w:tr>
      <w:tr w14:paraId="1DED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BDBABE8">
            <w:pPr>
              <w:spacing w:line="480" w:lineRule="exact"/>
              <w:jc w:val="center"/>
              <w:rPr>
                <w:rFonts w:ascii="宋体" w:hAnsi="宋体" w:cs="宋体"/>
                <w:sz w:val="24"/>
              </w:rPr>
            </w:pPr>
            <w:r>
              <w:rPr>
                <w:rFonts w:hint="eastAsia" w:ascii="宋体" w:hAnsi="宋体" w:cs="宋体"/>
              </w:rPr>
              <w:t>批准登记机关</w:t>
            </w:r>
          </w:p>
        </w:tc>
        <w:tc>
          <w:tcPr>
            <w:tcW w:w="2160" w:type="dxa"/>
            <w:tcBorders>
              <w:top w:val="single" w:color="auto" w:sz="4" w:space="0"/>
              <w:left w:val="single" w:color="auto" w:sz="4" w:space="0"/>
              <w:bottom w:val="single" w:color="auto" w:sz="4" w:space="0"/>
              <w:right w:val="single" w:color="auto" w:sz="4" w:space="0"/>
            </w:tcBorders>
            <w:noWrap/>
            <w:vAlign w:val="center"/>
          </w:tcPr>
          <w:p w14:paraId="344B466B">
            <w:pPr>
              <w:spacing w:line="480" w:lineRule="exact"/>
              <w:rPr>
                <w:rFonts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45ED297E">
            <w:pPr>
              <w:spacing w:line="480" w:lineRule="exact"/>
              <w:jc w:val="center"/>
              <w:rPr>
                <w:rFonts w:ascii="宋体" w:hAnsi="宋体" w:cs="宋体"/>
                <w:sz w:val="24"/>
              </w:rPr>
            </w:pPr>
            <w:r>
              <w:rPr>
                <w:rFonts w:hint="eastAsia" w:ascii="宋体" w:hAnsi="宋体" w:cs="宋体"/>
              </w:rPr>
              <w:t>企业属性</w:t>
            </w:r>
          </w:p>
        </w:tc>
        <w:tc>
          <w:tcPr>
            <w:tcW w:w="2140" w:type="dxa"/>
            <w:tcBorders>
              <w:top w:val="single" w:color="auto" w:sz="4" w:space="0"/>
              <w:left w:val="single" w:color="auto" w:sz="4" w:space="0"/>
              <w:bottom w:val="single" w:color="auto" w:sz="4" w:space="0"/>
              <w:right w:val="single" w:color="auto" w:sz="4" w:space="0"/>
            </w:tcBorders>
            <w:noWrap/>
            <w:vAlign w:val="center"/>
          </w:tcPr>
          <w:p w14:paraId="576C05EC">
            <w:pPr>
              <w:spacing w:line="480" w:lineRule="exact"/>
              <w:rPr>
                <w:rFonts w:ascii="宋体" w:hAnsi="宋体" w:cs="宋体"/>
                <w:sz w:val="24"/>
              </w:rPr>
            </w:pPr>
            <w:r>
              <w:rPr>
                <w:rFonts w:hint="eastAsia" w:ascii="宋体" w:hAnsi="宋体" w:cs="宋体"/>
                <w:szCs w:val="21"/>
              </w:rPr>
              <w:t>大/中/小/微型企业</w:t>
            </w:r>
          </w:p>
        </w:tc>
      </w:tr>
      <w:tr w14:paraId="7BD0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D0D3AC5">
            <w:pPr>
              <w:spacing w:line="480" w:lineRule="exact"/>
              <w:jc w:val="center"/>
              <w:rPr>
                <w:rFonts w:ascii="宋体" w:hAnsi="宋体" w:cs="宋体"/>
                <w:sz w:val="24"/>
              </w:rPr>
            </w:pPr>
            <w:r>
              <w:rPr>
                <w:rFonts w:hint="eastAsia" w:ascii="宋体" w:hAnsi="宋体" w:cs="宋体"/>
              </w:rPr>
              <w:t>法定代表人</w:t>
            </w:r>
          </w:p>
        </w:tc>
        <w:tc>
          <w:tcPr>
            <w:tcW w:w="2160" w:type="dxa"/>
            <w:tcBorders>
              <w:top w:val="single" w:color="auto" w:sz="4" w:space="0"/>
              <w:left w:val="single" w:color="auto" w:sz="4" w:space="0"/>
              <w:bottom w:val="single" w:color="auto" w:sz="4" w:space="0"/>
              <w:right w:val="single" w:color="auto" w:sz="4" w:space="0"/>
            </w:tcBorders>
            <w:noWrap/>
            <w:vAlign w:val="center"/>
          </w:tcPr>
          <w:p w14:paraId="493A59FC">
            <w:pPr>
              <w:spacing w:line="480" w:lineRule="exact"/>
              <w:rPr>
                <w:rFonts w:ascii="宋体" w:hAnsi="宋体" w:cs="宋体"/>
                <w:sz w:val="24"/>
              </w:rPr>
            </w:pPr>
          </w:p>
        </w:tc>
        <w:tc>
          <w:tcPr>
            <w:tcW w:w="2512" w:type="dxa"/>
            <w:gridSpan w:val="3"/>
            <w:tcBorders>
              <w:top w:val="single" w:color="auto" w:sz="4" w:space="0"/>
              <w:left w:val="single" w:color="auto" w:sz="4" w:space="0"/>
              <w:bottom w:val="single" w:color="auto" w:sz="4" w:space="0"/>
              <w:right w:val="single" w:color="auto" w:sz="4" w:space="0"/>
            </w:tcBorders>
            <w:noWrap/>
            <w:vAlign w:val="center"/>
          </w:tcPr>
          <w:p w14:paraId="758B6ECA">
            <w:pPr>
              <w:spacing w:line="480" w:lineRule="exact"/>
              <w:jc w:val="center"/>
              <w:rPr>
                <w:rFonts w:ascii="宋体" w:hAnsi="宋体" w:cs="宋体"/>
                <w:sz w:val="24"/>
              </w:rPr>
            </w:pPr>
            <w:r>
              <w:rPr>
                <w:rFonts w:hint="eastAsia" w:ascii="宋体" w:hAnsi="宋体" w:cs="宋体"/>
              </w:rPr>
              <w:t>营业期限</w:t>
            </w:r>
          </w:p>
        </w:tc>
        <w:tc>
          <w:tcPr>
            <w:tcW w:w="2140" w:type="dxa"/>
            <w:tcBorders>
              <w:top w:val="single" w:color="auto" w:sz="4" w:space="0"/>
              <w:left w:val="single" w:color="auto" w:sz="4" w:space="0"/>
              <w:bottom w:val="single" w:color="auto" w:sz="4" w:space="0"/>
              <w:right w:val="single" w:color="auto" w:sz="4" w:space="0"/>
            </w:tcBorders>
            <w:noWrap/>
            <w:vAlign w:val="center"/>
          </w:tcPr>
          <w:p w14:paraId="45C93FD5">
            <w:pPr>
              <w:spacing w:line="480" w:lineRule="exact"/>
              <w:rPr>
                <w:rFonts w:ascii="宋体" w:hAnsi="宋体" w:cs="宋体"/>
                <w:sz w:val="24"/>
              </w:rPr>
            </w:pPr>
          </w:p>
        </w:tc>
      </w:tr>
      <w:tr w14:paraId="1447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1AE1003">
            <w:pPr>
              <w:spacing w:line="480" w:lineRule="exact"/>
              <w:jc w:val="center"/>
              <w:rPr>
                <w:rFonts w:ascii="宋体" w:hAnsi="宋体" w:cs="宋体"/>
                <w:sz w:val="24"/>
              </w:rPr>
            </w:pPr>
            <w:r>
              <w:rPr>
                <w:rFonts w:hint="eastAsia" w:ascii="宋体" w:hAnsi="宋体" w:cs="宋体"/>
              </w:rPr>
              <w:t>主营业务</w:t>
            </w:r>
          </w:p>
        </w:tc>
        <w:tc>
          <w:tcPr>
            <w:tcW w:w="6812" w:type="dxa"/>
            <w:gridSpan w:val="5"/>
            <w:tcBorders>
              <w:top w:val="single" w:color="auto" w:sz="4" w:space="0"/>
              <w:left w:val="single" w:color="auto" w:sz="4" w:space="0"/>
              <w:bottom w:val="single" w:color="auto" w:sz="4" w:space="0"/>
              <w:right w:val="single" w:color="auto" w:sz="4" w:space="0"/>
            </w:tcBorders>
            <w:noWrap/>
            <w:vAlign w:val="center"/>
          </w:tcPr>
          <w:p w14:paraId="20FBAA0D">
            <w:pPr>
              <w:spacing w:line="480" w:lineRule="exact"/>
              <w:rPr>
                <w:rFonts w:ascii="宋体" w:hAnsi="宋体" w:cs="宋体"/>
                <w:sz w:val="24"/>
              </w:rPr>
            </w:pPr>
          </w:p>
        </w:tc>
      </w:tr>
      <w:tr w14:paraId="71B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35233D9C">
            <w:pPr>
              <w:spacing w:line="480" w:lineRule="exact"/>
              <w:jc w:val="center"/>
              <w:rPr>
                <w:rFonts w:ascii="宋体" w:hAnsi="宋体" w:cs="宋体"/>
                <w:sz w:val="24"/>
              </w:rPr>
            </w:pPr>
            <w:r>
              <w:rPr>
                <w:rFonts w:hint="eastAsia" w:ascii="宋体" w:hAnsi="宋体" w:cs="宋体"/>
              </w:rPr>
              <w:t>地  址</w:t>
            </w:r>
          </w:p>
        </w:tc>
        <w:tc>
          <w:tcPr>
            <w:tcW w:w="6812" w:type="dxa"/>
            <w:gridSpan w:val="5"/>
            <w:tcBorders>
              <w:top w:val="single" w:color="auto" w:sz="4" w:space="0"/>
              <w:left w:val="single" w:color="auto" w:sz="4" w:space="0"/>
              <w:bottom w:val="single" w:color="auto" w:sz="4" w:space="0"/>
              <w:right w:val="single" w:color="auto" w:sz="4" w:space="0"/>
            </w:tcBorders>
            <w:noWrap/>
            <w:vAlign w:val="center"/>
          </w:tcPr>
          <w:p w14:paraId="1004DF6F">
            <w:pPr>
              <w:spacing w:line="480" w:lineRule="exact"/>
              <w:rPr>
                <w:rFonts w:ascii="宋体" w:hAnsi="宋体" w:cs="宋体"/>
                <w:sz w:val="24"/>
              </w:rPr>
            </w:pPr>
          </w:p>
        </w:tc>
      </w:tr>
      <w:tr w14:paraId="3256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407C2478">
            <w:pPr>
              <w:spacing w:line="480" w:lineRule="exact"/>
              <w:jc w:val="center"/>
              <w:rPr>
                <w:rFonts w:ascii="宋体" w:hAnsi="宋体" w:cs="宋体"/>
                <w:sz w:val="24"/>
              </w:rPr>
            </w:pPr>
            <w:r>
              <w:rPr>
                <w:rFonts w:hint="eastAsia" w:ascii="宋体" w:hAnsi="宋体" w:cs="宋体"/>
              </w:rPr>
              <w:t>电  话</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67B6A824">
            <w:pPr>
              <w:spacing w:line="480" w:lineRule="exact"/>
              <w:rPr>
                <w:rFonts w:ascii="宋体" w:hAnsi="宋体" w:cs="宋体"/>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4CCF5B0F">
            <w:pPr>
              <w:spacing w:line="480" w:lineRule="exact"/>
              <w:jc w:val="center"/>
              <w:rPr>
                <w:rFonts w:ascii="宋体" w:hAnsi="宋体" w:cs="宋体"/>
                <w:sz w:val="24"/>
              </w:rPr>
            </w:pPr>
            <w:r>
              <w:rPr>
                <w:rFonts w:hint="eastAsia" w:ascii="宋体" w:hAnsi="宋体" w:cs="宋体"/>
              </w:rPr>
              <w:t>传  真</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674F1056">
            <w:pPr>
              <w:spacing w:line="480" w:lineRule="exact"/>
              <w:rPr>
                <w:rFonts w:ascii="宋体" w:hAnsi="宋体" w:cs="宋体"/>
                <w:sz w:val="24"/>
              </w:rPr>
            </w:pPr>
          </w:p>
        </w:tc>
      </w:tr>
      <w:tr w14:paraId="27A5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750A0931">
            <w:pPr>
              <w:spacing w:line="480" w:lineRule="exact"/>
              <w:jc w:val="center"/>
              <w:rPr>
                <w:rFonts w:ascii="宋体" w:hAnsi="宋体" w:cs="宋体"/>
                <w:sz w:val="24"/>
              </w:rPr>
            </w:pPr>
            <w:r>
              <w:rPr>
                <w:rFonts w:hint="eastAsia" w:ascii="宋体" w:hAnsi="宋体" w:cs="宋体"/>
              </w:rPr>
              <w:t>邮  箱</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27584E1D">
            <w:pPr>
              <w:spacing w:line="480" w:lineRule="exact"/>
              <w:rPr>
                <w:rFonts w:ascii="宋体" w:hAnsi="宋体" w:cs="宋体"/>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5446A4C4">
            <w:pPr>
              <w:spacing w:line="480" w:lineRule="exact"/>
              <w:jc w:val="center"/>
              <w:rPr>
                <w:rFonts w:ascii="宋体" w:hAnsi="宋体" w:cs="宋体"/>
                <w:sz w:val="24"/>
              </w:rPr>
            </w:pPr>
            <w:r>
              <w:rPr>
                <w:rFonts w:hint="eastAsia" w:ascii="宋体" w:hAnsi="宋体" w:cs="宋体"/>
              </w:rPr>
              <w:t>邮  编</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00AB033C">
            <w:pPr>
              <w:spacing w:line="480" w:lineRule="exact"/>
              <w:rPr>
                <w:rFonts w:ascii="宋体" w:hAnsi="宋体" w:cs="宋体"/>
                <w:sz w:val="24"/>
              </w:rPr>
            </w:pPr>
          </w:p>
        </w:tc>
      </w:tr>
      <w:tr w14:paraId="554B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088" w:type="dxa"/>
            <w:tcBorders>
              <w:top w:val="single" w:color="auto" w:sz="4" w:space="0"/>
              <w:left w:val="single" w:color="auto" w:sz="4" w:space="0"/>
              <w:bottom w:val="single" w:color="auto" w:sz="4" w:space="0"/>
              <w:right w:val="single" w:color="auto" w:sz="4" w:space="0"/>
            </w:tcBorders>
            <w:noWrap/>
            <w:vAlign w:val="center"/>
          </w:tcPr>
          <w:p w14:paraId="2933E45C">
            <w:pPr>
              <w:spacing w:line="480" w:lineRule="exact"/>
              <w:jc w:val="center"/>
              <w:rPr>
                <w:rFonts w:ascii="宋体" w:hAnsi="宋体" w:cs="宋体"/>
                <w:sz w:val="24"/>
              </w:rPr>
            </w:pPr>
            <w:r>
              <w:rPr>
                <w:rFonts w:hint="eastAsia" w:ascii="宋体" w:hAnsi="宋体" w:cs="宋体"/>
              </w:rPr>
              <w:t>联系人</w:t>
            </w:r>
          </w:p>
        </w:tc>
        <w:tc>
          <w:tcPr>
            <w:tcW w:w="2759" w:type="dxa"/>
            <w:gridSpan w:val="2"/>
            <w:tcBorders>
              <w:top w:val="single" w:color="auto" w:sz="4" w:space="0"/>
              <w:left w:val="single" w:color="auto" w:sz="4" w:space="0"/>
              <w:bottom w:val="single" w:color="auto" w:sz="4" w:space="0"/>
              <w:right w:val="single" w:color="auto" w:sz="4" w:space="0"/>
            </w:tcBorders>
            <w:noWrap/>
            <w:vAlign w:val="center"/>
          </w:tcPr>
          <w:p w14:paraId="71D43B82">
            <w:pPr>
              <w:spacing w:line="480" w:lineRule="exact"/>
              <w:rPr>
                <w:rFonts w:ascii="宋体" w:hAnsi="宋体" w:cs="宋体"/>
                <w:sz w:val="24"/>
              </w:rPr>
            </w:pPr>
          </w:p>
        </w:tc>
        <w:tc>
          <w:tcPr>
            <w:tcW w:w="1713" w:type="dxa"/>
            <w:tcBorders>
              <w:top w:val="single" w:color="auto" w:sz="4" w:space="0"/>
              <w:left w:val="single" w:color="auto" w:sz="4" w:space="0"/>
              <w:bottom w:val="single" w:color="auto" w:sz="4" w:space="0"/>
              <w:right w:val="single" w:color="auto" w:sz="4" w:space="0"/>
            </w:tcBorders>
            <w:noWrap/>
            <w:vAlign w:val="center"/>
          </w:tcPr>
          <w:p w14:paraId="2FFCD538">
            <w:pPr>
              <w:spacing w:line="480" w:lineRule="exact"/>
              <w:jc w:val="center"/>
              <w:rPr>
                <w:rFonts w:ascii="宋体" w:hAnsi="宋体" w:cs="宋体"/>
                <w:sz w:val="24"/>
              </w:rPr>
            </w:pPr>
            <w:r>
              <w:rPr>
                <w:rFonts w:hint="eastAsia" w:ascii="宋体" w:hAnsi="宋体" w:cs="宋体"/>
              </w:rPr>
              <w:t>联系方式</w:t>
            </w:r>
          </w:p>
        </w:tc>
        <w:tc>
          <w:tcPr>
            <w:tcW w:w="2340" w:type="dxa"/>
            <w:gridSpan w:val="2"/>
            <w:tcBorders>
              <w:top w:val="single" w:color="auto" w:sz="4" w:space="0"/>
              <w:left w:val="single" w:color="auto" w:sz="4" w:space="0"/>
              <w:bottom w:val="single" w:color="auto" w:sz="4" w:space="0"/>
              <w:right w:val="single" w:color="auto" w:sz="4" w:space="0"/>
            </w:tcBorders>
            <w:noWrap/>
            <w:vAlign w:val="center"/>
          </w:tcPr>
          <w:p w14:paraId="54180305">
            <w:pPr>
              <w:spacing w:line="480" w:lineRule="exact"/>
              <w:rPr>
                <w:rFonts w:ascii="宋体" w:hAnsi="宋体" w:cs="宋体"/>
                <w:sz w:val="24"/>
              </w:rPr>
            </w:pPr>
          </w:p>
        </w:tc>
      </w:tr>
    </w:tbl>
    <w:p w14:paraId="0E4AD914">
      <w:pPr>
        <w:spacing w:line="360" w:lineRule="auto"/>
        <w:ind w:firstLine="840" w:firstLineChars="300"/>
        <w:jc w:val="left"/>
        <w:rPr>
          <w:rFonts w:ascii="宋体" w:hAnsi="宋体" w:eastAsia="宋体" w:cs="宋体"/>
          <w:i/>
          <w:iCs/>
          <w:sz w:val="28"/>
          <w:szCs w:val="28"/>
          <w:u w:val="single"/>
        </w:rPr>
      </w:pPr>
    </w:p>
    <w:p w14:paraId="7EF7C1E9">
      <w:pPr>
        <w:spacing w:line="360" w:lineRule="auto"/>
        <w:ind w:firstLine="840" w:firstLineChars="300"/>
        <w:jc w:val="left"/>
        <w:rPr>
          <w:rFonts w:ascii="宋体" w:hAnsi="宋体" w:eastAsia="宋体" w:cs="宋体"/>
          <w:i/>
          <w:iCs/>
          <w:sz w:val="28"/>
          <w:szCs w:val="28"/>
          <w:u w:val="single"/>
        </w:rPr>
      </w:pPr>
    </w:p>
    <w:p w14:paraId="50A0ECA7">
      <w:pPr>
        <w:pStyle w:val="9"/>
        <w:spacing w:line="600" w:lineRule="exact"/>
        <w:ind w:left="6240" w:hanging="6240" w:hangingChars="2600"/>
        <w:jc w:val="both"/>
        <w:rPr>
          <w:rFonts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00B4C729">
      <w:pPr>
        <w:pStyle w:val="9"/>
        <w:spacing w:line="600" w:lineRule="exact"/>
        <w:jc w:val="both"/>
        <w:rPr>
          <w:rFonts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467EB067">
      <w:pPr>
        <w:pStyle w:val="9"/>
        <w:spacing w:line="600" w:lineRule="exact"/>
        <w:jc w:val="both"/>
        <w:rPr>
          <w:rFonts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0606B718">
      <w:pPr>
        <w:pStyle w:val="9"/>
        <w:spacing w:line="600" w:lineRule="exact"/>
        <w:jc w:val="both"/>
        <w:rPr>
          <w:rFonts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03FEE545">
      <w:pPr>
        <w:spacing w:line="600" w:lineRule="exact"/>
        <w:rPr>
          <w:rFonts w:ascii="宋体" w:hAnsi="宋体" w:eastAsia="宋体" w:cs="宋体"/>
          <w:sz w:val="24"/>
        </w:rPr>
      </w:pPr>
      <w:r>
        <w:rPr>
          <w:rFonts w:hint="eastAsia" w:ascii="宋体" w:hAnsi="宋体" w:eastAsia="宋体" w:cs="宋体"/>
          <w:sz w:val="24"/>
        </w:rPr>
        <w:t xml:space="preserve">日期： </w:t>
      </w:r>
    </w:p>
    <w:p w14:paraId="5BBA1881">
      <w:pPr>
        <w:spacing w:line="520" w:lineRule="exact"/>
        <w:rPr>
          <w:rFonts w:ascii="宋体" w:hAnsi="宋体" w:eastAsia="宋体" w:cs="宋体"/>
          <w:kern w:val="0"/>
          <w:sz w:val="24"/>
          <w:shd w:val="clear" w:color="auto" w:fill="FFFFFF"/>
        </w:rPr>
      </w:pPr>
    </w:p>
    <w:p w14:paraId="36339E85">
      <w:pPr>
        <w:spacing w:line="520" w:lineRule="exact"/>
        <w:rPr>
          <w:rFonts w:ascii="宋体" w:hAnsi="宋体" w:eastAsia="宋体" w:cs="宋体"/>
          <w:kern w:val="0"/>
          <w:sz w:val="24"/>
          <w:shd w:val="clear" w:color="auto" w:fill="FFFFFF"/>
        </w:rPr>
      </w:pPr>
    </w:p>
    <w:p w14:paraId="152FD30C">
      <w:pPr>
        <w:widowControl/>
        <w:spacing w:line="560" w:lineRule="exact"/>
        <w:ind w:firstLine="482" w:firstLineChars="200"/>
        <w:jc w:val="left"/>
        <w:rPr>
          <w:rFonts w:ascii="宋体" w:hAnsi="宋体" w:eastAsia="宋体" w:cs="宋体"/>
          <w:b/>
          <w:bCs/>
          <w:kern w:val="0"/>
          <w:sz w:val="24"/>
          <w:shd w:val="clear" w:color="auto" w:fill="FFFFFF"/>
        </w:rPr>
        <w:sectPr>
          <w:pgSz w:w="11906" w:h="16838"/>
          <w:pgMar w:top="1440" w:right="1800" w:bottom="1440" w:left="1800" w:header="851" w:footer="992" w:gutter="0"/>
          <w:cols w:space="425" w:num="1"/>
          <w:docGrid w:type="lines" w:linePitch="312" w:charSpace="0"/>
        </w:sectPr>
      </w:pPr>
    </w:p>
    <w:p w14:paraId="716EE7EB">
      <w:pPr>
        <w:widowControl/>
        <w:spacing w:line="560" w:lineRule="exact"/>
        <w:ind w:firstLine="482" w:firstLineChars="200"/>
        <w:jc w:val="left"/>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rPr>
        <w:t>附件5：</w:t>
      </w:r>
    </w:p>
    <w:p w14:paraId="61AA9C17">
      <w:pPr>
        <w:widowControl/>
        <w:spacing w:line="560" w:lineRule="exact"/>
        <w:ind w:firstLine="640" w:firstLineChars="200"/>
        <w:jc w:val="center"/>
        <w:rPr>
          <w:rFonts w:ascii="宋体" w:hAnsi="宋体" w:eastAsia="宋体" w:cs="宋体"/>
          <w:kern w:val="0"/>
          <w:sz w:val="32"/>
          <w:szCs w:val="32"/>
        </w:rPr>
      </w:pPr>
      <w:r>
        <w:rPr>
          <w:rFonts w:hint="eastAsia" w:ascii="宋体" w:hAnsi="宋体" w:eastAsia="宋体" w:cs="宋体"/>
          <w:kern w:val="0"/>
          <w:sz w:val="32"/>
          <w:szCs w:val="32"/>
        </w:rPr>
        <w:t>需求调查回复函</w:t>
      </w:r>
    </w:p>
    <w:p w14:paraId="71C07972">
      <w:pPr>
        <w:pStyle w:val="2"/>
        <w:rPr>
          <w:rFonts w:ascii="宋体" w:hAnsi="宋体" w:eastAsia="宋体" w:cs="宋体"/>
          <w:lang w:val="en-US"/>
        </w:rPr>
      </w:pPr>
    </w:p>
    <w:p w14:paraId="36F26189">
      <w:pPr>
        <w:pStyle w:val="2"/>
        <w:rPr>
          <w:rFonts w:ascii="宋体" w:hAnsi="宋体" w:eastAsia="宋体" w:cs="宋体"/>
        </w:rPr>
      </w:pPr>
    </w:p>
    <w:p w14:paraId="0A143EF7">
      <w:pPr>
        <w:widowControl/>
        <w:spacing w:afterLines="50" w:line="560" w:lineRule="exact"/>
        <w:jc w:val="left"/>
        <w:rPr>
          <w:rFonts w:ascii="宋体" w:hAnsi="宋体" w:eastAsia="宋体" w:cs="宋体"/>
          <w:sz w:val="32"/>
          <w:szCs w:val="32"/>
        </w:rPr>
      </w:pPr>
      <w:r>
        <w:rPr>
          <w:rFonts w:hint="eastAsia" w:ascii="宋体" w:hAnsi="宋体" w:eastAsia="宋体" w:cs="宋体"/>
          <w:kern w:val="0"/>
          <w:sz w:val="32"/>
          <w:szCs w:val="32"/>
          <w:u w:val="single"/>
        </w:rPr>
        <w:t>广西中医药大学</w:t>
      </w:r>
      <w:r>
        <w:rPr>
          <w:rFonts w:hint="eastAsia" w:ascii="宋体" w:hAnsi="宋体" w:eastAsia="宋体" w:cs="宋体"/>
          <w:kern w:val="0"/>
          <w:sz w:val="32"/>
          <w:szCs w:val="32"/>
        </w:rPr>
        <w:t>：</w:t>
      </w:r>
    </w:p>
    <w:p w14:paraId="52A54234">
      <w:pPr>
        <w:widowControl/>
        <w:spacing w:line="560" w:lineRule="exact"/>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根据贵单位发布的“智慧房产管理系统建设需求市场调研公告”，我公司符合公告规定的资格条件，经我公司研究决定，我公司愿意参与该项目的需求调查，我公司承诺在本次调查中无其他不符合法律法规的行为。</w:t>
      </w:r>
    </w:p>
    <w:p w14:paraId="7DCA37F1">
      <w:pPr>
        <w:pStyle w:val="2"/>
        <w:rPr>
          <w:rFonts w:ascii="宋体" w:hAnsi="宋体" w:eastAsia="宋体" w:cs="宋体"/>
        </w:rPr>
      </w:pPr>
    </w:p>
    <w:p w14:paraId="7C87F3E7">
      <w:pPr>
        <w:widowControl/>
        <w:spacing w:line="560" w:lineRule="exact"/>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附：公司《营业执照》及相关资质证书复印件</w:t>
      </w:r>
    </w:p>
    <w:p w14:paraId="1998D0D9">
      <w:pPr>
        <w:widowControl/>
        <w:spacing w:line="560" w:lineRule="exact"/>
        <w:ind w:firstLine="640" w:firstLineChars="200"/>
        <w:jc w:val="left"/>
        <w:rPr>
          <w:rFonts w:ascii="宋体" w:hAnsi="宋体" w:eastAsia="宋体" w:cs="宋体"/>
          <w:kern w:val="0"/>
          <w:sz w:val="32"/>
          <w:szCs w:val="32"/>
        </w:rPr>
      </w:pPr>
    </w:p>
    <w:p w14:paraId="6DA04957">
      <w:pPr>
        <w:widowControl/>
        <w:spacing w:line="560" w:lineRule="exact"/>
        <w:ind w:firstLine="640" w:firstLineChars="200"/>
        <w:jc w:val="left"/>
        <w:rPr>
          <w:rFonts w:ascii="宋体" w:hAnsi="宋体" w:eastAsia="宋体" w:cs="宋体"/>
          <w:kern w:val="0"/>
          <w:sz w:val="32"/>
          <w:szCs w:val="32"/>
        </w:rPr>
      </w:pPr>
    </w:p>
    <w:p w14:paraId="1BFD3F67">
      <w:pPr>
        <w:widowControl/>
        <w:spacing w:line="560" w:lineRule="exact"/>
        <w:ind w:firstLine="640" w:firstLineChars="200"/>
        <w:jc w:val="left"/>
        <w:rPr>
          <w:rFonts w:ascii="宋体" w:hAnsi="宋体" w:eastAsia="宋体" w:cs="宋体"/>
          <w:kern w:val="0"/>
          <w:sz w:val="32"/>
          <w:szCs w:val="32"/>
        </w:rPr>
      </w:pPr>
    </w:p>
    <w:p w14:paraId="42292375">
      <w:pPr>
        <w:widowControl/>
        <w:spacing w:line="560" w:lineRule="exact"/>
        <w:ind w:firstLine="640" w:firstLineChars="200"/>
        <w:jc w:val="left"/>
        <w:rPr>
          <w:rFonts w:ascii="宋体" w:hAnsi="宋体" w:eastAsia="宋体" w:cs="宋体"/>
          <w:kern w:val="0"/>
          <w:sz w:val="32"/>
          <w:szCs w:val="32"/>
        </w:rPr>
      </w:pPr>
    </w:p>
    <w:p w14:paraId="4D8C2B0B">
      <w:pPr>
        <w:widowControl/>
        <w:spacing w:line="560" w:lineRule="exact"/>
        <w:ind w:firstLine="640" w:firstLineChars="200"/>
        <w:jc w:val="left"/>
        <w:rPr>
          <w:rFonts w:ascii="宋体" w:hAnsi="宋体" w:eastAsia="宋体" w:cs="宋体"/>
          <w:kern w:val="0"/>
          <w:sz w:val="32"/>
          <w:szCs w:val="32"/>
        </w:rPr>
      </w:pPr>
    </w:p>
    <w:p w14:paraId="5BE2B2A4">
      <w:pPr>
        <w:pStyle w:val="9"/>
        <w:spacing w:line="600" w:lineRule="exact"/>
        <w:ind w:left="6240" w:hanging="6240" w:hangingChars="2600"/>
        <w:jc w:val="both"/>
        <w:rPr>
          <w:rFonts w:ascii="宋体" w:hAnsi="宋体" w:eastAsia="宋体" w:cs="宋体"/>
          <w:bCs w:val="0"/>
          <w:color w:val="auto"/>
          <w:kern w:val="2"/>
          <w:sz w:val="24"/>
          <w:szCs w:val="24"/>
        </w:rPr>
      </w:pPr>
      <w:r>
        <w:rPr>
          <w:rFonts w:hint="eastAsia" w:ascii="宋体" w:hAnsi="宋体" w:eastAsia="宋体" w:cs="宋体"/>
          <w:bCs w:val="0"/>
          <w:color w:val="auto"/>
          <w:kern w:val="2"/>
          <w:sz w:val="24"/>
          <w:szCs w:val="24"/>
        </w:rPr>
        <w:t>公司名称（盖章）：</w:t>
      </w:r>
    </w:p>
    <w:p w14:paraId="112A729B">
      <w:pPr>
        <w:pStyle w:val="9"/>
        <w:spacing w:line="600" w:lineRule="exact"/>
        <w:jc w:val="both"/>
        <w:rPr>
          <w:rFonts w:ascii="宋体" w:hAnsi="宋体" w:eastAsia="宋体" w:cs="宋体"/>
          <w:bCs w:val="0"/>
          <w:color w:val="auto"/>
          <w:kern w:val="2"/>
          <w:sz w:val="24"/>
          <w:szCs w:val="24"/>
        </w:rPr>
      </w:pPr>
      <w:r>
        <w:rPr>
          <w:rFonts w:hint="eastAsia" w:ascii="宋体" w:hAnsi="宋体" w:eastAsia="宋体" w:cs="宋体"/>
          <w:bCs w:val="0"/>
          <w:color w:val="auto"/>
          <w:kern w:val="2"/>
          <w:sz w:val="24"/>
          <w:szCs w:val="24"/>
        </w:rPr>
        <w:t>联系人姓名：</w:t>
      </w:r>
    </w:p>
    <w:p w14:paraId="79902F1D">
      <w:pPr>
        <w:pStyle w:val="9"/>
        <w:spacing w:line="600" w:lineRule="exact"/>
        <w:jc w:val="both"/>
        <w:rPr>
          <w:rFonts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联系人电话：</w:t>
      </w:r>
    </w:p>
    <w:p w14:paraId="6A096B7C">
      <w:pPr>
        <w:pStyle w:val="9"/>
        <w:spacing w:line="600" w:lineRule="exact"/>
        <w:jc w:val="both"/>
        <w:rPr>
          <w:rFonts w:ascii="宋体" w:hAnsi="宋体" w:eastAsia="宋体" w:cs="宋体"/>
          <w:bCs w:val="0"/>
          <w:color w:val="auto"/>
          <w:kern w:val="2"/>
          <w:sz w:val="24"/>
          <w:szCs w:val="24"/>
          <w:u w:val="single"/>
        </w:rPr>
      </w:pPr>
      <w:r>
        <w:rPr>
          <w:rFonts w:hint="eastAsia" w:ascii="宋体" w:hAnsi="宋体" w:eastAsia="宋体" w:cs="宋体"/>
          <w:bCs w:val="0"/>
          <w:color w:val="auto"/>
          <w:kern w:val="2"/>
          <w:sz w:val="24"/>
          <w:szCs w:val="24"/>
        </w:rPr>
        <w:t>联系人邮箱：</w:t>
      </w:r>
    </w:p>
    <w:p w14:paraId="34263EE9">
      <w:pPr>
        <w:spacing w:line="600" w:lineRule="exact"/>
        <w:rPr>
          <w:rFonts w:ascii="宋体" w:hAnsi="宋体" w:eastAsia="宋体" w:cs="宋体"/>
          <w:sz w:val="24"/>
        </w:rPr>
      </w:pPr>
      <w:r>
        <w:rPr>
          <w:rFonts w:hint="eastAsia" w:ascii="宋体" w:hAnsi="宋体" w:eastAsia="宋体" w:cs="宋体"/>
          <w:sz w:val="24"/>
        </w:rPr>
        <w:t xml:space="preserve">日期： </w:t>
      </w:r>
    </w:p>
    <w:p w14:paraId="54F46AB4">
      <w:pPr>
        <w:rPr>
          <w:rFonts w:ascii="宋体" w:hAnsi="宋体" w:eastAsia="宋体" w:cs="宋体"/>
        </w:rPr>
      </w:pPr>
    </w:p>
    <w:p w14:paraId="44C35805">
      <w:pPr>
        <w:spacing w:line="520" w:lineRule="exact"/>
        <w:rPr>
          <w:rFonts w:ascii="宋体" w:hAnsi="宋体" w:eastAsia="宋体" w:cs="宋体"/>
          <w:b/>
          <w:bCs/>
          <w:kern w:val="0"/>
          <w:sz w:val="24"/>
          <w:shd w:val="clear" w:color="auto" w:fill="FFFFFF"/>
        </w:rPr>
      </w:pPr>
    </w:p>
    <w:p w14:paraId="230898DD">
      <w:pPr>
        <w:spacing w:line="520" w:lineRule="exact"/>
        <w:rPr>
          <w:rFonts w:ascii="宋体" w:hAnsi="宋体" w:eastAsia="宋体" w:cs="宋体"/>
          <w:kern w:val="0"/>
          <w:sz w:val="24"/>
          <w:shd w:val="clear" w:color="auto" w:fill="FFFFFF"/>
        </w:rPr>
      </w:pPr>
    </w:p>
    <w:p w14:paraId="2644273E">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BA354"/>
    <w:multiLevelType w:val="singleLevel"/>
    <w:tmpl w:val="5FBBA354"/>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03A81"/>
    <w:rsid w:val="16A03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lang w:val="zh-CN"/>
    </w:rPr>
  </w:style>
  <w:style w:type="paragraph" w:styleId="3">
    <w:name w:val="Body Text First Indent"/>
    <w:basedOn w:val="2"/>
    <w:next w:val="1"/>
    <w:qFormat/>
    <w:uiPriority w:val="99"/>
    <w:pPr>
      <w:spacing w:line="500" w:lineRule="exact"/>
      <w:ind w:firstLine="510"/>
    </w:pPr>
    <w:rPr>
      <w:sz w:val="28"/>
      <w:lang w:val="en-US"/>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正文正"/>
    <w:basedOn w:val="1"/>
    <w:qFormat/>
    <w:uiPriority w:val="0"/>
    <w:pPr>
      <w:spacing w:line="560" w:lineRule="exact"/>
      <w:ind w:firstLine="561"/>
    </w:pPr>
    <w:rPr>
      <w:sz w:val="28"/>
      <w:szCs w:val="28"/>
    </w:rPr>
  </w:style>
  <w:style w:type="paragraph" w:customStyle="1" w:styleId="8">
    <w:name w:val="HTML 预设格式1"/>
    <w:basedOn w:val="1"/>
    <w:autoRedefine/>
    <w:qFormat/>
    <w:uiPriority w:val="0"/>
    <w:pPr>
      <w:widowControl/>
      <w:spacing w:line="330" w:lineRule="atLeast"/>
      <w:jc w:val="left"/>
    </w:pPr>
    <w:rPr>
      <w:rFonts w:ascii="Arial" w:hAnsi="Arial"/>
      <w:kern w:val="0"/>
      <w:szCs w:val="21"/>
    </w:rPr>
  </w:style>
  <w:style w:type="paragraph" w:customStyle="1" w:styleId="9">
    <w:name w:val="Default"/>
    <w:autoRedefine/>
    <w:qFormat/>
    <w:uiPriority w:val="0"/>
    <w:pPr>
      <w:widowControl w:val="0"/>
      <w:autoSpaceDE w:val="0"/>
      <w:autoSpaceDN w:val="0"/>
      <w:adjustRightInd w:val="0"/>
      <w:jc w:val="center"/>
    </w:pPr>
    <w:rPr>
      <w:rFonts w:ascii="仿宋_GB2312" w:hAnsi="仿宋" w:eastAsia="仿宋_GB2312" w:cs="黑体"/>
      <w:bCs/>
      <w:color w:val="000000"/>
      <w:sz w:val="36"/>
      <w:szCs w:val="36"/>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2025-06-09T09:34:00Z</dcterms:created>
  <dc:creator>XM</dc:creator>
  <cp:lastModifiedBy>XM</cp:lastModifiedBy>
  <dcterms:modified xsi:type="dcterms:W3CDTF">2025-06-09T09:34:47Z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B8374476CF90467C982800F00DF7765B_11</vt:lpwstr>
  </property>
  <property fmtid="{D5CDD505-2E9C-101B-9397-08002B2CF9AE}" pid="4" name="KSOTemplateDocerSaveRecord">
    <vt:lpwstr>eyJoZGlkIjoiYTI4ZmQ1NDFhMTliMmFjNzNkMzE0MDQxODMwZjAwODMiLCJ1c2VySWQiOiI0ODkyMzA2NTYifQ==</vt:lpwstr>
  </property>
</Properties>
</file>