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hint="eastAsia" w:ascii="方正小标宋简体" w:hAnsi="微软雅黑" w:eastAsia="方正小标宋简体" w:cs="宋体"/>
          <w:b/>
          <w:bCs/>
          <w:color w:val="000000" w:themeColor="text1"/>
          <w:kern w:val="0"/>
          <w:sz w:val="32"/>
          <w:szCs w:val="32"/>
          <w14:textFill>
            <w14:solidFill>
              <w14:schemeClr w14:val="tx1"/>
            </w14:solidFill>
          </w14:textFill>
        </w:rPr>
      </w:pPr>
      <w:r>
        <w:rPr>
          <w:rFonts w:hint="eastAsia" w:ascii="方正小标宋简体" w:hAnsi="微软雅黑" w:eastAsia="方正小标宋简体" w:cs="宋体"/>
          <w:b/>
          <w:bCs/>
          <w:color w:val="000000" w:themeColor="text1"/>
          <w:kern w:val="0"/>
          <w:sz w:val="32"/>
          <w:szCs w:val="32"/>
          <w:lang w:eastAsia="zh-CN"/>
          <w14:textFill>
            <w14:solidFill>
              <w14:schemeClr w14:val="tx1"/>
            </w14:solidFill>
          </w14:textFill>
        </w:rPr>
        <w:t>广西中医药大学自明楼楼顶风机管道维修工程</w:t>
      </w:r>
      <w:r>
        <w:rPr>
          <w:rFonts w:hint="eastAsia" w:ascii="方正小标宋简体" w:hAnsi="微软雅黑" w:eastAsia="方正小标宋简体" w:cs="宋体"/>
          <w:b/>
          <w:bCs/>
          <w:color w:val="000000" w:themeColor="text1"/>
          <w:kern w:val="0"/>
          <w:sz w:val="32"/>
          <w:szCs w:val="32"/>
          <w14:textFill>
            <w14:solidFill>
              <w14:schemeClr w14:val="tx1"/>
            </w14:solidFill>
          </w14:textFill>
        </w:rPr>
        <w:t>采购公告</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color w:val="auto"/>
          <w:kern w:val="0"/>
          <w:sz w:val="30"/>
          <w:szCs w:val="30"/>
          <w:lang w:val="en-US" w:eastAsia="zh-CN"/>
        </w:rPr>
        <w:t>根据我国采购法规，经学校审批，现就我校（采购人）广西中医药大学自明楼楼顶风机管道维修工程进行采购，欢迎符合资格条件的供应商参加报价，现将有关事项公告如下：</w:t>
      </w:r>
      <w:r>
        <w:rPr>
          <w:rFonts w:hint="eastAsia" w:ascii="仿宋" w:hAnsi="仿宋" w:eastAsia="仿宋" w:cs="仿宋"/>
          <w:b/>
          <w:bCs/>
          <w:color w:val="auto"/>
          <w:kern w:val="0"/>
          <w:sz w:val="30"/>
          <w:szCs w:val="30"/>
          <w:lang w:val="en-US" w:eastAsia="zh-CN"/>
        </w:rPr>
        <w:t> </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一、项目名称：广西中医药大学自明楼楼顶风机管道维修工程</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二、项目控制价：</w:t>
      </w:r>
    </w:p>
    <w:p>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大写：</w:t>
      </w:r>
      <w:r>
        <w:rPr>
          <w:rFonts w:hint="eastAsia" w:ascii="仿宋" w:hAnsi="仿宋" w:eastAsia="仿宋" w:cs="仿宋"/>
          <w:b/>
          <w:bCs/>
          <w:color w:val="auto"/>
          <w:kern w:val="0"/>
          <w:sz w:val="30"/>
          <w:szCs w:val="30"/>
          <w:u w:val="single"/>
          <w:lang w:val="en-US" w:eastAsia="zh-CN"/>
        </w:rPr>
        <w:t>（人民币）捌万壹仟捌佰叁拾伍元叁角肆分。</w:t>
      </w:r>
    </w:p>
    <w:p>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b/>
          <w:bCs/>
          <w:color w:val="auto"/>
          <w:kern w:val="0"/>
          <w:sz w:val="30"/>
          <w:szCs w:val="30"/>
          <w:lang w:val="en-US" w:eastAsia="zh-CN"/>
        </w:rPr>
        <w:t>小写：</w:t>
      </w:r>
      <w:r>
        <w:rPr>
          <w:rFonts w:hint="eastAsia" w:ascii="仿宋" w:hAnsi="仿宋" w:eastAsia="仿宋" w:cs="仿宋"/>
          <w:b/>
          <w:bCs/>
          <w:color w:val="auto"/>
          <w:kern w:val="0"/>
          <w:sz w:val="30"/>
          <w:szCs w:val="30"/>
          <w:u w:val="single"/>
          <w:lang w:val="en-US" w:eastAsia="zh-CN"/>
        </w:rPr>
        <w:t>（人民币）81835.34元。</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三、 采购方式：公开询价采购。</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kern w:val="0"/>
          <w:sz w:val="30"/>
          <w:szCs w:val="30"/>
          <w:lang w:val="en-US" w:eastAsia="zh-CN"/>
        </w:rPr>
      </w:pPr>
      <w:r>
        <w:rPr>
          <w:rFonts w:hint="eastAsia" w:ascii="仿宋" w:hAnsi="仿宋" w:eastAsia="仿宋" w:cs="仿宋"/>
          <w:b/>
          <w:bCs/>
          <w:color w:val="auto"/>
          <w:kern w:val="0"/>
          <w:sz w:val="30"/>
          <w:szCs w:val="30"/>
          <w:lang w:val="en-US" w:eastAsia="zh-CN"/>
        </w:rPr>
        <w:t>四、 评审办法：</w:t>
      </w:r>
      <w:r>
        <w:rPr>
          <w:rFonts w:hint="eastAsia" w:ascii="仿宋" w:hAnsi="仿宋" w:eastAsia="仿宋" w:cs="仿宋"/>
          <w:b/>
          <w:bCs/>
          <w:color w:val="auto"/>
          <w:kern w:val="0"/>
          <w:sz w:val="30"/>
          <w:szCs w:val="30"/>
          <w:u w:val="single"/>
          <w:lang w:val="en-US" w:eastAsia="zh-CN"/>
        </w:rPr>
        <w:t>通过资审后在合格的供应商中最低价者中标。</w:t>
      </w:r>
      <w:r>
        <w:rPr>
          <w:rFonts w:hint="eastAsia" w:ascii="仿宋" w:hAnsi="仿宋" w:eastAsia="仿宋" w:cs="仿宋"/>
          <w:color w:val="auto"/>
          <w:kern w:val="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五、投标人的资格要求：建筑机电安装工程专业承包二级及以上资质。</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六、服务内容及工作要求：广西中医药大学自明楼楼顶风机管道维修工程工程量清单（详见附件）。</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七、承包方式：固定单价合同。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八、报价方式：</w:t>
      </w:r>
      <w:r>
        <w:rPr>
          <w:rFonts w:hint="eastAsia" w:ascii="仿宋" w:hAnsi="仿宋" w:eastAsia="仿宋" w:cs="仿宋"/>
          <w:b/>
          <w:bCs/>
          <w:color w:val="auto"/>
          <w:kern w:val="0"/>
          <w:sz w:val="30"/>
          <w:szCs w:val="30"/>
          <w:u w:val="single"/>
          <w:lang w:val="en-US" w:eastAsia="zh-CN"/>
        </w:rPr>
        <w:t>需按上控价下浮百分比进行报价。</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九、需要提供的材料(一式一份)：</w:t>
      </w:r>
    </w:p>
    <w:p>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（一）营业执照及建筑机电安装工程专业承包二级及以上资质证书复印件[必须提供]。</w:t>
      </w:r>
    </w:p>
    <w:p>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（二）法定代表人身份证复印件、委托代理须提供法人授权委托书、委托代理人身份证复印件[必须提供]。</w:t>
      </w:r>
    </w:p>
    <w:p>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（三）近三年至少有2个规模类似或规模大于本项目的建筑机电安装工程专业承包二级及以上工程业绩[必须提供]。</w:t>
      </w:r>
    </w:p>
    <w:p>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（四）参与本项目建设的项目经理至少有1个规模类似或规模大于本项目的建筑机电安装工程专业承包二级及以上工程业绩[必须提供]。</w:t>
      </w:r>
    </w:p>
    <w:p>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（五）中小企业声明函[必须提供]。</w:t>
      </w:r>
    </w:p>
    <w:p>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（六）报价函（格式自拟，报价方式：</w:t>
      </w:r>
      <w:r>
        <w:rPr>
          <w:rFonts w:hint="eastAsia" w:ascii="仿宋" w:hAnsi="仿宋" w:eastAsia="仿宋" w:cs="仿宋"/>
          <w:b/>
          <w:bCs/>
          <w:color w:val="auto"/>
          <w:kern w:val="0"/>
          <w:sz w:val="30"/>
          <w:szCs w:val="30"/>
          <w:u w:val="single"/>
          <w:lang w:val="en-US" w:eastAsia="zh-CN"/>
        </w:rPr>
        <w:t>需按上控价下浮百分比进行报价。</w:t>
      </w:r>
      <w:r>
        <w:rPr>
          <w:rFonts w:hint="eastAsia" w:ascii="仿宋" w:hAnsi="仿宋" w:eastAsia="仿宋" w:cs="仿宋"/>
          <w:b/>
          <w:bCs/>
          <w:color w:val="auto"/>
          <w:kern w:val="0"/>
          <w:sz w:val="30"/>
          <w:szCs w:val="30"/>
          <w:lang w:val="en-US" w:eastAsia="zh-CN"/>
        </w:rPr>
        <w:t>）[必须提供]。</w:t>
      </w:r>
    </w:p>
    <w:p>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以上所有材料需加盖单位公章，装入到一个文件袋内（文件袋外层应写明项目名称、供应商名称、联系人及联系电话）。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right="0"/>
        <w:jc w:val="left"/>
        <w:rPr>
          <w:rFonts w:hint="eastAsia" w:ascii="仿宋" w:hAnsi="仿宋" w:eastAsia="仿宋" w:cs="仿宋"/>
          <w:b/>
          <w:bCs/>
          <w:color w:val="auto"/>
          <w:kern w:val="0"/>
          <w:sz w:val="30"/>
          <w:szCs w:val="30"/>
          <w:lang w:val="en-US" w:eastAsia="zh-CN" w:bidi="ar-SA"/>
        </w:rPr>
      </w:pPr>
      <w:r>
        <w:rPr>
          <w:rFonts w:hint="eastAsia" w:ascii="仿宋" w:hAnsi="仿宋" w:eastAsia="仿宋" w:cs="仿宋"/>
          <w:b/>
          <w:bCs/>
          <w:color w:val="auto"/>
          <w:kern w:val="0"/>
          <w:sz w:val="30"/>
          <w:szCs w:val="30"/>
          <w:lang w:val="en-US" w:eastAsia="zh-CN" w:bidi="ar-SA"/>
        </w:rPr>
        <w:t>十、递交材料地点及截止时间要求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95" w:lineRule="atLeast"/>
        <w:ind w:left="0" w:right="0" w:firstLine="645"/>
        <w:jc w:val="left"/>
        <w:rPr>
          <w:rFonts w:hint="eastAsia" w:ascii="仿宋" w:hAnsi="仿宋" w:eastAsia="仿宋" w:cs="仿宋"/>
          <w:b/>
          <w:bCs/>
          <w:color w:val="auto"/>
          <w:kern w:val="0"/>
          <w:sz w:val="30"/>
          <w:szCs w:val="30"/>
          <w:lang w:val="en-US" w:eastAsia="zh-CN" w:bidi="ar-SA"/>
        </w:rPr>
      </w:pPr>
      <w:r>
        <w:rPr>
          <w:rFonts w:hint="eastAsia" w:ascii="仿宋" w:hAnsi="仿宋" w:eastAsia="仿宋" w:cs="仿宋"/>
          <w:b/>
          <w:bCs/>
          <w:color w:val="auto"/>
          <w:kern w:val="0"/>
          <w:sz w:val="30"/>
          <w:szCs w:val="30"/>
          <w:lang w:val="en-US" w:eastAsia="zh-CN" w:bidi="ar-SA"/>
        </w:rPr>
        <w:t>（一）材料文件递交时间：</w:t>
      </w:r>
      <w:r>
        <w:rPr>
          <w:rFonts w:hint="default" w:ascii="仿宋" w:hAnsi="仿宋" w:eastAsia="仿宋" w:cs="仿宋"/>
          <w:b/>
          <w:bCs/>
          <w:color w:val="auto"/>
          <w:kern w:val="0"/>
          <w:sz w:val="30"/>
          <w:szCs w:val="30"/>
          <w:lang w:val="en-US" w:eastAsia="zh-CN" w:bidi="ar-SA"/>
        </w:rPr>
        <w:t>2024年</w:t>
      </w:r>
      <w:r>
        <w:rPr>
          <w:rFonts w:hint="eastAsia" w:ascii="仿宋" w:hAnsi="仿宋" w:eastAsia="仿宋" w:cs="仿宋"/>
          <w:b/>
          <w:bCs/>
          <w:color w:val="auto"/>
          <w:kern w:val="0"/>
          <w:sz w:val="30"/>
          <w:szCs w:val="30"/>
          <w:lang w:val="en-US" w:eastAsia="zh-CN" w:bidi="ar-SA"/>
        </w:rPr>
        <w:t>8</w:t>
      </w:r>
      <w:r>
        <w:rPr>
          <w:rFonts w:hint="default" w:ascii="仿宋" w:hAnsi="仿宋" w:eastAsia="仿宋" w:cs="仿宋"/>
          <w:b/>
          <w:bCs/>
          <w:color w:val="auto"/>
          <w:kern w:val="0"/>
          <w:sz w:val="30"/>
          <w:szCs w:val="30"/>
          <w:lang w:val="en-US" w:eastAsia="zh-CN" w:bidi="ar-SA"/>
        </w:rPr>
        <w:t>月</w:t>
      </w:r>
      <w:r>
        <w:rPr>
          <w:rFonts w:hint="eastAsia" w:ascii="仿宋" w:hAnsi="仿宋" w:eastAsia="仿宋" w:cs="仿宋"/>
          <w:b/>
          <w:bCs/>
          <w:color w:val="auto"/>
          <w:kern w:val="0"/>
          <w:sz w:val="30"/>
          <w:szCs w:val="30"/>
          <w:lang w:val="en-US" w:eastAsia="zh-CN" w:bidi="ar-SA"/>
        </w:rPr>
        <w:t>2</w:t>
      </w:r>
      <w:r>
        <w:rPr>
          <w:rFonts w:hint="default" w:ascii="仿宋" w:hAnsi="仿宋" w:eastAsia="仿宋" w:cs="仿宋"/>
          <w:b/>
          <w:bCs/>
          <w:color w:val="auto"/>
          <w:kern w:val="0"/>
          <w:sz w:val="30"/>
          <w:szCs w:val="30"/>
          <w:lang w:val="en-US" w:eastAsia="zh-CN" w:bidi="ar-SA"/>
        </w:rPr>
        <w:t>日上午10:00时至2024年</w:t>
      </w:r>
      <w:r>
        <w:rPr>
          <w:rFonts w:hint="eastAsia" w:ascii="仿宋" w:hAnsi="仿宋" w:eastAsia="仿宋" w:cs="仿宋"/>
          <w:b/>
          <w:bCs/>
          <w:color w:val="auto"/>
          <w:kern w:val="0"/>
          <w:sz w:val="30"/>
          <w:szCs w:val="30"/>
          <w:lang w:val="en-US" w:eastAsia="zh-CN" w:bidi="ar-SA"/>
        </w:rPr>
        <w:t>8</w:t>
      </w:r>
      <w:r>
        <w:rPr>
          <w:rFonts w:hint="default" w:ascii="仿宋" w:hAnsi="仿宋" w:eastAsia="仿宋" w:cs="仿宋"/>
          <w:b/>
          <w:bCs/>
          <w:color w:val="auto"/>
          <w:kern w:val="0"/>
          <w:sz w:val="30"/>
          <w:szCs w:val="30"/>
          <w:lang w:val="en-US" w:eastAsia="zh-CN" w:bidi="ar-SA"/>
        </w:rPr>
        <w:t>月</w:t>
      </w:r>
      <w:r>
        <w:rPr>
          <w:rFonts w:hint="eastAsia" w:ascii="仿宋" w:hAnsi="仿宋" w:eastAsia="仿宋" w:cs="仿宋"/>
          <w:b/>
          <w:bCs/>
          <w:color w:val="auto"/>
          <w:kern w:val="0"/>
          <w:sz w:val="30"/>
          <w:szCs w:val="30"/>
          <w:lang w:val="en-US" w:eastAsia="zh-CN" w:bidi="ar-SA"/>
        </w:rPr>
        <w:t>8</w:t>
      </w:r>
      <w:r>
        <w:rPr>
          <w:rFonts w:hint="default" w:ascii="仿宋" w:hAnsi="仿宋" w:eastAsia="仿宋" w:cs="仿宋"/>
          <w:b/>
          <w:bCs/>
          <w:color w:val="auto"/>
          <w:kern w:val="0"/>
          <w:sz w:val="30"/>
          <w:szCs w:val="30"/>
          <w:lang w:val="en-US" w:eastAsia="zh-CN" w:bidi="ar-SA"/>
        </w:rPr>
        <w:t>日上午10:00时前截止，逾期送达的将予以拒收，即取消报名资格。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95" w:lineRule="atLeast"/>
        <w:ind w:left="0" w:right="0" w:firstLine="645"/>
        <w:jc w:val="left"/>
        <w:rPr>
          <w:rFonts w:hint="eastAsia" w:ascii="仿宋" w:hAnsi="仿宋" w:eastAsia="仿宋" w:cs="仿宋"/>
          <w:b/>
          <w:bCs/>
          <w:color w:val="auto"/>
          <w:kern w:val="0"/>
          <w:sz w:val="30"/>
          <w:szCs w:val="30"/>
          <w:lang w:val="en-US" w:eastAsia="zh-CN" w:bidi="ar-SA"/>
        </w:rPr>
      </w:pPr>
      <w:r>
        <w:rPr>
          <w:rFonts w:hint="default" w:ascii="仿宋" w:hAnsi="仿宋" w:eastAsia="仿宋" w:cs="仿宋"/>
          <w:b/>
          <w:bCs/>
          <w:color w:val="auto"/>
          <w:kern w:val="0"/>
          <w:sz w:val="30"/>
          <w:szCs w:val="30"/>
          <w:lang w:val="en-US" w:eastAsia="zh-CN" w:bidi="ar-SA"/>
        </w:rPr>
        <w:t>（二）资料接收方式：</w:t>
      </w:r>
      <w:r>
        <w:rPr>
          <w:rFonts w:hint="eastAsia" w:ascii="仿宋" w:hAnsi="仿宋" w:eastAsia="仿宋" w:cs="仿宋"/>
          <w:b/>
          <w:bCs/>
          <w:color w:val="auto"/>
          <w:kern w:val="0"/>
          <w:sz w:val="30"/>
          <w:szCs w:val="30"/>
          <w:lang w:val="en-US" w:eastAsia="zh-CN" w:bidi="ar-SA"/>
        </w:rPr>
        <w:t>▲</w:t>
      </w:r>
      <w:r>
        <w:rPr>
          <w:rFonts w:hint="default" w:ascii="仿宋" w:hAnsi="仿宋" w:eastAsia="仿宋" w:cs="仿宋"/>
          <w:b/>
          <w:bCs/>
          <w:color w:val="auto"/>
          <w:kern w:val="0"/>
          <w:sz w:val="30"/>
          <w:szCs w:val="30"/>
          <w:lang w:val="en-US" w:eastAsia="zh-CN" w:bidi="ar-SA"/>
        </w:rPr>
        <w:t>须发顺丰快递（</w:t>
      </w:r>
      <w:r>
        <w:rPr>
          <w:rFonts w:hint="eastAsia" w:ascii="仿宋" w:hAnsi="仿宋" w:eastAsia="仿宋" w:cs="仿宋"/>
          <w:b/>
          <w:bCs/>
          <w:color w:val="auto"/>
          <w:kern w:val="0"/>
          <w:sz w:val="30"/>
          <w:szCs w:val="30"/>
          <w:lang w:val="en-US" w:eastAsia="zh-CN" w:bidi="ar-SA"/>
        </w:rPr>
        <w:t>▲</w:t>
      </w:r>
      <w:r>
        <w:rPr>
          <w:rFonts w:hint="default" w:ascii="仿宋" w:hAnsi="仿宋" w:eastAsia="仿宋" w:cs="仿宋"/>
          <w:b/>
          <w:bCs/>
          <w:color w:val="auto"/>
          <w:kern w:val="0"/>
          <w:sz w:val="30"/>
          <w:szCs w:val="30"/>
          <w:lang w:val="en-US" w:eastAsia="zh-CN" w:bidi="ar-SA"/>
        </w:rPr>
        <w:t>特别提醒：</w:t>
      </w:r>
      <w:r>
        <w:rPr>
          <w:rFonts w:hint="eastAsia" w:ascii="仿宋" w:hAnsi="仿宋" w:eastAsia="仿宋" w:cs="仿宋"/>
          <w:b/>
          <w:bCs/>
          <w:color w:val="auto"/>
          <w:kern w:val="0"/>
          <w:sz w:val="30"/>
          <w:szCs w:val="30"/>
          <w:lang w:val="en-US" w:eastAsia="zh-CN" w:bidi="ar-SA"/>
        </w:rPr>
        <w:t>▲</w:t>
      </w:r>
      <w:r>
        <w:rPr>
          <w:rFonts w:hint="default" w:ascii="仿宋" w:hAnsi="仿宋" w:eastAsia="仿宋" w:cs="仿宋"/>
          <w:b/>
          <w:bCs/>
          <w:color w:val="auto"/>
          <w:kern w:val="0"/>
          <w:sz w:val="30"/>
          <w:szCs w:val="30"/>
          <w:lang w:val="en-US" w:eastAsia="zh-CN" w:bidi="ar-SA"/>
        </w:rPr>
        <w:t>必须用顺丰快递包装密封好，</w:t>
      </w:r>
      <w:r>
        <w:rPr>
          <w:rFonts w:hint="eastAsia" w:ascii="仿宋" w:hAnsi="仿宋" w:eastAsia="仿宋" w:cs="仿宋"/>
          <w:b/>
          <w:bCs/>
          <w:color w:val="auto"/>
          <w:kern w:val="0"/>
          <w:sz w:val="30"/>
          <w:szCs w:val="30"/>
          <w:lang w:val="en-US" w:eastAsia="zh-CN" w:bidi="ar-SA"/>
        </w:rPr>
        <w:t>▲</w:t>
      </w:r>
      <w:r>
        <w:rPr>
          <w:rFonts w:hint="default" w:ascii="仿宋" w:hAnsi="仿宋" w:eastAsia="仿宋" w:cs="仿宋"/>
          <w:b/>
          <w:bCs/>
          <w:color w:val="auto"/>
          <w:kern w:val="0"/>
          <w:sz w:val="30"/>
          <w:szCs w:val="30"/>
          <w:lang w:val="en-US" w:eastAsia="zh-CN" w:bidi="ar-SA"/>
        </w:rPr>
        <w:t>其他方式无效且其他方式拒收，</w:t>
      </w:r>
      <w:r>
        <w:rPr>
          <w:rFonts w:hint="eastAsia" w:ascii="仿宋" w:hAnsi="仿宋" w:eastAsia="仿宋" w:cs="仿宋"/>
          <w:b/>
          <w:bCs/>
          <w:color w:val="auto"/>
          <w:kern w:val="0"/>
          <w:sz w:val="30"/>
          <w:szCs w:val="30"/>
          <w:lang w:val="en-US" w:eastAsia="zh-CN" w:bidi="ar-SA"/>
        </w:rPr>
        <w:t>▲</w:t>
      </w:r>
      <w:r>
        <w:rPr>
          <w:rFonts w:hint="default" w:ascii="仿宋" w:hAnsi="仿宋" w:eastAsia="仿宋" w:cs="仿宋"/>
          <w:b/>
          <w:bCs/>
          <w:color w:val="auto"/>
          <w:kern w:val="0"/>
          <w:sz w:val="30"/>
          <w:szCs w:val="30"/>
          <w:lang w:val="en-US" w:eastAsia="zh-CN" w:bidi="ar-SA"/>
        </w:rPr>
        <w:t>拒收所有快递的同城急送件和所有快递的同城闪送件），收件人：</w:t>
      </w:r>
      <w:r>
        <w:rPr>
          <w:rFonts w:hint="eastAsia" w:ascii="仿宋" w:hAnsi="仿宋" w:eastAsia="仿宋" w:cs="仿宋"/>
          <w:b/>
          <w:bCs/>
          <w:color w:val="auto"/>
          <w:kern w:val="0"/>
          <w:sz w:val="30"/>
          <w:szCs w:val="30"/>
          <w:lang w:val="en-US" w:eastAsia="zh-CN" w:bidi="ar-SA"/>
        </w:rPr>
        <w:t>唐</w:t>
      </w:r>
      <w:r>
        <w:rPr>
          <w:rFonts w:hint="default" w:ascii="仿宋" w:hAnsi="仿宋" w:eastAsia="仿宋" w:cs="仿宋"/>
          <w:b/>
          <w:bCs/>
          <w:color w:val="auto"/>
          <w:kern w:val="0"/>
          <w:sz w:val="30"/>
          <w:szCs w:val="30"/>
          <w:lang w:val="en-US" w:eastAsia="zh-CN" w:bidi="ar-SA"/>
        </w:rPr>
        <w:t>老师</w:t>
      </w:r>
      <w:r>
        <w:rPr>
          <w:rFonts w:hint="eastAsia" w:ascii="仿宋" w:hAnsi="仿宋" w:eastAsia="仿宋" w:cs="仿宋"/>
          <w:b/>
          <w:bCs/>
          <w:color w:val="auto"/>
          <w:kern w:val="0"/>
          <w:sz w:val="30"/>
          <w:szCs w:val="30"/>
          <w:lang w:val="en-US" w:eastAsia="zh-CN" w:bidi="ar-SA"/>
        </w:rPr>
        <w:t>13877139474</w:t>
      </w:r>
      <w:r>
        <w:rPr>
          <w:rFonts w:hint="default" w:ascii="仿宋" w:hAnsi="仿宋" w:eastAsia="仿宋" w:cs="仿宋"/>
          <w:b/>
          <w:bCs/>
          <w:color w:val="auto"/>
          <w:kern w:val="0"/>
          <w:sz w:val="30"/>
          <w:szCs w:val="30"/>
          <w:lang w:val="en-US" w:eastAsia="zh-CN" w:bidi="ar-SA"/>
        </w:rPr>
        <w:t>，收件地址：广西南宁市青秀区五合大道13号广西中医药大学合德楼22</w:t>
      </w:r>
      <w:r>
        <w:rPr>
          <w:rFonts w:hint="eastAsia" w:ascii="仿宋" w:hAnsi="仿宋" w:eastAsia="仿宋" w:cs="仿宋"/>
          <w:b/>
          <w:bCs/>
          <w:color w:val="auto"/>
          <w:kern w:val="0"/>
          <w:sz w:val="30"/>
          <w:szCs w:val="30"/>
          <w:lang w:val="en-US" w:eastAsia="zh-CN" w:bidi="ar-SA"/>
        </w:rPr>
        <w:t>3</w:t>
      </w:r>
      <w:bookmarkStart w:id="0" w:name="_GoBack"/>
      <w:bookmarkEnd w:id="0"/>
      <w:r>
        <w:rPr>
          <w:rFonts w:hint="default" w:ascii="仿宋" w:hAnsi="仿宋" w:eastAsia="仿宋" w:cs="仿宋"/>
          <w:b/>
          <w:bCs/>
          <w:color w:val="auto"/>
          <w:kern w:val="0"/>
          <w:sz w:val="30"/>
          <w:szCs w:val="30"/>
          <w:lang w:val="en-US" w:eastAsia="zh-CN" w:bidi="ar-SA"/>
        </w:rPr>
        <w:t>办公室。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95" w:lineRule="atLeast"/>
        <w:ind w:left="0" w:right="0" w:firstLine="645"/>
        <w:jc w:val="left"/>
        <w:rPr>
          <w:rFonts w:hint="eastAsia" w:ascii="仿宋" w:hAnsi="仿宋" w:eastAsia="仿宋" w:cs="仿宋"/>
          <w:b/>
          <w:bCs/>
          <w:color w:val="auto"/>
          <w:kern w:val="0"/>
          <w:sz w:val="30"/>
          <w:szCs w:val="30"/>
          <w:lang w:val="en-US" w:eastAsia="zh-CN" w:bidi="ar-SA"/>
        </w:rPr>
      </w:pPr>
      <w:r>
        <w:rPr>
          <w:rFonts w:hint="default" w:ascii="仿宋" w:hAnsi="仿宋" w:eastAsia="仿宋" w:cs="仿宋"/>
          <w:b/>
          <w:bCs/>
          <w:color w:val="auto"/>
          <w:kern w:val="0"/>
          <w:sz w:val="30"/>
          <w:szCs w:val="30"/>
          <w:lang w:val="en-US" w:eastAsia="zh-CN" w:bidi="ar-SA"/>
        </w:rPr>
        <w:t>（三）等级资质、人员配比、人员资质、招标需求、项目控制价、工程量清单等详细内容或问题请咨询，联系人：</w:t>
      </w:r>
      <w:r>
        <w:rPr>
          <w:rFonts w:hint="eastAsia" w:ascii="仿宋" w:hAnsi="仿宋" w:eastAsia="仿宋" w:cs="仿宋"/>
          <w:b/>
          <w:bCs/>
          <w:color w:val="auto"/>
          <w:kern w:val="0"/>
          <w:sz w:val="30"/>
          <w:szCs w:val="30"/>
          <w:lang w:val="en-US" w:eastAsia="zh-CN" w:bidi="ar-SA"/>
        </w:rPr>
        <w:t>（后勤基建处）：</w:t>
      </w:r>
      <w:r>
        <w:rPr>
          <w:rFonts w:hint="default" w:ascii="仿宋" w:hAnsi="仿宋" w:eastAsia="仿宋" w:cs="仿宋"/>
          <w:b/>
          <w:bCs/>
          <w:color w:val="auto"/>
          <w:kern w:val="0"/>
          <w:sz w:val="30"/>
          <w:szCs w:val="30"/>
          <w:lang w:val="en-US" w:eastAsia="zh-CN" w:bidi="ar-SA"/>
        </w:rPr>
        <w:t>蓝老师 17777168960</w:t>
      </w:r>
      <w:r>
        <w:rPr>
          <w:rFonts w:hint="eastAsia" w:ascii="仿宋" w:hAnsi="仿宋" w:eastAsia="仿宋" w:cs="仿宋"/>
          <w:b/>
          <w:bCs/>
          <w:color w:val="auto"/>
          <w:kern w:val="0"/>
          <w:sz w:val="30"/>
          <w:szCs w:val="30"/>
          <w:lang w:val="en-US" w:eastAsia="zh-CN" w:bidi="ar-S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right="0"/>
        <w:jc w:val="left"/>
        <w:rPr>
          <w:rFonts w:hint="eastAsia" w:ascii="仿宋" w:hAnsi="仿宋" w:eastAsia="仿宋" w:cs="仿宋"/>
          <w:color w:val="auto"/>
          <w:kern w:val="0"/>
          <w:sz w:val="30"/>
          <w:szCs w:val="30"/>
          <w:lang w:val="en-US" w:eastAsia="zh-CN"/>
        </w:rPr>
      </w:pPr>
      <w:r>
        <w:rPr>
          <w:rFonts w:hint="eastAsia" w:ascii="仿宋" w:hAnsi="仿宋" w:eastAsia="仿宋" w:cs="仿宋"/>
          <w:b/>
          <w:bCs/>
          <w:color w:val="auto"/>
          <w:kern w:val="0"/>
          <w:sz w:val="30"/>
          <w:szCs w:val="30"/>
          <w:lang w:val="en-US" w:eastAsia="zh-CN" w:bidi="ar-SA"/>
        </w:rPr>
        <w:t>十一、现场踏勘联系人及时间（后勤基建处）：梁老</w:t>
      </w:r>
      <w:r>
        <w:rPr>
          <w:rFonts w:hint="default" w:ascii="仿宋" w:hAnsi="仿宋" w:eastAsia="仿宋" w:cs="仿宋"/>
          <w:b/>
          <w:bCs/>
          <w:color w:val="auto"/>
          <w:kern w:val="0"/>
          <w:sz w:val="30"/>
          <w:szCs w:val="30"/>
          <w:lang w:val="en-US" w:eastAsia="zh-CN" w:bidi="ar-SA"/>
        </w:rPr>
        <w:t>师 </w:t>
      </w:r>
      <w:r>
        <w:rPr>
          <w:rFonts w:hint="eastAsia" w:ascii="仿宋" w:hAnsi="仿宋" w:eastAsia="仿宋" w:cs="仿宋"/>
          <w:b/>
          <w:bCs/>
          <w:color w:val="auto"/>
          <w:kern w:val="0"/>
          <w:sz w:val="30"/>
          <w:szCs w:val="30"/>
          <w:lang w:val="en-US" w:eastAsia="zh-CN" w:bidi="ar-SA"/>
        </w:rPr>
        <w:t>13737075582，2024年8月5日上午10时。</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十二、确定成交供应商办法</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报名截止后学校对报名供应商进行资格审查，在符合条件的供应商中按低价中标方式确定成交供应商。成交供应商因不可抗力或者自身原因放弃成交或者不能履行采购合同时，我校可以与报价排名倒数第二低价的候选供应商签订采购合同，以此类推；如无法确定成交供应商，我校可以重新组织招标采购。</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kern w:val="0"/>
          <w:sz w:val="30"/>
          <w:szCs w:val="30"/>
          <w:lang w:val="en-US" w:eastAsia="zh-CN"/>
        </w:rPr>
      </w:pP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 xml:space="preserve">                              广西中医药大学</w:t>
      </w:r>
    </w:p>
    <w:p>
      <w:pPr>
        <w:keepNext w:val="0"/>
        <w:keepLines w:val="0"/>
        <w:pageBreakBefore w:val="0"/>
        <w:kinsoku/>
        <w:wordWrap/>
        <w:overflowPunct/>
        <w:topLinePunct w:val="0"/>
        <w:autoSpaceDE/>
        <w:autoSpaceDN/>
        <w:bidi w:val="0"/>
        <w:adjustRightInd/>
        <w:snapToGrid/>
        <w:spacing w:line="540" w:lineRule="exact"/>
        <w:ind w:firstLine="5100" w:firstLineChars="17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2024年8月1日</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                         </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kern w:val="0"/>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83D8652B-0725-402B-B362-67FD8A5E332B}"/>
  </w:font>
  <w:font w:name="微软雅黑">
    <w:panose1 w:val="020B0503020204020204"/>
    <w:charset w:val="86"/>
    <w:family w:val="swiss"/>
    <w:pitch w:val="default"/>
    <w:sig w:usb0="80000287" w:usb1="280F3C52" w:usb2="00000016" w:usb3="00000000" w:csb0="0004001F" w:csb1="00000000"/>
    <w:embedRegular r:id="rId2" w:fontKey="{22A9D0C5-236F-41A4-B579-9A525846501F}"/>
  </w:font>
  <w:font w:name="仿宋">
    <w:panose1 w:val="02010609060101010101"/>
    <w:charset w:val="86"/>
    <w:family w:val="modern"/>
    <w:pitch w:val="default"/>
    <w:sig w:usb0="800002BF" w:usb1="38CF7CFA" w:usb2="00000016" w:usb3="00000000" w:csb0="00040001" w:csb1="00000000"/>
    <w:embedRegular r:id="rId3" w:fontKey="{05C11014-FB64-4DDD-99C2-CBB4058C2D3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MjE5MDNiZjNjZThiN2FiZDA3N2Y0NzVhZmNiZDMifQ=="/>
  </w:docVars>
  <w:rsids>
    <w:rsidRoot w:val="005A277E"/>
    <w:rsid w:val="000D5992"/>
    <w:rsid w:val="002F0E74"/>
    <w:rsid w:val="00404FD6"/>
    <w:rsid w:val="00497C9A"/>
    <w:rsid w:val="00521B32"/>
    <w:rsid w:val="005A277E"/>
    <w:rsid w:val="00613C65"/>
    <w:rsid w:val="007A0BC5"/>
    <w:rsid w:val="008D454B"/>
    <w:rsid w:val="0096304D"/>
    <w:rsid w:val="00971647"/>
    <w:rsid w:val="00A9040E"/>
    <w:rsid w:val="00B20005"/>
    <w:rsid w:val="00B33640"/>
    <w:rsid w:val="00B566F0"/>
    <w:rsid w:val="00E56B8F"/>
    <w:rsid w:val="04B36C8E"/>
    <w:rsid w:val="075A31B9"/>
    <w:rsid w:val="0A3159E4"/>
    <w:rsid w:val="1117589F"/>
    <w:rsid w:val="120B529E"/>
    <w:rsid w:val="15E35925"/>
    <w:rsid w:val="16E644EC"/>
    <w:rsid w:val="19AE453D"/>
    <w:rsid w:val="1AAA0B4C"/>
    <w:rsid w:val="1E2407F0"/>
    <w:rsid w:val="1FA851E9"/>
    <w:rsid w:val="203046F3"/>
    <w:rsid w:val="20765278"/>
    <w:rsid w:val="220379F8"/>
    <w:rsid w:val="22E66A0C"/>
    <w:rsid w:val="230F3BA6"/>
    <w:rsid w:val="23F503FE"/>
    <w:rsid w:val="25796981"/>
    <w:rsid w:val="296C128F"/>
    <w:rsid w:val="2A586A5D"/>
    <w:rsid w:val="2B627ACB"/>
    <w:rsid w:val="2F8441A5"/>
    <w:rsid w:val="30E35C91"/>
    <w:rsid w:val="315C1A43"/>
    <w:rsid w:val="36BF1945"/>
    <w:rsid w:val="37EC2DB2"/>
    <w:rsid w:val="39DD13D9"/>
    <w:rsid w:val="3A2378EE"/>
    <w:rsid w:val="3A9153A0"/>
    <w:rsid w:val="3AA64942"/>
    <w:rsid w:val="3E335522"/>
    <w:rsid w:val="3F942438"/>
    <w:rsid w:val="4146699C"/>
    <w:rsid w:val="42DA706F"/>
    <w:rsid w:val="4383027A"/>
    <w:rsid w:val="441464E2"/>
    <w:rsid w:val="4432184E"/>
    <w:rsid w:val="451A2742"/>
    <w:rsid w:val="47754C07"/>
    <w:rsid w:val="48433452"/>
    <w:rsid w:val="4A1738D7"/>
    <w:rsid w:val="4ACB4352"/>
    <w:rsid w:val="4C0113EE"/>
    <w:rsid w:val="501471CC"/>
    <w:rsid w:val="510B7DBB"/>
    <w:rsid w:val="52F0210D"/>
    <w:rsid w:val="53222E71"/>
    <w:rsid w:val="543A1E06"/>
    <w:rsid w:val="547F33DC"/>
    <w:rsid w:val="59134B33"/>
    <w:rsid w:val="59F17EEB"/>
    <w:rsid w:val="5AA932D0"/>
    <w:rsid w:val="5AA96512"/>
    <w:rsid w:val="5B2E2128"/>
    <w:rsid w:val="5F8E471E"/>
    <w:rsid w:val="6080448A"/>
    <w:rsid w:val="62D7106A"/>
    <w:rsid w:val="638E24A8"/>
    <w:rsid w:val="65E6393A"/>
    <w:rsid w:val="668D6219"/>
    <w:rsid w:val="67003B44"/>
    <w:rsid w:val="67653BEA"/>
    <w:rsid w:val="68282EE9"/>
    <w:rsid w:val="6B02360A"/>
    <w:rsid w:val="6C2051AC"/>
    <w:rsid w:val="6D813EB8"/>
    <w:rsid w:val="6FBE2568"/>
    <w:rsid w:val="720C1E08"/>
    <w:rsid w:val="733D4D49"/>
    <w:rsid w:val="79564ABD"/>
    <w:rsid w:val="7A386F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autoRedefine/>
    <w:semiHidden/>
    <w:unhideWhenUsed/>
    <w:qFormat/>
    <w:uiPriority w:val="99"/>
    <w:rPr>
      <w:b/>
      <w:bCs/>
    </w:rPr>
  </w:style>
  <w:style w:type="character" w:styleId="10">
    <w:name w:val="Strong"/>
    <w:basedOn w:val="9"/>
    <w:autoRedefine/>
    <w:qFormat/>
    <w:uiPriority w:val="22"/>
    <w:rPr>
      <w:b/>
      <w:bCs/>
    </w:rPr>
  </w:style>
  <w:style w:type="character" w:styleId="11">
    <w:name w:val="annotation reference"/>
    <w:basedOn w:val="9"/>
    <w:autoRedefine/>
    <w:semiHidden/>
    <w:unhideWhenUsed/>
    <w:qFormat/>
    <w:uiPriority w:val="99"/>
    <w:rPr>
      <w:sz w:val="21"/>
      <w:szCs w:val="21"/>
    </w:rPr>
  </w:style>
  <w:style w:type="character" w:customStyle="1" w:styleId="12">
    <w:name w:val="页眉 Char"/>
    <w:basedOn w:val="9"/>
    <w:link w:val="5"/>
    <w:autoRedefine/>
    <w:qFormat/>
    <w:uiPriority w:val="99"/>
    <w:rPr>
      <w:sz w:val="18"/>
      <w:szCs w:val="18"/>
    </w:rPr>
  </w:style>
  <w:style w:type="character" w:customStyle="1" w:styleId="13">
    <w:name w:val="页脚 Char"/>
    <w:basedOn w:val="9"/>
    <w:link w:val="4"/>
    <w:autoRedefine/>
    <w:qFormat/>
    <w:uiPriority w:val="99"/>
    <w:rPr>
      <w:sz w:val="18"/>
      <w:szCs w:val="18"/>
    </w:rPr>
  </w:style>
  <w:style w:type="character" w:customStyle="1" w:styleId="14">
    <w:name w:val="批注文字 Char"/>
    <w:basedOn w:val="9"/>
    <w:link w:val="2"/>
    <w:autoRedefine/>
    <w:semiHidden/>
    <w:qFormat/>
    <w:uiPriority w:val="99"/>
  </w:style>
  <w:style w:type="character" w:customStyle="1" w:styleId="15">
    <w:name w:val="批注主题 Char"/>
    <w:basedOn w:val="14"/>
    <w:link w:val="7"/>
    <w:autoRedefine/>
    <w:semiHidden/>
    <w:qFormat/>
    <w:uiPriority w:val="99"/>
    <w:rPr>
      <w:b/>
      <w:bCs/>
    </w:rPr>
  </w:style>
  <w:style w:type="character" w:customStyle="1" w:styleId="16">
    <w:name w:val="批注框文本 Char"/>
    <w:basedOn w:val="9"/>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1101</Words>
  <Characters>1164</Characters>
  <Lines>11</Lines>
  <Paragraphs>3</Paragraphs>
  <TotalTime>40</TotalTime>
  <ScaleCrop>false</ScaleCrop>
  <LinksUpToDate>false</LinksUpToDate>
  <CharactersWithSpaces>1225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2021-07-08T03:13:00Z</dcterms:created>
  <dc:creator>Windows User</dc:creator>
  <cp:lastModifiedBy>Administrator</cp:lastModifiedBy>
  <cp:lastPrinted>2024-06-17T08:26:00Z</cp:lastPrinted>
  <dcterms:modified xsi:type="dcterms:W3CDTF">2024-08-01T06:53:32Z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D944DD6982E74D7985D55B406F08E84F_13</vt:lpwstr>
  </property>
</Properties>
</file>