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广西中医药大学采购合同（服务类）</w:t>
      </w:r>
    </w:p>
    <w:p>
      <w:pPr>
        <w:snapToGrid w:val="0"/>
        <w:spacing w:line="400" w:lineRule="exact"/>
        <w:ind w:right="480" w:firstLine="5250" w:firstLineChars="2500"/>
        <w:rPr>
          <w:rFonts w:ascii="宋体" w:hAnsi="宋体"/>
          <w:bCs/>
          <w:szCs w:val="21"/>
        </w:rPr>
      </w:pPr>
    </w:p>
    <w:p>
      <w:pPr>
        <w:snapToGrid w:val="0"/>
        <w:spacing w:line="500" w:lineRule="exact"/>
        <w:ind w:right="480"/>
        <w:rPr>
          <w:rFonts w:asciiTheme="minorEastAsia" w:hAnsiTheme="minorEastAsia" w:eastAsiaTheme="minorEastAsia"/>
          <w:bCs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Cs/>
          <w:sz w:val="32"/>
          <w:szCs w:val="32"/>
        </w:rPr>
        <w:t xml:space="preserve">                         </w:t>
      </w:r>
      <w:r>
        <w:rPr>
          <w:rFonts w:hint="eastAsia" w:asciiTheme="minorEastAsia" w:hAnsiTheme="minorEastAsia" w:eastAsiaTheme="minorEastAsia"/>
          <w:bCs/>
          <w:sz w:val="30"/>
          <w:szCs w:val="30"/>
        </w:rPr>
        <w:t>合同编号：</w:t>
      </w:r>
    </w:p>
    <w:p>
      <w:pPr>
        <w:snapToGrid w:val="0"/>
        <w:spacing w:line="50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napToGrid w:val="0"/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采购单位（甲方）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广西中医药大学  </w:t>
      </w:r>
      <w:r>
        <w:rPr>
          <w:rFonts w:hint="eastAsia" w:asciiTheme="minorEastAsia" w:hAnsiTheme="minorEastAsia" w:eastAsiaTheme="minorEastAsia"/>
          <w:sz w:val="30"/>
          <w:szCs w:val="30"/>
        </w:rPr>
        <w:t xml:space="preserve"> </w:t>
      </w:r>
    </w:p>
    <w:p>
      <w:pPr>
        <w:snapToGrid w:val="0"/>
        <w:spacing w:line="500" w:lineRule="exact"/>
        <w:rPr>
          <w:rFonts w:asciiTheme="minorEastAsia" w:hAnsiTheme="minorEastAsia" w:eastAsia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spacing w:val="-20"/>
          <w:sz w:val="30"/>
          <w:szCs w:val="30"/>
        </w:rPr>
        <w:t>采 购 计 划 号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无                    </w:t>
      </w:r>
    </w:p>
    <w:p>
      <w:pPr>
        <w:snapToGrid w:val="0"/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供 应 商（乙方）</w:t>
      </w:r>
      <w:r>
        <w:rPr>
          <w:rFonts w:hint="eastAsia" w:asciiTheme="minorEastAsia" w:hAnsiTheme="minorEastAsia" w:eastAsiaTheme="minorEastAsia"/>
          <w:bCs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</w:rPr>
        <w:t xml:space="preserve"> </w:t>
      </w:r>
    </w:p>
    <w:p>
      <w:pPr>
        <w:snapToGrid w:val="0"/>
        <w:spacing w:line="500" w:lineRule="exact"/>
        <w:rPr>
          <w:rFonts w:asciiTheme="minorEastAsia" w:hAnsiTheme="minorEastAsia" w:eastAsia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签 订 时 间 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val="en-US" w:eastAsia="zh-CN"/>
        </w:rPr>
        <w:t>2024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年  月   日   </w:t>
      </w:r>
    </w:p>
    <w:p>
      <w:pPr>
        <w:snapToGrid w:val="0"/>
        <w:spacing w:line="500" w:lineRule="exact"/>
        <w:rPr>
          <w:rFonts w:asciiTheme="minorEastAsia" w:hAnsiTheme="minorEastAsia" w:eastAsiaTheme="minorEastAsia"/>
          <w:sz w:val="30"/>
          <w:szCs w:val="30"/>
          <w:u w:val="single"/>
        </w:rPr>
      </w:pPr>
    </w:p>
    <w:p>
      <w:pPr>
        <w:snapToGrid w:val="0"/>
        <w:spacing w:line="5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根据《中华人民共和国政府采购法》、《中华人民共和国民法典》等法律、法规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和政策</w:t>
      </w:r>
      <w:r>
        <w:rPr>
          <w:rFonts w:hint="eastAsia" w:asciiTheme="minorEastAsia" w:hAnsiTheme="minorEastAsia" w:eastAsiaTheme="minorEastAsia"/>
          <w:sz w:val="30"/>
          <w:szCs w:val="30"/>
        </w:rPr>
        <w:t>规定，遵循平等、自愿、公开和诚信的原则，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就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u w:val="single"/>
        </w:rPr>
        <w:t xml:space="preserve"> 广西中医药大学化粪池、转粪池清理服务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 xml:space="preserve">  事宜双方经协商一致，签订本合同，以资共同遵守。</w:t>
      </w:r>
    </w:p>
    <w:p>
      <w:pPr>
        <w:pStyle w:val="12"/>
        <w:widowControl/>
        <w:numPr>
          <w:ilvl w:val="0"/>
          <w:numId w:val="1"/>
        </w:numPr>
        <w:spacing w:line="500" w:lineRule="exact"/>
        <w:ind w:firstLineChars="0"/>
        <w:rPr>
          <w:rFonts w:cs="宋体" w:asciiTheme="minorEastAsia" w:hAnsiTheme="minorEastAsia" w:eastAsiaTheme="minorEastAsia"/>
          <w:b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0"/>
          <w:szCs w:val="30"/>
        </w:rPr>
        <w:t>合同标的</w:t>
      </w:r>
    </w:p>
    <w:p>
      <w:pPr>
        <w:widowControl/>
        <w:spacing w:line="500" w:lineRule="exact"/>
        <w:ind w:left="565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1.合同价格</w:t>
      </w:r>
    </w:p>
    <w:tbl>
      <w:tblPr>
        <w:tblStyle w:val="7"/>
        <w:tblW w:w="7957" w:type="dxa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644"/>
        <w:gridCol w:w="1302"/>
        <w:gridCol w:w="1302"/>
        <w:gridCol w:w="1374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4" w:type="dxa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302" w:type="dxa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02" w:type="dxa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374" w:type="dxa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374" w:type="dxa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644" w:type="dxa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2" w:type="dxa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2" w:type="dxa"/>
          </w:tcPr>
          <w:p>
            <w:pPr>
              <w:widowControl/>
              <w:spacing w:line="500" w:lineRule="exact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widowControl/>
              <w:spacing w:line="500" w:lineRule="exact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74" w:type="dxa"/>
          </w:tcPr>
          <w:p>
            <w:pPr>
              <w:widowControl/>
              <w:spacing w:line="500" w:lineRule="exact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4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02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74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74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7" w:type="dxa"/>
            <w:gridSpan w:val="6"/>
          </w:tcPr>
          <w:p>
            <w:pPr>
              <w:widowControl/>
              <w:spacing w:line="5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合同金额：大写：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（小写：¥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元）</w:t>
            </w:r>
          </w:p>
        </w:tc>
      </w:tr>
    </w:tbl>
    <w:p>
      <w:pPr>
        <w:widowControl/>
        <w:spacing w:line="500" w:lineRule="exact"/>
        <w:ind w:firstLine="600" w:firstLineChars="200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2.本合同化粪池、转粪池服务费含税包干，包括但不限于一切施工设备、车辆作业费、人工费、各种保险费等各项费用。</w:t>
      </w:r>
    </w:p>
    <w:p>
      <w:pPr>
        <w:widowControl/>
        <w:spacing w:line="500" w:lineRule="exact"/>
        <w:ind w:left="1198" w:leftChars="284" w:hanging="602" w:hangingChars="200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  <w:t xml:space="preserve">第二条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服务区域：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 xml:space="preserve">内的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个化粪池共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车（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立方/车）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个转粪池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。</w:t>
      </w:r>
    </w:p>
    <w:p>
      <w:pPr>
        <w:widowControl/>
        <w:spacing w:line="500" w:lineRule="exact"/>
        <w:ind w:left="1198" w:leftChars="284" w:hanging="602" w:hangingChars="200"/>
        <w:jc w:val="left"/>
        <w:rPr>
          <w:rFonts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  <w:t>第三条  付款方式：</w:t>
      </w:r>
    </w:p>
    <w:p>
      <w:pPr>
        <w:widowControl/>
        <w:spacing w:line="500" w:lineRule="exact"/>
        <w:ind w:left="1016" w:leftChars="484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  <w:u w:val="single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u w:val="single"/>
        </w:rPr>
        <w:t>清理工作完成并经甲方验收合格后，乙方开具正规发票给甲方，甲方自收到发票之日起30个工作日内向乙方支付合同金额的90%款项给乙方，待合同服务期满后1个月内，甲方对项目进行最终验收合格后，凭乙方开具的正规发票付清剩余的10%合同款。若乙方未按时开具发票，甲方有权延迟付款。无质保金、无息。</w:t>
      </w:r>
    </w:p>
    <w:p>
      <w:pPr>
        <w:widowControl/>
        <w:spacing w:line="50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  <w:t>第四条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 xml:space="preserve"> 化粪池清理和转粪池清理服务要求： </w:t>
      </w:r>
    </w:p>
    <w:p>
      <w:pPr>
        <w:spacing w:line="500" w:lineRule="exact"/>
        <w:ind w:firstLine="600" w:firstLineChars="200"/>
        <w:jc w:val="left"/>
        <w:rPr>
          <w:rFonts w:cs="宋体" w:asciiTheme="minorEastAsia" w:hAnsiTheme="minorEastAsia" w:eastAsia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1.甲方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eastAsia="zh-CN"/>
        </w:rPr>
        <w:t>明秀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校区内的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个化粪池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val="en-US" w:eastAsia="zh-CN"/>
        </w:rPr>
        <w:t>,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u w:val="none"/>
          <w:lang w:val="en-US" w:eastAsia="zh-CN"/>
        </w:rPr>
        <w:t>个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转粪池内的粪便、垃圾承包给乙方进行清理干净并运出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eastAsia="zh-CN"/>
        </w:rPr>
        <w:t>明秀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校区妥善处理。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如乙方处理不当，所造成的责任事故，责任由乙方全部承担，与甲方无关。在清运完成后，甲方派专人对乙方清理结果进行验收，</w:t>
      </w:r>
      <w:r>
        <w:rPr>
          <w:rFonts w:hint="eastAsia" w:cs="宋体" w:asciiTheme="minorEastAsia" w:hAnsiTheme="minorEastAsia" w:eastAsiaTheme="minorEastAsia"/>
          <w:color w:val="auto"/>
          <w:kern w:val="0"/>
          <w:sz w:val="30"/>
          <w:szCs w:val="30"/>
        </w:rPr>
        <w:t>验收标准按甲方采购需求的服务要求，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验收不合格，乙方应当无条件进行整改。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2.自签订合同之日起30天内清理完成。要求吸粪车应完好，输粪管道应完好、畅通，闸阀应严密，无破损、滴漏。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42" w:firstLine="450" w:firstLineChars="150"/>
        <w:jc w:val="left"/>
        <w:textAlignment w:val="auto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3.乙方须确保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eastAsia="zh-CN"/>
        </w:rPr>
        <w:t>明秀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校区内所有化粪池、转粪池污水不外溢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val="en-US" w:eastAsia="zh-CN"/>
        </w:rPr>
        <w:t>如造成外溢，乙方需在当天负责清理、消毒杀菌完毕，不得影响学校的正常教学秩序，由此产生的损失由乙方承担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。</w:t>
      </w:r>
    </w:p>
    <w:p>
      <w:pPr>
        <w:spacing w:line="500" w:lineRule="exact"/>
        <w:ind w:firstLine="600" w:firstLineChars="200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4.合同服务期内化粪池、转粪池如发生堵塞情况，乙方须在4小时内到达现场处理疏通、清理，保证不影响甲方正常使用。</w:t>
      </w:r>
    </w:p>
    <w:p>
      <w:pPr>
        <w:widowControl/>
        <w:spacing w:line="50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  <w:t xml:space="preserve">第五条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甲方权利义务</w:t>
      </w:r>
    </w:p>
    <w:p>
      <w:pPr>
        <w:widowControl/>
        <w:spacing w:line="500" w:lineRule="exact"/>
        <w:ind w:firstLine="600" w:firstLineChars="200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1.为乙方提供清理服务相关工作条件（如提供水、电等）。</w:t>
      </w:r>
    </w:p>
    <w:p>
      <w:pPr>
        <w:widowControl/>
        <w:spacing w:line="500" w:lineRule="exact"/>
        <w:ind w:firstLine="600" w:firstLineChars="200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2.对乙方工作质量、安全进行监督，提出意见并要求乙方改正。</w:t>
      </w:r>
    </w:p>
    <w:p>
      <w:pPr>
        <w:widowControl/>
        <w:spacing w:line="500" w:lineRule="exact"/>
        <w:ind w:firstLine="600" w:firstLineChars="200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3.如有非乙方原因造成的清理工作无法开展，甲方应协调处理。</w:t>
      </w:r>
    </w:p>
    <w:p>
      <w:pPr>
        <w:widowControl/>
        <w:spacing w:line="50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  <w:t xml:space="preserve">第六条 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乙方权利义务</w:t>
      </w:r>
    </w:p>
    <w:p>
      <w:pPr>
        <w:pStyle w:val="12"/>
        <w:widowControl/>
        <w:spacing w:line="500" w:lineRule="exact"/>
        <w:ind w:left="360" w:firstLine="150" w:firstLineChars="50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1.尊重甲方管理制度与流程，按照合同要求做好化粪池、转粪池的清理服务工作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val="en-US" w:eastAsia="zh-CN"/>
        </w:rPr>
        <w:t>对于乙方履行合同不符合约定要求的，甲方有权提出建议，乙方应听取并积极改进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。</w:t>
      </w:r>
    </w:p>
    <w:p>
      <w:pPr>
        <w:pStyle w:val="12"/>
        <w:widowControl/>
        <w:spacing w:line="500" w:lineRule="exact"/>
        <w:ind w:left="360" w:firstLine="150" w:firstLineChars="50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2.承担乙方清理人员的施工安全责任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val="en-US" w:eastAsia="zh-CN"/>
        </w:rPr>
        <w:t>为劳动者购买社保和配备必要的安全护具、进行必要的安全教育活动，必要时乙方可选择为劳动者购买商业保险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。</w:t>
      </w:r>
    </w:p>
    <w:p>
      <w:pPr>
        <w:pStyle w:val="12"/>
        <w:widowControl/>
        <w:spacing w:line="500" w:lineRule="exact"/>
        <w:ind w:left="360" w:firstLine="150" w:firstLineChars="50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3.乙方在化粪池、转粪池清运工作过程中如造成甲方的物品损坏，由乙方承担赔偿责任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val="en-US" w:eastAsia="zh-CN"/>
        </w:rPr>
        <w:t>若乙方给甲方造成不良的社会影响或被起诉的，由此给甲方造成的损失（包括但不限于经济损失、名誉损失、律师费、诉讼费、保全费、鉴定费、公证费、差旅费等）由乙方赔偿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。</w:t>
      </w:r>
    </w:p>
    <w:p>
      <w:pPr>
        <w:pStyle w:val="12"/>
        <w:widowControl/>
        <w:spacing w:line="500" w:lineRule="exact"/>
        <w:ind w:firstLine="560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4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.乙方自备专业环保清污车、工具等设备，对化粪池、转粪池内垃圾清理，并按要求把化粪池内不可降解垃圾、油渣分类分开，一并拉至政府要求集中处理的地点进行处理，并保持地面清洁干净。</w:t>
      </w:r>
    </w:p>
    <w:p>
      <w:pPr>
        <w:pStyle w:val="12"/>
        <w:widowControl/>
        <w:spacing w:line="500" w:lineRule="exact"/>
        <w:ind w:firstLine="560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5.乙方有接受甲方管理、监督的义务，对于甲方提出合同约定范围的整改事项应听取，并积极履行。</w:t>
      </w:r>
    </w:p>
    <w:p>
      <w:pPr>
        <w:pStyle w:val="12"/>
        <w:widowControl/>
        <w:spacing w:line="500" w:lineRule="exact"/>
        <w:ind w:firstLine="560"/>
        <w:jc w:val="left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6.乙方需按照合同约定的时间、地点、执行标准等履行合同义务，不得随意违约，若双方协商变更时间的除外</w:t>
      </w:r>
    </w:p>
    <w:p>
      <w:pPr>
        <w:widowControl/>
        <w:spacing w:line="500" w:lineRule="exact"/>
        <w:ind w:firstLine="151" w:firstLineChars="50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  <w:t>第七条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 xml:space="preserve"> 违约责任</w:t>
      </w:r>
    </w:p>
    <w:p>
      <w:pPr>
        <w:widowControl/>
        <w:spacing w:line="500" w:lineRule="exact"/>
        <w:ind w:firstLine="602" w:firstLineChars="201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 xml:space="preserve">1.乙方未尽管理责任导致损坏、损失的，应按责任相应承担费用；从未付10%的应付款中扣除，如不够扣除由乙方另行承担。 </w:t>
      </w:r>
    </w:p>
    <w:p>
      <w:pPr>
        <w:widowControl/>
        <w:spacing w:line="500" w:lineRule="exact"/>
        <w:ind w:firstLine="405" w:firstLineChars="135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2.任何一方违约解除合同或因违约被解除合同的，违约方应向对方支付合同总额的5%违约金。</w:t>
      </w:r>
    </w:p>
    <w:p>
      <w:pPr>
        <w:widowControl/>
        <w:spacing w:line="500" w:lineRule="exact"/>
        <w:ind w:firstLine="405" w:firstLineChars="135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3.乙方逾期提供清理服务或未在规定时间内到达甲方现场处理疏通、清理的，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val="en-US" w:eastAsia="zh-CN"/>
        </w:rPr>
        <w:t>经甲方两次要求履行（含书面、口头、电话、微信、邮件、短信等方式）而拒不履行的，甲方有权从未付的10%款项中按照合同总额的5%的计提违约金，不足部分由乙方补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val="en-US" w:eastAsia="zh-CN"/>
        </w:rPr>
        <w:t>足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，逾期超过约定的日期17个工作日不能提供服务的，甲方有权解除本合同，并要求乙方支付合同总额20%的违约金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  <w:lang w:val="en-US" w:eastAsia="zh-CN"/>
        </w:rPr>
        <w:t>本合同约定的损失和违约责任包括但不限于赔偿经济损失、名誉损失、律师费、诉讼费、保全费、鉴定费、公证费、差旅费等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。</w:t>
      </w:r>
    </w:p>
    <w:p>
      <w:pPr>
        <w:widowControl/>
        <w:spacing w:line="500" w:lineRule="exact"/>
        <w:ind w:firstLine="405" w:firstLineChars="135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4.甲方无故逾期办理服务费用支付手续的，每逾期一日，应按逾期服务费用总额3‰向乙方支付违约金。</w:t>
      </w:r>
    </w:p>
    <w:p>
      <w:pPr>
        <w:pStyle w:val="2"/>
        <w:spacing w:line="500" w:lineRule="exact"/>
        <w:jc w:val="left"/>
        <w:rPr>
          <w:rFonts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  <w:t>第八条 不可抗力事件处理</w:t>
      </w:r>
    </w:p>
    <w:p>
      <w:pPr>
        <w:pStyle w:val="2"/>
        <w:spacing w:line="500" w:lineRule="exact"/>
        <w:ind w:firstLine="510" w:firstLineChars="170"/>
        <w:jc w:val="left"/>
        <w:rPr>
          <w:rFonts w:cs="Times New Roman"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1.在合同有效期限内，任何一方因不可抗力事件导致不能按时履行合同，则合同履行期可延长，其延长期与不可抗力影响期相同。由于不可抗力事件导致合同的根本目的不能实现时，一方可解除合同。</w:t>
      </w:r>
    </w:p>
    <w:p>
      <w:pPr>
        <w:pStyle w:val="2"/>
        <w:spacing w:line="500" w:lineRule="exact"/>
        <w:ind w:firstLine="420"/>
        <w:jc w:val="left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2.不可抗力事件发生后，应立即通知对方，并寄送有关权威机构出具的证明。</w:t>
      </w:r>
    </w:p>
    <w:p>
      <w:pPr>
        <w:pStyle w:val="2"/>
        <w:spacing w:line="500" w:lineRule="exact"/>
        <w:ind w:firstLine="420"/>
        <w:jc w:val="left"/>
        <w:rPr>
          <w:rFonts w:asciiTheme="minorEastAsia" w:hAnsiTheme="minorEastAsia" w:eastAsia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3.不可抗力事件延续120天以上，双方应通过友好协商，确定是否继续履行合同。</w:t>
      </w:r>
    </w:p>
    <w:p>
      <w:pPr>
        <w:widowControl/>
        <w:spacing w:line="500" w:lineRule="exact"/>
        <w:jc w:val="left"/>
        <w:rPr>
          <w:rFonts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  <w:t xml:space="preserve">第九条  合同争议解决 </w:t>
      </w:r>
    </w:p>
    <w:p>
      <w:pPr>
        <w:widowControl/>
        <w:spacing w:line="500" w:lineRule="exact"/>
        <w:ind w:firstLine="600" w:firstLineChars="200"/>
        <w:jc w:val="left"/>
        <w:rPr>
          <w:rFonts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</w:rPr>
        <w:t>1.双方在履行本合同中所发生的一切争议，应首先通过友好协商解决。如协商不能解决，可向甲方所在地人民法院提起诉讼。</w:t>
      </w:r>
    </w:p>
    <w:p>
      <w:pPr>
        <w:pStyle w:val="2"/>
        <w:snapToGrid w:val="0"/>
        <w:spacing w:line="500" w:lineRule="exact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第十条 合同生效及其它</w:t>
      </w:r>
    </w:p>
    <w:p>
      <w:pPr>
        <w:pStyle w:val="2"/>
        <w:snapToGrid w:val="0"/>
        <w:spacing w:line="50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1.合同经双方法定代表人或被授权代表签字并加盖单位公章后生效。</w:t>
      </w:r>
    </w:p>
    <w:p>
      <w:pPr>
        <w:pStyle w:val="2"/>
        <w:snapToGrid w:val="0"/>
        <w:spacing w:line="500" w:lineRule="exact"/>
        <w:ind w:left="420" w:leftChars="200" w:firstLine="150" w:firstLineChars="5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2.本合同未尽事宜，遵照《中华人民共和国民法典》有关条文执行。</w:t>
      </w:r>
    </w:p>
    <w:p>
      <w:pPr>
        <w:snapToGrid w:val="0"/>
        <w:spacing w:line="500" w:lineRule="exact"/>
        <w:ind w:firstLine="602" w:firstLineChars="200"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第十一条 合同的变更、终止与转让</w:t>
      </w:r>
    </w:p>
    <w:p>
      <w:pPr>
        <w:snapToGrid w:val="0"/>
        <w:spacing w:line="50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1.本合同一经签订，甲乙双方不得擅自变更、中止或终止。</w:t>
      </w:r>
    </w:p>
    <w:p>
      <w:pPr>
        <w:snapToGrid w:val="0"/>
        <w:spacing w:line="500" w:lineRule="exact"/>
        <w:ind w:left="-61"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2.乙方不得擅自转让其应履行的合同义务。</w:t>
      </w:r>
    </w:p>
    <w:p>
      <w:pPr>
        <w:snapToGrid w:val="0"/>
        <w:spacing w:line="500" w:lineRule="exact"/>
        <w:ind w:firstLine="602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第十二条 </w:t>
      </w:r>
      <w:r>
        <w:rPr>
          <w:rFonts w:hint="eastAsia" w:asciiTheme="minorEastAsia" w:hAnsiTheme="minorEastAsia" w:eastAsiaTheme="minorEastAsia"/>
          <w:sz w:val="30"/>
          <w:szCs w:val="30"/>
        </w:rPr>
        <w:t>本合同一式陆份，具有同等法律效力，甲乙双方各叁份。本合同甲乙双方签字盖章后生效。</w:t>
      </w:r>
    </w:p>
    <w:p>
      <w:pPr>
        <w:snapToGrid w:val="0"/>
        <w:spacing w:line="500" w:lineRule="exact"/>
        <w:ind w:firstLine="600" w:firstLineChars="200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snapToGrid w:val="0"/>
        <w:spacing w:line="5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（以下无正文）</w:t>
      </w:r>
    </w:p>
    <w:tbl>
      <w:tblPr>
        <w:tblStyle w:val="6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4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甲方（章） ：广西中医药大学</w:t>
            </w:r>
          </w:p>
          <w:p>
            <w:pPr>
              <w:snapToGrid w:val="0"/>
              <w:spacing w:line="500" w:lineRule="exact"/>
              <w:ind w:firstLine="1350" w:firstLineChars="450"/>
              <w:jc w:val="righ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年   月   日</w:t>
            </w:r>
          </w:p>
        </w:tc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乙方（章）         </w:t>
            </w:r>
          </w:p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snapToGrid w:val="0"/>
              <w:spacing w:line="500" w:lineRule="exact"/>
              <w:jc w:val="righ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单位地址：南宁市青秀区五合大道13号</w:t>
            </w:r>
          </w:p>
        </w:tc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单位地址：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法定代表人：</w:t>
            </w:r>
          </w:p>
        </w:tc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委托代理人：</w:t>
            </w:r>
          </w:p>
        </w:tc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委托代理人：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电话：0771-4733924</w:t>
            </w:r>
          </w:p>
        </w:tc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电子邮箱：</w:t>
            </w:r>
          </w:p>
        </w:tc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开户银行：</w:t>
            </w:r>
          </w:p>
        </w:tc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账号：</w:t>
            </w:r>
          </w:p>
        </w:tc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邮政编码：</w:t>
            </w:r>
          </w:p>
        </w:tc>
        <w:tc>
          <w:tcPr>
            <w:tcW w:w="4734" w:type="dxa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邮政编码：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15875"/>
    </w:sdtPr>
    <w:sdtContent>
      <w:sdt>
        <w:sdtPr>
          <w:id w:val="171357217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47154"/>
    <w:multiLevelType w:val="multilevel"/>
    <w:tmpl w:val="65747154"/>
    <w:lvl w:ilvl="0" w:tentative="0">
      <w:start w:val="1"/>
      <w:numFmt w:val="japaneseCounting"/>
      <w:lvlText w:val="第%1条"/>
      <w:lvlJc w:val="left"/>
      <w:pPr>
        <w:ind w:left="1540" w:hanging="9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5" w:hanging="420"/>
      </w:pPr>
    </w:lvl>
    <w:lvl w:ilvl="2" w:tentative="0">
      <w:start w:val="1"/>
      <w:numFmt w:val="lowerRoman"/>
      <w:lvlText w:val="%3."/>
      <w:lvlJc w:val="right"/>
      <w:pPr>
        <w:ind w:left="1825" w:hanging="420"/>
      </w:pPr>
    </w:lvl>
    <w:lvl w:ilvl="3" w:tentative="0">
      <w:start w:val="1"/>
      <w:numFmt w:val="decimal"/>
      <w:lvlText w:val="%4."/>
      <w:lvlJc w:val="left"/>
      <w:pPr>
        <w:ind w:left="2245" w:hanging="420"/>
      </w:pPr>
    </w:lvl>
    <w:lvl w:ilvl="4" w:tentative="0">
      <w:start w:val="1"/>
      <w:numFmt w:val="lowerLetter"/>
      <w:lvlText w:val="%5)"/>
      <w:lvlJc w:val="left"/>
      <w:pPr>
        <w:ind w:left="2665" w:hanging="420"/>
      </w:pPr>
    </w:lvl>
    <w:lvl w:ilvl="5" w:tentative="0">
      <w:start w:val="1"/>
      <w:numFmt w:val="lowerRoman"/>
      <w:lvlText w:val="%6."/>
      <w:lvlJc w:val="right"/>
      <w:pPr>
        <w:ind w:left="3085" w:hanging="420"/>
      </w:pPr>
    </w:lvl>
    <w:lvl w:ilvl="6" w:tentative="0">
      <w:start w:val="1"/>
      <w:numFmt w:val="decimal"/>
      <w:lvlText w:val="%7."/>
      <w:lvlJc w:val="left"/>
      <w:pPr>
        <w:ind w:left="3505" w:hanging="420"/>
      </w:pPr>
    </w:lvl>
    <w:lvl w:ilvl="7" w:tentative="0">
      <w:start w:val="1"/>
      <w:numFmt w:val="lowerLetter"/>
      <w:lvlText w:val="%8)"/>
      <w:lvlJc w:val="left"/>
      <w:pPr>
        <w:ind w:left="3925" w:hanging="420"/>
      </w:pPr>
    </w:lvl>
    <w:lvl w:ilvl="8" w:tentative="0">
      <w:start w:val="1"/>
      <w:numFmt w:val="lowerRoman"/>
      <w:lvlText w:val="%9."/>
      <w:lvlJc w:val="right"/>
      <w:pPr>
        <w:ind w:left="43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Njg2YjkyNmM2OWE1MTlkZmJiNmFjYTFiMmQ0YzkifQ=="/>
  </w:docVars>
  <w:rsids>
    <w:rsidRoot w:val="00CC01D2"/>
    <w:rsid w:val="000109B6"/>
    <w:rsid w:val="00033AF2"/>
    <w:rsid w:val="000648B5"/>
    <w:rsid w:val="000803F5"/>
    <w:rsid w:val="00080A9C"/>
    <w:rsid w:val="00086553"/>
    <w:rsid w:val="000942A5"/>
    <w:rsid w:val="000A0726"/>
    <w:rsid w:val="000B167F"/>
    <w:rsid w:val="000B4ABC"/>
    <w:rsid w:val="000B4B72"/>
    <w:rsid w:val="000B5AD9"/>
    <w:rsid w:val="000D47F4"/>
    <w:rsid w:val="000F7213"/>
    <w:rsid w:val="001038C3"/>
    <w:rsid w:val="00163A14"/>
    <w:rsid w:val="00172296"/>
    <w:rsid w:val="001876E9"/>
    <w:rsid w:val="001D7986"/>
    <w:rsid w:val="0021543D"/>
    <w:rsid w:val="00225E69"/>
    <w:rsid w:val="00240F39"/>
    <w:rsid w:val="002634F9"/>
    <w:rsid w:val="002649D8"/>
    <w:rsid w:val="002A42CA"/>
    <w:rsid w:val="002B0186"/>
    <w:rsid w:val="002B2D77"/>
    <w:rsid w:val="002B6962"/>
    <w:rsid w:val="002B7279"/>
    <w:rsid w:val="002C74DC"/>
    <w:rsid w:val="002D325E"/>
    <w:rsid w:val="00312A6C"/>
    <w:rsid w:val="003148B5"/>
    <w:rsid w:val="00322D1C"/>
    <w:rsid w:val="00337488"/>
    <w:rsid w:val="00344DF8"/>
    <w:rsid w:val="003474F5"/>
    <w:rsid w:val="003A479C"/>
    <w:rsid w:val="003B1F46"/>
    <w:rsid w:val="003B7533"/>
    <w:rsid w:val="003C6D71"/>
    <w:rsid w:val="003E0F68"/>
    <w:rsid w:val="003E7A97"/>
    <w:rsid w:val="00410196"/>
    <w:rsid w:val="00446194"/>
    <w:rsid w:val="00461DA4"/>
    <w:rsid w:val="00463848"/>
    <w:rsid w:val="00480B07"/>
    <w:rsid w:val="004A53A9"/>
    <w:rsid w:val="004C76A1"/>
    <w:rsid w:val="00537617"/>
    <w:rsid w:val="005416BE"/>
    <w:rsid w:val="00560EBE"/>
    <w:rsid w:val="00571744"/>
    <w:rsid w:val="005840EA"/>
    <w:rsid w:val="0059596A"/>
    <w:rsid w:val="0059789C"/>
    <w:rsid w:val="00597B3A"/>
    <w:rsid w:val="005A6D59"/>
    <w:rsid w:val="005C303F"/>
    <w:rsid w:val="005D7C35"/>
    <w:rsid w:val="005E0123"/>
    <w:rsid w:val="005F301B"/>
    <w:rsid w:val="00613091"/>
    <w:rsid w:val="00613607"/>
    <w:rsid w:val="00613AB6"/>
    <w:rsid w:val="00674D22"/>
    <w:rsid w:val="00696FC7"/>
    <w:rsid w:val="006A00E4"/>
    <w:rsid w:val="006A139E"/>
    <w:rsid w:val="006A2F73"/>
    <w:rsid w:val="006B504F"/>
    <w:rsid w:val="006C5E6D"/>
    <w:rsid w:val="006F6BA1"/>
    <w:rsid w:val="00713FBC"/>
    <w:rsid w:val="007348B0"/>
    <w:rsid w:val="00742ABD"/>
    <w:rsid w:val="00786988"/>
    <w:rsid w:val="007A03CA"/>
    <w:rsid w:val="007B7B7B"/>
    <w:rsid w:val="0081535A"/>
    <w:rsid w:val="00852E35"/>
    <w:rsid w:val="008537CD"/>
    <w:rsid w:val="008639CB"/>
    <w:rsid w:val="008A4638"/>
    <w:rsid w:val="008D39B4"/>
    <w:rsid w:val="00921AAF"/>
    <w:rsid w:val="00942F4D"/>
    <w:rsid w:val="00965DF5"/>
    <w:rsid w:val="0098427B"/>
    <w:rsid w:val="00987B7F"/>
    <w:rsid w:val="00996150"/>
    <w:rsid w:val="009C6361"/>
    <w:rsid w:val="009F16A9"/>
    <w:rsid w:val="009F3D77"/>
    <w:rsid w:val="009F3E29"/>
    <w:rsid w:val="00A000CD"/>
    <w:rsid w:val="00A03A1B"/>
    <w:rsid w:val="00A22282"/>
    <w:rsid w:val="00A3632F"/>
    <w:rsid w:val="00A5042E"/>
    <w:rsid w:val="00A53718"/>
    <w:rsid w:val="00A67BEF"/>
    <w:rsid w:val="00A91ECF"/>
    <w:rsid w:val="00AA4C34"/>
    <w:rsid w:val="00AF0F3E"/>
    <w:rsid w:val="00AF384C"/>
    <w:rsid w:val="00B033D5"/>
    <w:rsid w:val="00B1507B"/>
    <w:rsid w:val="00B2579E"/>
    <w:rsid w:val="00B30E0B"/>
    <w:rsid w:val="00B335DF"/>
    <w:rsid w:val="00B40157"/>
    <w:rsid w:val="00B44E1D"/>
    <w:rsid w:val="00B5271F"/>
    <w:rsid w:val="00B729B7"/>
    <w:rsid w:val="00B810A4"/>
    <w:rsid w:val="00B87875"/>
    <w:rsid w:val="00B9630C"/>
    <w:rsid w:val="00BA4284"/>
    <w:rsid w:val="00BC3AE0"/>
    <w:rsid w:val="00BE0687"/>
    <w:rsid w:val="00BE6138"/>
    <w:rsid w:val="00BF2E4C"/>
    <w:rsid w:val="00C1278B"/>
    <w:rsid w:val="00C77CA7"/>
    <w:rsid w:val="00C77DC5"/>
    <w:rsid w:val="00C93D97"/>
    <w:rsid w:val="00C9576E"/>
    <w:rsid w:val="00CC01D2"/>
    <w:rsid w:val="00CE61E0"/>
    <w:rsid w:val="00CE65D7"/>
    <w:rsid w:val="00D46B2E"/>
    <w:rsid w:val="00D95BBA"/>
    <w:rsid w:val="00DF6067"/>
    <w:rsid w:val="00E015AD"/>
    <w:rsid w:val="00E01F5A"/>
    <w:rsid w:val="00E26ED0"/>
    <w:rsid w:val="00E46B78"/>
    <w:rsid w:val="00E513F0"/>
    <w:rsid w:val="00E55978"/>
    <w:rsid w:val="00E77FDA"/>
    <w:rsid w:val="00E92685"/>
    <w:rsid w:val="00EB4FAB"/>
    <w:rsid w:val="00EC46F6"/>
    <w:rsid w:val="00ED5662"/>
    <w:rsid w:val="00ED570B"/>
    <w:rsid w:val="00EE6482"/>
    <w:rsid w:val="00EF14EB"/>
    <w:rsid w:val="00EF172C"/>
    <w:rsid w:val="00F25A58"/>
    <w:rsid w:val="00F4639A"/>
    <w:rsid w:val="00F578B9"/>
    <w:rsid w:val="00F94F13"/>
    <w:rsid w:val="00FA4F19"/>
    <w:rsid w:val="00FD1E9C"/>
    <w:rsid w:val="00FD6F75"/>
    <w:rsid w:val="00FE23AA"/>
    <w:rsid w:val="00FF664C"/>
    <w:rsid w:val="0232196D"/>
    <w:rsid w:val="05A13C96"/>
    <w:rsid w:val="0DC96426"/>
    <w:rsid w:val="13E372B0"/>
    <w:rsid w:val="16E80A3A"/>
    <w:rsid w:val="1EAE1E7A"/>
    <w:rsid w:val="41217007"/>
    <w:rsid w:val="4C046E70"/>
    <w:rsid w:val="549D511E"/>
    <w:rsid w:val="5D232794"/>
    <w:rsid w:val="6BB30958"/>
    <w:rsid w:val="6BFA214F"/>
    <w:rsid w:val="77EF7690"/>
    <w:rsid w:val="7A17227D"/>
    <w:rsid w:val="7E9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320</Words>
  <Characters>1827</Characters>
  <Lines>15</Lines>
  <Paragraphs>4</Paragraphs>
  <TotalTime>2</TotalTime>
  <ScaleCrop>false</ScaleCrop>
  <LinksUpToDate>false</LinksUpToDate>
  <CharactersWithSpaces>2143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2022-03-29T00:46:00Z</dcterms:created>
  <dc:creator>ZC01</dc:creator>
  <cp:lastModifiedBy>盛</cp:lastModifiedBy>
  <cp:lastPrinted>2023-03-24T02:35:00Z</cp:lastPrinted>
  <dcterms:modified xsi:type="dcterms:W3CDTF">2024-03-19T08:32:31Z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A7540327135744D29BF7B8E7E7B0660E_13</vt:lpwstr>
  </property>
</Properties>
</file>