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89A9" w14:textId="77777777" w:rsidR="00B000A5" w:rsidRDefault="00000000">
      <w:pPr>
        <w:spacing w:line="400" w:lineRule="exact"/>
        <w:rPr>
          <w:rFonts w:ascii="宋体" w:hAnsi="宋体"/>
          <w:b/>
          <w:sz w:val="28"/>
          <w:szCs w:val="28"/>
        </w:rPr>
      </w:pPr>
      <w:r>
        <w:rPr>
          <w:rFonts w:ascii="宋体" w:hAnsi="宋体" w:hint="eastAsia"/>
          <w:b/>
          <w:sz w:val="28"/>
          <w:szCs w:val="28"/>
        </w:rPr>
        <w:t>附件3</w:t>
      </w:r>
    </w:p>
    <w:p w14:paraId="66F7197E" w14:textId="77777777" w:rsidR="00B000A5" w:rsidRDefault="00000000">
      <w:pPr>
        <w:spacing w:line="400" w:lineRule="exact"/>
        <w:jc w:val="center"/>
        <w:rPr>
          <w:rFonts w:ascii="宋体" w:hAnsi="宋体"/>
          <w:b/>
          <w:sz w:val="28"/>
          <w:szCs w:val="28"/>
        </w:rPr>
      </w:pPr>
      <w:r>
        <w:rPr>
          <w:rFonts w:ascii="宋体" w:hAnsi="宋体" w:hint="eastAsia"/>
          <w:b/>
          <w:sz w:val="28"/>
          <w:szCs w:val="28"/>
        </w:rPr>
        <w:t>采购需求</w:t>
      </w:r>
    </w:p>
    <w:tbl>
      <w:tblPr>
        <w:tblW w:w="92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0"/>
        <w:gridCol w:w="983"/>
        <w:gridCol w:w="948"/>
        <w:gridCol w:w="920"/>
        <w:gridCol w:w="1471"/>
        <w:gridCol w:w="4057"/>
      </w:tblGrid>
      <w:tr w:rsidR="00B000A5" w14:paraId="1D76A890" w14:textId="77777777">
        <w:trPr>
          <w:trHeight w:val="399"/>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14:paraId="3099F5C7" w14:textId="77777777" w:rsidR="00B000A5" w:rsidRDefault="00000000">
            <w:pPr>
              <w:spacing w:line="360" w:lineRule="auto"/>
              <w:jc w:val="left"/>
              <w:rPr>
                <w:rFonts w:ascii="宋体" w:hAnsi="宋体"/>
                <w:b/>
                <w:szCs w:val="21"/>
              </w:rPr>
            </w:pPr>
            <w:r>
              <w:rPr>
                <w:rFonts w:ascii="宋体" w:hAnsi="宋体" w:hint="eastAsia"/>
                <w:b/>
                <w:szCs w:val="21"/>
              </w:rPr>
              <w:t>一、物品参数需求</w:t>
            </w:r>
          </w:p>
        </w:tc>
      </w:tr>
      <w:tr w:rsidR="00B000A5" w14:paraId="045DAAE4" w14:textId="77777777">
        <w:trPr>
          <w:trHeight w:val="399"/>
          <w:jc w:val="center"/>
        </w:trPr>
        <w:tc>
          <w:tcPr>
            <w:tcW w:w="830" w:type="dxa"/>
            <w:tcBorders>
              <w:top w:val="single" w:sz="4" w:space="0" w:color="auto"/>
              <w:left w:val="single" w:sz="4" w:space="0" w:color="auto"/>
              <w:bottom w:val="single" w:sz="4" w:space="0" w:color="auto"/>
              <w:right w:val="single" w:sz="4" w:space="0" w:color="auto"/>
            </w:tcBorders>
            <w:vAlign w:val="center"/>
          </w:tcPr>
          <w:p w14:paraId="6C2D6AE9" w14:textId="77777777" w:rsidR="00B000A5" w:rsidRDefault="00000000">
            <w:pPr>
              <w:spacing w:line="360" w:lineRule="auto"/>
              <w:jc w:val="center"/>
              <w:rPr>
                <w:rFonts w:ascii="宋体" w:hAnsi="宋体"/>
                <w:b/>
                <w:szCs w:val="21"/>
              </w:rPr>
            </w:pPr>
            <w:r>
              <w:rPr>
                <w:rFonts w:ascii="宋体" w:hAnsi="宋体" w:hint="eastAsia"/>
                <w:b/>
                <w:szCs w:val="21"/>
              </w:rPr>
              <w:t>序号</w:t>
            </w:r>
          </w:p>
        </w:tc>
        <w:tc>
          <w:tcPr>
            <w:tcW w:w="1931" w:type="dxa"/>
            <w:gridSpan w:val="2"/>
            <w:tcBorders>
              <w:top w:val="single" w:sz="4" w:space="0" w:color="auto"/>
              <w:left w:val="single" w:sz="4" w:space="0" w:color="auto"/>
              <w:bottom w:val="single" w:sz="4" w:space="0" w:color="auto"/>
              <w:right w:val="single" w:sz="4" w:space="0" w:color="auto"/>
            </w:tcBorders>
            <w:vAlign w:val="center"/>
          </w:tcPr>
          <w:p w14:paraId="256B5B3E" w14:textId="77777777" w:rsidR="00B000A5" w:rsidRDefault="00000000">
            <w:pPr>
              <w:spacing w:line="360" w:lineRule="auto"/>
              <w:jc w:val="center"/>
              <w:rPr>
                <w:rFonts w:ascii="宋体" w:hAnsi="宋体"/>
                <w:b/>
                <w:szCs w:val="21"/>
              </w:rPr>
            </w:pPr>
            <w:r>
              <w:rPr>
                <w:rFonts w:ascii="宋体" w:hAnsi="宋体" w:hint="eastAsia"/>
                <w:b/>
                <w:szCs w:val="21"/>
              </w:rPr>
              <w:t>采购物品名称</w:t>
            </w:r>
          </w:p>
        </w:tc>
        <w:tc>
          <w:tcPr>
            <w:tcW w:w="920" w:type="dxa"/>
            <w:tcBorders>
              <w:top w:val="single" w:sz="4" w:space="0" w:color="auto"/>
              <w:left w:val="single" w:sz="4" w:space="0" w:color="auto"/>
              <w:bottom w:val="single" w:sz="4" w:space="0" w:color="auto"/>
              <w:right w:val="single" w:sz="4" w:space="0" w:color="auto"/>
            </w:tcBorders>
            <w:vAlign w:val="center"/>
          </w:tcPr>
          <w:p w14:paraId="229810E6" w14:textId="77777777" w:rsidR="00B000A5" w:rsidRDefault="00000000">
            <w:pPr>
              <w:spacing w:line="360" w:lineRule="auto"/>
              <w:jc w:val="center"/>
              <w:rPr>
                <w:rFonts w:ascii="宋体" w:hAnsi="宋体"/>
                <w:b/>
                <w:szCs w:val="21"/>
              </w:rPr>
            </w:pPr>
            <w:r>
              <w:rPr>
                <w:rFonts w:ascii="宋体" w:hAnsi="宋体" w:hint="eastAsia"/>
                <w:b/>
                <w:szCs w:val="21"/>
              </w:rPr>
              <w:t>品牌</w:t>
            </w:r>
          </w:p>
        </w:tc>
        <w:tc>
          <w:tcPr>
            <w:tcW w:w="1471" w:type="dxa"/>
            <w:tcBorders>
              <w:top w:val="single" w:sz="4" w:space="0" w:color="auto"/>
              <w:left w:val="single" w:sz="4" w:space="0" w:color="auto"/>
              <w:bottom w:val="single" w:sz="4" w:space="0" w:color="auto"/>
              <w:right w:val="single" w:sz="4" w:space="0" w:color="auto"/>
            </w:tcBorders>
            <w:vAlign w:val="center"/>
          </w:tcPr>
          <w:p w14:paraId="3ECD03F3" w14:textId="77777777" w:rsidR="00B000A5" w:rsidRDefault="00000000">
            <w:pPr>
              <w:spacing w:line="360" w:lineRule="auto"/>
              <w:jc w:val="center"/>
              <w:rPr>
                <w:rFonts w:ascii="宋体" w:hAnsi="宋体"/>
                <w:b/>
                <w:szCs w:val="21"/>
              </w:rPr>
            </w:pPr>
            <w:r>
              <w:rPr>
                <w:rFonts w:ascii="宋体" w:hAnsi="宋体" w:hint="eastAsia"/>
                <w:b/>
                <w:szCs w:val="21"/>
              </w:rPr>
              <w:t>数量</w:t>
            </w:r>
          </w:p>
          <w:p w14:paraId="5A1D4430" w14:textId="77777777" w:rsidR="00B000A5" w:rsidRDefault="00000000">
            <w:pPr>
              <w:spacing w:line="360" w:lineRule="auto"/>
              <w:jc w:val="center"/>
              <w:rPr>
                <w:rFonts w:ascii="宋体" w:hAnsi="宋体"/>
                <w:b/>
                <w:szCs w:val="21"/>
              </w:rPr>
            </w:pPr>
            <w:r>
              <w:rPr>
                <w:rFonts w:ascii="宋体" w:hAnsi="宋体" w:hint="eastAsia"/>
                <w:b/>
                <w:szCs w:val="21"/>
              </w:rPr>
              <w:t>单位</w:t>
            </w:r>
          </w:p>
        </w:tc>
        <w:tc>
          <w:tcPr>
            <w:tcW w:w="4057" w:type="dxa"/>
            <w:tcBorders>
              <w:top w:val="single" w:sz="4" w:space="0" w:color="auto"/>
              <w:left w:val="single" w:sz="4" w:space="0" w:color="auto"/>
              <w:bottom w:val="single" w:sz="4" w:space="0" w:color="auto"/>
              <w:right w:val="single" w:sz="4" w:space="0" w:color="auto"/>
            </w:tcBorders>
            <w:vAlign w:val="center"/>
          </w:tcPr>
          <w:p w14:paraId="2FCDC725" w14:textId="77777777" w:rsidR="00B000A5" w:rsidRDefault="00000000">
            <w:pPr>
              <w:spacing w:line="360" w:lineRule="auto"/>
              <w:jc w:val="center"/>
              <w:rPr>
                <w:rFonts w:ascii="宋体" w:hAnsi="宋体"/>
                <w:b/>
                <w:szCs w:val="21"/>
              </w:rPr>
            </w:pPr>
            <w:r>
              <w:rPr>
                <w:rFonts w:ascii="宋体" w:hAnsi="宋体" w:hint="eastAsia"/>
                <w:b/>
                <w:szCs w:val="21"/>
              </w:rPr>
              <w:t>项目要求及物品参数需求</w:t>
            </w:r>
          </w:p>
        </w:tc>
      </w:tr>
      <w:tr w:rsidR="00B000A5" w14:paraId="19D66591" w14:textId="77777777">
        <w:trPr>
          <w:trHeight w:val="423"/>
          <w:jc w:val="center"/>
        </w:trPr>
        <w:tc>
          <w:tcPr>
            <w:tcW w:w="830" w:type="dxa"/>
            <w:tcBorders>
              <w:top w:val="single" w:sz="4" w:space="0" w:color="auto"/>
              <w:left w:val="single" w:sz="4" w:space="0" w:color="auto"/>
              <w:bottom w:val="single" w:sz="4" w:space="0" w:color="auto"/>
              <w:right w:val="single" w:sz="4" w:space="0" w:color="auto"/>
            </w:tcBorders>
            <w:vAlign w:val="center"/>
          </w:tcPr>
          <w:p w14:paraId="18719524" w14:textId="77777777" w:rsidR="00B000A5" w:rsidRDefault="00000000">
            <w:pPr>
              <w:spacing w:line="360" w:lineRule="auto"/>
              <w:jc w:val="center"/>
              <w:rPr>
                <w:rFonts w:ascii="宋体" w:hAnsi="宋体"/>
                <w:szCs w:val="21"/>
              </w:rPr>
            </w:pPr>
            <w:r>
              <w:rPr>
                <w:rFonts w:ascii="宋体" w:hAnsi="宋体" w:hint="eastAsia"/>
                <w:szCs w:val="21"/>
              </w:rPr>
              <w:t>1</w:t>
            </w:r>
          </w:p>
        </w:tc>
        <w:tc>
          <w:tcPr>
            <w:tcW w:w="1931" w:type="dxa"/>
            <w:gridSpan w:val="2"/>
            <w:tcBorders>
              <w:top w:val="single" w:sz="4" w:space="0" w:color="auto"/>
              <w:left w:val="single" w:sz="4" w:space="0" w:color="auto"/>
              <w:bottom w:val="single" w:sz="4" w:space="0" w:color="auto"/>
              <w:right w:val="single" w:sz="4" w:space="0" w:color="auto"/>
            </w:tcBorders>
            <w:vAlign w:val="bottom"/>
          </w:tcPr>
          <w:p w14:paraId="58735547" w14:textId="77777777" w:rsidR="00B000A5" w:rsidRDefault="00000000">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中国医学教育题库系统-临床医学</w:t>
            </w:r>
          </w:p>
        </w:tc>
        <w:tc>
          <w:tcPr>
            <w:tcW w:w="920" w:type="dxa"/>
            <w:tcBorders>
              <w:top w:val="single" w:sz="4" w:space="0" w:color="auto"/>
              <w:left w:val="single" w:sz="4" w:space="0" w:color="auto"/>
              <w:bottom w:val="single" w:sz="4" w:space="0" w:color="auto"/>
              <w:right w:val="single" w:sz="4" w:space="0" w:color="auto"/>
            </w:tcBorders>
            <w:vAlign w:val="center"/>
          </w:tcPr>
          <w:p w14:paraId="5B9B5E68" w14:textId="77777777" w:rsidR="00B000A5" w:rsidRDefault="00000000">
            <w:pPr>
              <w:spacing w:line="360" w:lineRule="auto"/>
              <w:jc w:val="center"/>
              <w:rPr>
                <w:rFonts w:ascii="宋体" w:hAnsi="宋体" w:cs="宋体"/>
                <w:kern w:val="0"/>
                <w:szCs w:val="21"/>
              </w:rPr>
            </w:pPr>
            <w:r>
              <w:rPr>
                <w:rFonts w:ascii="宋体" w:eastAsia="宋体" w:hAnsi="宋体" w:cs="宋体" w:hint="eastAsia"/>
                <w:color w:val="000000"/>
                <w:kern w:val="0"/>
                <w:sz w:val="24"/>
                <w:lang w:bidi="ar"/>
              </w:rPr>
              <w:t>人民卫生出版社</w:t>
            </w:r>
          </w:p>
        </w:tc>
        <w:tc>
          <w:tcPr>
            <w:tcW w:w="1471" w:type="dxa"/>
            <w:tcBorders>
              <w:top w:val="single" w:sz="4" w:space="0" w:color="auto"/>
              <w:left w:val="single" w:sz="4" w:space="0" w:color="auto"/>
              <w:bottom w:val="single" w:sz="4" w:space="0" w:color="auto"/>
              <w:right w:val="single" w:sz="4" w:space="0" w:color="auto"/>
            </w:tcBorders>
            <w:vAlign w:val="center"/>
          </w:tcPr>
          <w:p w14:paraId="72819EE9" w14:textId="77777777" w:rsidR="00B000A5" w:rsidRDefault="00000000">
            <w:pPr>
              <w:spacing w:line="360" w:lineRule="auto"/>
              <w:jc w:val="center"/>
              <w:rPr>
                <w:rFonts w:ascii="宋体" w:hAnsi="宋体" w:cs="宋体"/>
                <w:kern w:val="0"/>
                <w:szCs w:val="21"/>
              </w:rPr>
            </w:pPr>
            <w:r>
              <w:rPr>
                <w:rFonts w:ascii="宋体" w:hAnsi="宋体" w:cs="宋体"/>
                <w:kern w:val="0"/>
                <w:szCs w:val="21"/>
              </w:rPr>
              <w:t>1</w:t>
            </w:r>
            <w:r>
              <w:rPr>
                <w:rFonts w:ascii="宋体" w:hAnsi="宋体" w:cs="宋体" w:hint="eastAsia"/>
                <w:kern w:val="0"/>
                <w:szCs w:val="21"/>
              </w:rPr>
              <w:t>套</w:t>
            </w:r>
          </w:p>
        </w:tc>
        <w:tc>
          <w:tcPr>
            <w:tcW w:w="4057" w:type="dxa"/>
            <w:tcBorders>
              <w:top w:val="single" w:sz="4" w:space="0" w:color="auto"/>
              <w:left w:val="single" w:sz="4" w:space="0" w:color="auto"/>
              <w:bottom w:val="single" w:sz="4" w:space="0" w:color="auto"/>
              <w:right w:val="single" w:sz="4" w:space="0" w:color="auto"/>
            </w:tcBorders>
            <w:vAlign w:val="center"/>
          </w:tcPr>
          <w:p w14:paraId="71BA3665" w14:textId="77777777" w:rsidR="00B000A5" w:rsidRDefault="00000000">
            <w:pPr>
              <w:pStyle w:val="CharCharCharCharCharCharChar1Char"/>
              <w:rPr>
                <w:rFonts w:ascii="宋体" w:hAnsi="宋体"/>
                <w:b/>
                <w:sz w:val="21"/>
                <w:szCs w:val="21"/>
              </w:rPr>
            </w:pPr>
            <w:r>
              <w:rPr>
                <w:rFonts w:ascii="宋体" w:hAnsi="宋体" w:hint="eastAsia"/>
                <w:b/>
                <w:sz w:val="21"/>
                <w:szCs w:val="21"/>
              </w:rPr>
              <w:t>一、技术要求</w:t>
            </w:r>
          </w:p>
          <w:p w14:paraId="0FC5B44F" w14:textId="77777777" w:rsidR="00B000A5" w:rsidRDefault="00000000">
            <w:pPr>
              <w:rPr>
                <w:rFonts w:ascii="宋体" w:eastAsia="宋体" w:hAnsi="宋体"/>
                <w:szCs w:val="21"/>
              </w:rPr>
            </w:pPr>
            <w:r>
              <w:rPr>
                <w:rFonts w:ascii="宋体" w:eastAsia="宋体" w:hAnsi="宋体" w:hint="eastAsia"/>
                <w:szCs w:val="21"/>
              </w:rPr>
              <w:t>1、临床医学题库</w:t>
            </w:r>
          </w:p>
          <w:p w14:paraId="2EA2F8AB" w14:textId="77777777" w:rsidR="00B000A5" w:rsidRDefault="00000000">
            <w:pPr>
              <w:rPr>
                <w:rFonts w:ascii="宋体" w:eastAsia="宋体" w:hAnsi="宋体" w:cs="宋体"/>
                <w:color w:val="000000"/>
                <w:kern w:val="0"/>
                <w:szCs w:val="21"/>
              </w:rPr>
            </w:pPr>
            <w:r>
              <w:rPr>
                <w:rFonts w:ascii="宋体" w:eastAsia="宋体" w:hAnsi="宋体" w:hint="eastAsia"/>
                <w:color w:val="000000"/>
                <w:szCs w:val="21"/>
              </w:rPr>
              <w:t>1.1</w:t>
            </w:r>
            <w:r>
              <w:rPr>
                <w:rFonts w:ascii="宋体" w:eastAsia="宋体" w:hAnsi="宋体" w:cs="宋体" w:hint="eastAsia"/>
                <w:color w:val="000000"/>
                <w:kern w:val="0"/>
                <w:szCs w:val="21"/>
              </w:rPr>
              <w:t>试题编写</w:t>
            </w:r>
          </w:p>
          <w:p w14:paraId="3D2A73EA" w14:textId="77777777" w:rsidR="00B000A5" w:rsidRDefault="00000000">
            <w:pPr>
              <w:pStyle w:val="CharCharCharCharCharCharChar1Char"/>
              <w:ind w:firstLine="422"/>
              <w:rPr>
                <w:rFonts w:ascii="宋体" w:hAnsi="宋体" w:cs="宋体"/>
                <w:color w:val="000000"/>
                <w:sz w:val="21"/>
                <w:szCs w:val="21"/>
              </w:rPr>
            </w:pPr>
            <w:r>
              <w:rPr>
                <w:rFonts w:ascii="宋体" w:hAnsi="宋体" w:hint="eastAsia"/>
                <w:b/>
                <w:sz w:val="21"/>
                <w:szCs w:val="21"/>
              </w:rPr>
              <w:t>▲</w:t>
            </w:r>
            <w:r>
              <w:rPr>
                <w:rFonts w:ascii="宋体" w:hAnsi="宋体" w:cs="宋体" w:hint="eastAsia"/>
                <w:color w:val="000000"/>
                <w:kern w:val="0"/>
                <w:sz w:val="21"/>
                <w:szCs w:val="21"/>
              </w:rPr>
              <w:t>参与产品编写的机构不得低于35个，参与产品编写的专家不得低于1000名。</w:t>
            </w:r>
          </w:p>
          <w:p w14:paraId="20ADAFE7" w14:textId="77777777" w:rsidR="00B000A5" w:rsidRDefault="00000000">
            <w:pPr>
              <w:rPr>
                <w:rFonts w:ascii="宋体" w:eastAsia="宋体" w:hAnsi="宋体" w:cs="宋体"/>
                <w:color w:val="000000"/>
                <w:kern w:val="0"/>
                <w:szCs w:val="21"/>
              </w:rPr>
            </w:pPr>
            <w:r>
              <w:rPr>
                <w:rFonts w:ascii="宋体" w:eastAsia="宋体" w:hAnsi="宋体" w:hint="eastAsia"/>
                <w:color w:val="000000"/>
                <w:szCs w:val="21"/>
              </w:rPr>
              <w:t>1.2</w:t>
            </w:r>
            <w:r>
              <w:rPr>
                <w:rFonts w:ascii="宋体" w:eastAsia="宋体" w:hAnsi="宋体" w:cs="宋体" w:hint="eastAsia"/>
                <w:color w:val="000000"/>
                <w:kern w:val="0"/>
                <w:szCs w:val="21"/>
              </w:rPr>
              <w:t>试题数量</w:t>
            </w:r>
          </w:p>
          <w:p w14:paraId="4241E6DE"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试题总量≥18万道</w:t>
            </w:r>
          </w:p>
          <w:p w14:paraId="7542A418"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产品涵盖临床医学不低于45个学科，必须包含以下学科：系统解剖学、内科学、医学细胞生物学、局部解剖学、外科学、医学遗传学、组织学与胚胎学、妇产科学、临床药理学、生物化学与分子生物学、儿科学、医学统计学、生理学、神经病学、医学伦理学、医学微生物学、精神病学、临床流行病学</w:t>
            </w:r>
            <w:proofErr w:type="gramStart"/>
            <w:r>
              <w:rPr>
                <w:rFonts w:ascii="宋体" w:hAnsi="宋体" w:cs="宋体" w:hint="eastAsia"/>
                <w:color w:val="000000"/>
                <w:kern w:val="0"/>
                <w:sz w:val="21"/>
                <w:szCs w:val="21"/>
              </w:rPr>
              <w:t>与循证</w:t>
            </w:r>
            <w:proofErr w:type="gramEnd"/>
            <w:r>
              <w:rPr>
                <w:rFonts w:ascii="宋体" w:hAnsi="宋体" w:cs="宋体" w:hint="eastAsia"/>
                <w:color w:val="000000"/>
                <w:kern w:val="0"/>
                <w:sz w:val="21"/>
                <w:szCs w:val="21"/>
              </w:rPr>
              <w:t>医学、人体寄生虫学、传染病学、康复医学、医学免疫学、眼科学、医学文献检索与论文写作、病理学、耳鼻咽喉-头颈外科学、卫生法、病理生理学、口腔科学、医学导论、药理学、皮肤性病学、全科医学概论、医学心理学、核医学、麻醉学、法医学、流行病学、急诊与灾难医学、诊断学、卫生学、</w:t>
            </w:r>
            <w:proofErr w:type="gramStart"/>
            <w:r>
              <w:rPr>
                <w:rFonts w:ascii="宋体" w:hAnsi="宋体" w:cs="宋体" w:hint="eastAsia"/>
                <w:color w:val="000000"/>
                <w:kern w:val="0"/>
                <w:sz w:val="21"/>
                <w:szCs w:val="21"/>
              </w:rPr>
              <w:t>医</w:t>
            </w:r>
            <w:proofErr w:type="gramEnd"/>
            <w:r>
              <w:rPr>
                <w:rFonts w:ascii="宋体" w:hAnsi="宋体" w:cs="宋体" w:hint="eastAsia"/>
                <w:color w:val="000000"/>
                <w:kern w:val="0"/>
                <w:sz w:val="21"/>
                <w:szCs w:val="21"/>
              </w:rPr>
              <w:t>患沟通学、医学影像学、中医学、肿瘤学概论。</w:t>
            </w:r>
          </w:p>
          <w:p w14:paraId="189E1792" w14:textId="77777777" w:rsidR="00B000A5" w:rsidRDefault="00000000">
            <w:pPr>
              <w:rPr>
                <w:rFonts w:ascii="宋体" w:eastAsia="宋体" w:hAnsi="宋体" w:cs="宋体"/>
                <w:color w:val="000000"/>
                <w:kern w:val="0"/>
                <w:szCs w:val="21"/>
              </w:rPr>
            </w:pPr>
            <w:r>
              <w:rPr>
                <w:rFonts w:ascii="宋体" w:eastAsia="宋体" w:hAnsi="宋体" w:hint="eastAsia"/>
                <w:b/>
                <w:szCs w:val="21"/>
              </w:rPr>
              <w:t>▲</w:t>
            </w:r>
            <w:r>
              <w:rPr>
                <w:rFonts w:ascii="宋体" w:eastAsia="宋体" w:hAnsi="宋体"/>
                <w:color w:val="000000"/>
                <w:szCs w:val="21"/>
              </w:rPr>
              <w:t>2</w:t>
            </w:r>
            <w:r>
              <w:rPr>
                <w:rFonts w:ascii="宋体" w:eastAsia="宋体" w:hAnsi="宋体" w:hint="eastAsia"/>
                <w:color w:val="000000"/>
                <w:szCs w:val="21"/>
              </w:rPr>
              <w:t>、</w:t>
            </w:r>
            <w:r>
              <w:rPr>
                <w:rFonts w:ascii="宋体" w:eastAsia="宋体" w:hAnsi="宋体" w:cs="宋体" w:hint="eastAsia"/>
                <w:color w:val="000000"/>
                <w:kern w:val="0"/>
                <w:szCs w:val="21"/>
              </w:rPr>
              <w:t>试题参数标引</w:t>
            </w:r>
          </w:p>
          <w:p w14:paraId="03FAF06B"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按照人民卫生出版社规划教材目录和资格考试大纲两套知识体系分章节分别标引难度、认知层次等参数</w:t>
            </w:r>
          </w:p>
          <w:p w14:paraId="4CE5EB13" w14:textId="77777777" w:rsidR="00B000A5" w:rsidRDefault="00000000">
            <w:pPr>
              <w:adjustRightInd w:val="0"/>
              <w:snapToGrid w:val="0"/>
              <w:spacing w:line="0" w:lineRule="atLeast"/>
              <w:rPr>
                <w:rFonts w:ascii="宋体" w:eastAsia="宋体" w:hAnsi="宋体" w:cs="仿宋_GB2312"/>
                <w:szCs w:val="21"/>
              </w:rPr>
            </w:pPr>
            <w:r>
              <w:rPr>
                <w:rFonts w:ascii="宋体" w:eastAsia="宋体" w:hAnsi="宋体" w:hint="eastAsia"/>
                <w:b/>
                <w:szCs w:val="21"/>
              </w:rPr>
              <w:t>▲</w:t>
            </w:r>
            <w:r>
              <w:rPr>
                <w:rFonts w:ascii="宋体" w:eastAsia="宋体" w:hAnsi="宋体"/>
                <w:color w:val="000000"/>
                <w:szCs w:val="21"/>
              </w:rPr>
              <w:t>3</w:t>
            </w:r>
            <w:r>
              <w:rPr>
                <w:rFonts w:ascii="宋体" w:eastAsia="宋体" w:hAnsi="宋体" w:hint="eastAsia"/>
                <w:color w:val="000000"/>
                <w:szCs w:val="21"/>
              </w:rPr>
              <w:t>、</w:t>
            </w:r>
            <w:r>
              <w:rPr>
                <w:rFonts w:ascii="宋体" w:eastAsia="宋体" w:hAnsi="宋体" w:cs="仿宋_GB2312" w:hint="eastAsia"/>
                <w:szCs w:val="21"/>
              </w:rPr>
              <w:t>题库分类</w:t>
            </w:r>
          </w:p>
          <w:p w14:paraId="2B780634" w14:textId="77777777" w:rsidR="00B000A5" w:rsidRDefault="00000000">
            <w:pPr>
              <w:adjustRightInd w:val="0"/>
              <w:snapToGrid w:val="0"/>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一类题库</w:t>
            </w:r>
          </w:p>
          <w:p w14:paraId="3692CB9D" w14:textId="77777777" w:rsidR="00B000A5" w:rsidRDefault="00000000">
            <w:pPr>
              <w:pStyle w:val="af6"/>
              <w:adjustRightInd w:val="0"/>
              <w:snapToGrid w:val="0"/>
              <w:spacing w:line="0" w:lineRule="atLeast"/>
              <w:ind w:firstLineChars="0" w:firstLine="0"/>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1)</w:t>
            </w:r>
            <w:r>
              <w:rPr>
                <w:rFonts w:ascii="宋体" w:eastAsia="宋体" w:hAnsi="宋体" w:cs="宋体" w:hint="eastAsia"/>
                <w:color w:val="000000"/>
                <w:kern w:val="0"/>
                <w:szCs w:val="21"/>
              </w:rPr>
              <w:t>能为教务管理部门提供终结</w:t>
            </w:r>
            <w:proofErr w:type="gramStart"/>
            <w:r>
              <w:rPr>
                <w:rFonts w:ascii="宋体" w:eastAsia="宋体" w:hAnsi="宋体" w:cs="宋体" w:hint="eastAsia"/>
                <w:color w:val="000000"/>
                <w:kern w:val="0"/>
                <w:szCs w:val="21"/>
              </w:rPr>
              <w:t>性教学</w:t>
            </w:r>
            <w:proofErr w:type="gramEnd"/>
            <w:r>
              <w:rPr>
                <w:rFonts w:ascii="宋体" w:eastAsia="宋体" w:hAnsi="宋体" w:cs="宋体" w:hint="eastAsia"/>
                <w:color w:val="000000"/>
                <w:kern w:val="0"/>
                <w:szCs w:val="21"/>
              </w:rPr>
              <w:t>评价服务。</w:t>
            </w:r>
          </w:p>
          <w:p w14:paraId="389A0DE4" w14:textId="77777777" w:rsidR="00B000A5" w:rsidRDefault="00000000">
            <w:pPr>
              <w:pStyle w:val="af6"/>
              <w:adjustRightInd w:val="0"/>
              <w:snapToGrid w:val="0"/>
              <w:spacing w:line="0" w:lineRule="atLeast"/>
              <w:ind w:firstLineChars="0" w:firstLine="0"/>
              <w:rPr>
                <w:rFonts w:ascii="宋体" w:eastAsia="宋体" w:hAnsi="宋体" w:cs="宋体"/>
                <w:color w:val="000000"/>
                <w:kern w:val="0"/>
                <w:szCs w:val="21"/>
              </w:rPr>
            </w:pPr>
            <w:r>
              <w:rPr>
                <w:rFonts w:ascii="宋体" w:eastAsia="宋体" w:hAnsi="宋体" w:cs="宋体"/>
                <w:color w:val="000000"/>
                <w:kern w:val="0"/>
                <w:szCs w:val="21"/>
              </w:rPr>
              <w:t>(2)</w:t>
            </w:r>
            <w:r>
              <w:rPr>
                <w:rFonts w:ascii="宋体" w:eastAsia="宋体" w:hAnsi="宋体" w:cs="宋体" w:hint="eastAsia"/>
                <w:color w:val="000000"/>
                <w:kern w:val="0"/>
                <w:szCs w:val="21"/>
              </w:rPr>
              <w:t>测试数据、难度参数等数值，稳定可信。</w:t>
            </w:r>
          </w:p>
          <w:p w14:paraId="0913C517" w14:textId="77777777" w:rsidR="00B000A5" w:rsidRDefault="00000000">
            <w:pPr>
              <w:pStyle w:val="af6"/>
              <w:adjustRightInd w:val="0"/>
              <w:snapToGrid w:val="0"/>
              <w:spacing w:line="0" w:lineRule="atLeast"/>
              <w:ind w:firstLineChars="0" w:firstLine="0"/>
              <w:rPr>
                <w:rFonts w:ascii="宋体" w:eastAsia="宋体" w:hAnsi="宋体" w:cs="宋体"/>
                <w:color w:val="000000"/>
                <w:kern w:val="0"/>
                <w:szCs w:val="21"/>
              </w:rPr>
            </w:pPr>
            <w:r>
              <w:rPr>
                <w:rFonts w:ascii="宋体" w:eastAsia="宋体" w:hAnsi="宋体" w:cs="宋体"/>
                <w:color w:val="000000"/>
                <w:kern w:val="0"/>
                <w:szCs w:val="21"/>
              </w:rPr>
              <w:t>(3)</w:t>
            </w:r>
            <w:r>
              <w:rPr>
                <w:rFonts w:ascii="宋体" w:eastAsia="宋体" w:hAnsi="宋体" w:cs="宋体" w:hint="eastAsia"/>
                <w:color w:val="000000"/>
                <w:kern w:val="0"/>
                <w:szCs w:val="21"/>
              </w:rPr>
              <w:t>支持期末考试、基础医学理论综合、临床医学理论综合、毕业综合考试及临床执业医师资格模拟考试等。</w:t>
            </w:r>
          </w:p>
          <w:p w14:paraId="567CADFD" w14:textId="77777777" w:rsidR="00B000A5" w:rsidRDefault="00000000">
            <w:pPr>
              <w:adjustRightInd w:val="0"/>
              <w:snapToGrid w:val="0"/>
              <w:spacing w:line="0" w:lineRule="atLeast"/>
              <w:rPr>
                <w:rFonts w:ascii="宋体" w:eastAsia="宋体" w:hAnsi="宋体" w:cs="宋体"/>
                <w:color w:val="000000"/>
                <w:kern w:val="0"/>
                <w:szCs w:val="21"/>
              </w:rPr>
            </w:pPr>
            <w:r>
              <w:rPr>
                <w:rFonts w:ascii="宋体" w:eastAsia="宋体" w:hAnsi="宋体" w:cs="宋体" w:hint="eastAsia"/>
                <w:color w:val="000000"/>
                <w:kern w:val="0"/>
                <w:szCs w:val="21"/>
              </w:rPr>
              <w:t>二类题库</w:t>
            </w:r>
          </w:p>
          <w:p w14:paraId="082BAA51" w14:textId="77777777" w:rsidR="00B000A5" w:rsidRDefault="00000000">
            <w:pPr>
              <w:pStyle w:val="af6"/>
              <w:adjustRightInd w:val="0"/>
              <w:snapToGrid w:val="0"/>
              <w:spacing w:line="0" w:lineRule="atLeast"/>
              <w:ind w:firstLineChars="0" w:firstLine="0"/>
              <w:rPr>
                <w:rFonts w:ascii="宋体" w:eastAsia="宋体" w:hAnsi="宋体" w:cs="宋体"/>
                <w:color w:val="000000"/>
                <w:kern w:val="0"/>
                <w:szCs w:val="21"/>
              </w:rPr>
            </w:pPr>
            <w:r>
              <w:rPr>
                <w:rFonts w:ascii="宋体" w:eastAsia="宋体" w:hAnsi="宋体" w:cs="宋体" w:hint="eastAsia"/>
                <w:color w:val="000000"/>
                <w:kern w:val="0"/>
                <w:szCs w:val="21"/>
              </w:rPr>
              <w:t>（1）能为教师提供日常教学中的形成性评价服务。</w:t>
            </w:r>
          </w:p>
          <w:p w14:paraId="0E318C04" w14:textId="77777777" w:rsidR="00B000A5" w:rsidRDefault="00000000">
            <w:pPr>
              <w:pStyle w:val="af6"/>
              <w:adjustRightInd w:val="0"/>
              <w:snapToGrid w:val="0"/>
              <w:spacing w:line="0" w:lineRule="atLeast"/>
              <w:ind w:firstLineChars="0" w:firstLine="0"/>
              <w:rPr>
                <w:rFonts w:ascii="宋体" w:eastAsia="宋体" w:hAnsi="宋体" w:cs="宋体"/>
                <w:color w:val="000000"/>
                <w:kern w:val="0"/>
                <w:szCs w:val="21"/>
              </w:rPr>
            </w:pPr>
            <w:r>
              <w:rPr>
                <w:rFonts w:ascii="宋体" w:eastAsia="宋体" w:hAnsi="宋体" w:cs="宋体" w:hint="eastAsia"/>
                <w:color w:val="000000"/>
                <w:kern w:val="0"/>
                <w:szCs w:val="21"/>
              </w:rPr>
              <w:t>（2）题型更丰富，覆盖学科更广泛，涵盖</w:t>
            </w:r>
            <w:r>
              <w:rPr>
                <w:rFonts w:ascii="宋体" w:eastAsia="宋体" w:hAnsi="宋体" w:cs="宋体" w:hint="eastAsia"/>
                <w:color w:val="000000"/>
                <w:kern w:val="0"/>
                <w:szCs w:val="21"/>
              </w:rPr>
              <w:lastRenderedPageBreak/>
              <w:t>知识点更全面。</w:t>
            </w:r>
          </w:p>
          <w:p w14:paraId="1DD53DD6" w14:textId="77777777" w:rsidR="00B000A5" w:rsidRDefault="00000000">
            <w:pPr>
              <w:pStyle w:val="af6"/>
              <w:adjustRightInd w:val="0"/>
              <w:snapToGrid w:val="0"/>
              <w:spacing w:line="0" w:lineRule="atLeast"/>
              <w:ind w:firstLineChars="0" w:firstLine="0"/>
              <w:rPr>
                <w:rFonts w:ascii="宋体" w:eastAsia="宋体" w:hAnsi="宋体" w:cs="宋体"/>
                <w:color w:val="000000"/>
                <w:kern w:val="0"/>
                <w:szCs w:val="21"/>
              </w:rPr>
            </w:pPr>
            <w:r>
              <w:rPr>
                <w:rFonts w:ascii="宋体" w:eastAsia="宋体" w:hAnsi="宋体" w:cs="宋体" w:hint="eastAsia"/>
                <w:color w:val="000000"/>
                <w:kern w:val="0"/>
                <w:szCs w:val="21"/>
              </w:rPr>
              <w:t>（3）支持教师用于布置课前预习作业、开展课堂随堂测试、布置课后复习作业及制作课堂讲义，学生用于自学、自测、自评。</w:t>
            </w:r>
          </w:p>
          <w:p w14:paraId="18B2000E"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（4）针对临床执业医师资格考试知识薄弱环节，进行强化训练。</w:t>
            </w:r>
          </w:p>
          <w:p w14:paraId="7FB8CD3C" w14:textId="77777777" w:rsidR="00B000A5" w:rsidRDefault="00000000">
            <w:pPr>
              <w:adjustRightInd w:val="0"/>
              <w:snapToGrid w:val="0"/>
              <w:spacing w:line="0" w:lineRule="atLeast"/>
              <w:rPr>
                <w:rFonts w:ascii="宋体" w:eastAsia="宋体" w:hAnsi="宋体" w:cs="仿宋_GB2312"/>
                <w:szCs w:val="21"/>
              </w:rPr>
            </w:pPr>
            <w:r>
              <w:rPr>
                <w:rFonts w:ascii="宋体" w:eastAsia="宋体" w:hAnsi="宋体" w:hint="eastAsia"/>
                <w:b/>
                <w:szCs w:val="21"/>
              </w:rPr>
              <w:t>▲</w:t>
            </w:r>
            <w:r>
              <w:rPr>
                <w:rFonts w:ascii="宋体" w:eastAsia="宋体" w:hAnsi="宋体" w:cs="仿宋_GB2312"/>
                <w:szCs w:val="21"/>
              </w:rPr>
              <w:t>4</w:t>
            </w:r>
            <w:r>
              <w:rPr>
                <w:rFonts w:ascii="宋体" w:eastAsia="宋体" w:hAnsi="宋体" w:cs="仿宋_GB2312" w:hint="eastAsia"/>
                <w:szCs w:val="21"/>
              </w:rPr>
              <w:t>、一类试题命题计划</w:t>
            </w:r>
          </w:p>
          <w:p w14:paraId="6FA660D1"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（1）知识分级：回忆、解释、解决。</w:t>
            </w:r>
          </w:p>
          <w:p w14:paraId="5CDD3307"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（2）难度分布：易、较易、中、较难、难。</w:t>
            </w:r>
          </w:p>
          <w:p w14:paraId="2CFB6C2F"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（3）题型分布：包含A1、A2、B1等题型。</w:t>
            </w:r>
          </w:p>
          <w:p w14:paraId="44721C58"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（4）大纲要求：掌握、熟悉、了解、超纲。</w:t>
            </w:r>
          </w:p>
          <w:p w14:paraId="68B62A91" w14:textId="77777777" w:rsidR="00B000A5" w:rsidRDefault="00000000">
            <w:pPr>
              <w:rPr>
                <w:rFonts w:ascii="宋体" w:eastAsia="宋体" w:hAnsi="宋体" w:cs="宋体"/>
                <w:color w:val="000000"/>
                <w:kern w:val="0"/>
                <w:szCs w:val="21"/>
              </w:rPr>
            </w:pPr>
            <w:r>
              <w:rPr>
                <w:rFonts w:ascii="宋体" w:eastAsia="宋体" w:hAnsi="宋体"/>
                <w:color w:val="000000"/>
                <w:szCs w:val="21"/>
              </w:rPr>
              <w:t>5</w:t>
            </w:r>
            <w:r>
              <w:rPr>
                <w:rFonts w:ascii="宋体" w:eastAsia="宋体" w:hAnsi="宋体" w:hint="eastAsia"/>
                <w:color w:val="000000"/>
                <w:szCs w:val="21"/>
              </w:rPr>
              <w:t>、</w:t>
            </w:r>
            <w:r>
              <w:rPr>
                <w:rFonts w:ascii="宋体" w:eastAsia="宋体" w:hAnsi="宋体" w:cs="宋体" w:hint="eastAsia"/>
                <w:color w:val="000000"/>
                <w:kern w:val="0"/>
                <w:szCs w:val="21"/>
              </w:rPr>
              <w:t>私有题库</w:t>
            </w:r>
          </w:p>
          <w:p w14:paraId="2F8BEB45"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（1）提供批量导入、单题录入编写两种私有试题录入方式；</w:t>
            </w:r>
          </w:p>
          <w:p w14:paraId="25CD93CE"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（2）支持对私有试题进行多维度深度标引，对编写入库的试题进行自动查重。</w:t>
            </w:r>
          </w:p>
          <w:p w14:paraId="5AAC023A" w14:textId="77777777" w:rsidR="00B000A5" w:rsidRDefault="00000000">
            <w:pPr>
              <w:rPr>
                <w:rFonts w:ascii="宋体" w:eastAsia="宋体" w:hAnsi="宋体" w:cs="Times New Roman"/>
                <w:b/>
                <w:szCs w:val="21"/>
              </w:rPr>
            </w:pPr>
            <w:r>
              <w:rPr>
                <w:rFonts w:ascii="宋体" w:eastAsia="宋体" w:hAnsi="宋体" w:cs="Times New Roman" w:hint="eastAsia"/>
                <w:b/>
                <w:szCs w:val="21"/>
              </w:rPr>
              <w:t>二、考试系统</w:t>
            </w:r>
          </w:p>
          <w:p w14:paraId="13DE5459" w14:textId="77777777" w:rsidR="00B000A5" w:rsidRDefault="00000000">
            <w:pPr>
              <w:rPr>
                <w:rFonts w:ascii="宋体" w:eastAsia="宋体" w:hAnsi="宋体" w:cs="宋体"/>
                <w:color w:val="000000"/>
                <w:kern w:val="0"/>
                <w:szCs w:val="21"/>
              </w:rPr>
            </w:pPr>
            <w:r>
              <w:rPr>
                <w:rFonts w:ascii="宋体" w:eastAsia="宋体" w:hAnsi="宋体" w:hint="eastAsia"/>
                <w:color w:val="000000"/>
                <w:szCs w:val="21"/>
              </w:rPr>
              <w:t>2.1</w:t>
            </w:r>
            <w:r>
              <w:rPr>
                <w:rFonts w:ascii="宋体" w:eastAsia="宋体" w:hAnsi="宋体" w:cs="宋体" w:hint="eastAsia"/>
                <w:color w:val="000000"/>
                <w:kern w:val="0"/>
                <w:szCs w:val="21"/>
              </w:rPr>
              <w:t>用户管理</w:t>
            </w:r>
          </w:p>
          <w:p w14:paraId="535695AD"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（1）支持批量创建用户、管理用户，支持教师对学生进行分班级管理，可关联已建班级，</w:t>
            </w:r>
          </w:p>
          <w:p w14:paraId="3BB8E24B"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（2）可在APP</w:t>
            </w:r>
            <w:proofErr w:type="gramStart"/>
            <w:r>
              <w:rPr>
                <w:rFonts w:ascii="宋体" w:hAnsi="宋体" w:cs="宋体" w:hint="eastAsia"/>
                <w:color w:val="000000"/>
                <w:kern w:val="0"/>
                <w:sz w:val="21"/>
                <w:szCs w:val="21"/>
              </w:rPr>
              <w:t>端自建</w:t>
            </w:r>
            <w:proofErr w:type="gramEnd"/>
            <w:r>
              <w:rPr>
                <w:rFonts w:ascii="宋体" w:hAnsi="宋体" w:cs="宋体" w:hint="eastAsia"/>
                <w:color w:val="000000"/>
                <w:kern w:val="0"/>
                <w:sz w:val="21"/>
                <w:szCs w:val="21"/>
              </w:rPr>
              <w:t>班级邀请学生加入。</w:t>
            </w:r>
          </w:p>
          <w:p w14:paraId="3ECE25EC" w14:textId="77777777" w:rsidR="00B000A5" w:rsidRDefault="00000000">
            <w:pPr>
              <w:rPr>
                <w:rFonts w:ascii="宋体" w:eastAsia="宋体" w:hAnsi="宋体" w:cs="宋体"/>
                <w:color w:val="000000"/>
                <w:kern w:val="0"/>
                <w:szCs w:val="21"/>
              </w:rPr>
            </w:pPr>
            <w:r>
              <w:rPr>
                <w:rFonts w:ascii="宋体" w:eastAsia="宋体" w:hAnsi="宋体" w:hint="eastAsia"/>
                <w:color w:val="000000"/>
                <w:szCs w:val="21"/>
              </w:rPr>
              <w:t>2.2</w:t>
            </w:r>
            <w:r>
              <w:rPr>
                <w:rFonts w:ascii="宋体" w:eastAsia="宋体" w:hAnsi="宋体" w:cs="宋体" w:hint="eastAsia"/>
                <w:color w:val="000000"/>
                <w:kern w:val="0"/>
                <w:szCs w:val="21"/>
              </w:rPr>
              <w:t>权限管理</w:t>
            </w:r>
          </w:p>
          <w:p w14:paraId="05919DF0"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（1）支持为不同的教师授权不同的资源权限</w:t>
            </w:r>
            <w:r>
              <w:rPr>
                <w:rFonts w:ascii="宋体" w:hAnsi="宋体" w:cs="宋体" w:hint="eastAsia"/>
                <w:color w:val="000000"/>
                <w:kern w:val="0"/>
                <w:sz w:val="21"/>
                <w:szCs w:val="21"/>
              </w:rPr>
              <w:br/>
              <w:t>（2）</w:t>
            </w:r>
            <w:proofErr w:type="gramStart"/>
            <w:r>
              <w:rPr>
                <w:rFonts w:ascii="宋体" w:hAnsi="宋体" w:cs="宋体" w:hint="eastAsia"/>
                <w:color w:val="000000"/>
                <w:kern w:val="0"/>
                <w:sz w:val="21"/>
                <w:szCs w:val="21"/>
              </w:rPr>
              <w:t>持创建子机构</w:t>
            </w:r>
            <w:proofErr w:type="gramEnd"/>
            <w:r>
              <w:rPr>
                <w:rFonts w:ascii="宋体" w:hAnsi="宋体" w:cs="宋体" w:hint="eastAsia"/>
                <w:color w:val="000000"/>
                <w:kern w:val="0"/>
                <w:sz w:val="21"/>
                <w:szCs w:val="21"/>
              </w:rPr>
              <w:t>管理员分级分权限管理</w:t>
            </w:r>
          </w:p>
          <w:p w14:paraId="3E64B370" w14:textId="77777777" w:rsidR="00B000A5" w:rsidRDefault="00000000">
            <w:pPr>
              <w:rPr>
                <w:rFonts w:ascii="宋体" w:eastAsia="宋体" w:hAnsi="宋体" w:cs="宋体"/>
                <w:color w:val="000000"/>
                <w:kern w:val="0"/>
                <w:szCs w:val="21"/>
              </w:rPr>
            </w:pPr>
            <w:r>
              <w:rPr>
                <w:rFonts w:ascii="宋体" w:eastAsia="宋体" w:hAnsi="宋体" w:hint="eastAsia"/>
                <w:color w:val="000000"/>
                <w:szCs w:val="21"/>
              </w:rPr>
              <w:t>2.3</w:t>
            </w:r>
            <w:r>
              <w:rPr>
                <w:rFonts w:ascii="宋体" w:eastAsia="宋体" w:hAnsi="宋体" w:cs="宋体" w:hint="eastAsia"/>
                <w:color w:val="000000"/>
                <w:kern w:val="0"/>
                <w:szCs w:val="21"/>
              </w:rPr>
              <w:t>机构错题库</w:t>
            </w:r>
          </w:p>
          <w:p w14:paraId="3844B2D2"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（1）汇总机构学生错题数据，形成机构错题库；</w:t>
            </w:r>
          </w:p>
          <w:p w14:paraId="3E8CE1AE"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（2）机构可查看不同学科、章节错误率，不同错题错误率，对教学效果、学生知识掌握状态提供数据依据。</w:t>
            </w:r>
          </w:p>
          <w:p w14:paraId="3DBA9D50"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.4</w:t>
            </w:r>
            <w:r>
              <w:rPr>
                <w:rFonts w:ascii="宋体" w:eastAsia="宋体" w:hAnsi="宋体" w:cs="宋体" w:hint="eastAsia"/>
                <w:color w:val="000000"/>
                <w:kern w:val="0"/>
                <w:szCs w:val="21"/>
              </w:rPr>
              <w:t>组卷管理系统</w:t>
            </w:r>
          </w:p>
          <w:p w14:paraId="3B31DC61"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提供简单、易操作的多种组卷方式，手动组卷、智能组卷、合并试卷、</w:t>
            </w:r>
            <w:proofErr w:type="gramStart"/>
            <w:r>
              <w:rPr>
                <w:rFonts w:ascii="宋体" w:hAnsi="宋体" w:cs="宋体" w:hint="eastAsia"/>
                <w:color w:val="000000"/>
                <w:kern w:val="0"/>
                <w:sz w:val="21"/>
                <w:szCs w:val="21"/>
              </w:rPr>
              <w:t>组卷条件</w:t>
            </w:r>
            <w:proofErr w:type="gramEnd"/>
            <w:r>
              <w:rPr>
                <w:rFonts w:ascii="宋体" w:hAnsi="宋体" w:cs="宋体" w:hint="eastAsia"/>
                <w:color w:val="000000"/>
                <w:kern w:val="0"/>
                <w:sz w:val="21"/>
                <w:szCs w:val="21"/>
              </w:rPr>
              <w:t>复用，满足不同</w:t>
            </w:r>
            <w:proofErr w:type="gramStart"/>
            <w:r>
              <w:rPr>
                <w:rFonts w:ascii="宋体" w:hAnsi="宋体" w:cs="宋体" w:hint="eastAsia"/>
                <w:color w:val="000000"/>
                <w:kern w:val="0"/>
                <w:sz w:val="21"/>
                <w:szCs w:val="21"/>
              </w:rPr>
              <w:t>的组卷需求</w:t>
            </w:r>
            <w:proofErr w:type="gramEnd"/>
            <w:r>
              <w:rPr>
                <w:rFonts w:ascii="宋体" w:hAnsi="宋体" w:cs="宋体" w:hint="eastAsia"/>
                <w:color w:val="000000"/>
                <w:kern w:val="0"/>
                <w:sz w:val="21"/>
                <w:szCs w:val="21"/>
              </w:rPr>
              <w:t>。海量试题中快速组成符合测试要求的试卷。</w:t>
            </w:r>
          </w:p>
          <w:p w14:paraId="02E058AC"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2.5在线考试系统</w:t>
            </w:r>
          </w:p>
          <w:p w14:paraId="73B67362"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（1）支持导出试卷纸质考试（仅一类题库）</w:t>
            </w:r>
          </w:p>
          <w:p w14:paraId="39755996"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（2）支持在线计算机考试、在线手机APP考试，支持高并发，云平台、云存储、300M光纤专线等多重技术保障考试过程顺利、考试数据安全。</w:t>
            </w:r>
          </w:p>
          <w:p w14:paraId="65FA97F2"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2.6在线监考系统</w:t>
            </w:r>
          </w:p>
          <w:p w14:paraId="59A4118E"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（1）随时掌握在线考试动态，了解考生的</w:t>
            </w:r>
            <w:r>
              <w:rPr>
                <w:rFonts w:ascii="宋体" w:eastAsia="宋体" w:hAnsi="宋体" w:cs="宋体" w:hint="eastAsia"/>
                <w:color w:val="000000"/>
                <w:kern w:val="0"/>
                <w:szCs w:val="21"/>
              </w:rPr>
              <w:lastRenderedPageBreak/>
              <w:t>答题状态，</w:t>
            </w:r>
          </w:p>
          <w:p w14:paraId="06424AFB"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（2）通过延时、修改考试状态等操作解决考试过程中意外情况。</w:t>
            </w:r>
          </w:p>
          <w:p w14:paraId="38434338"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2.7在线阅卷系统</w:t>
            </w:r>
          </w:p>
          <w:p w14:paraId="0776927D"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（1）客观题系统自动阅卷</w:t>
            </w:r>
          </w:p>
          <w:p w14:paraId="6ADE8266"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（2）主观题支持在线阅卷，在线分配阅卷任务，在线阅卷打分，随时掌握阅卷进度</w:t>
            </w:r>
          </w:p>
          <w:p w14:paraId="753D7DB6"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（3）支持隐藏考生个人信息，保障阅卷公平、合理。</w:t>
            </w:r>
          </w:p>
          <w:p w14:paraId="530C964B" w14:textId="77777777" w:rsidR="00B000A5" w:rsidRDefault="00000000">
            <w:pPr>
              <w:rPr>
                <w:rFonts w:ascii="宋体" w:eastAsia="宋体" w:hAnsi="宋体" w:cs="宋体"/>
                <w:color w:val="000000"/>
                <w:kern w:val="0"/>
                <w:szCs w:val="21"/>
              </w:rPr>
            </w:pPr>
            <w:r>
              <w:rPr>
                <w:rFonts w:ascii="宋体" w:eastAsia="宋体" w:hAnsi="宋体" w:hint="eastAsia"/>
                <w:b/>
                <w:szCs w:val="21"/>
              </w:rPr>
              <w:t>▲</w:t>
            </w:r>
            <w:r>
              <w:rPr>
                <w:rFonts w:ascii="宋体" w:eastAsia="宋体" w:hAnsi="宋体" w:cs="宋体" w:hint="eastAsia"/>
                <w:color w:val="000000"/>
                <w:kern w:val="0"/>
                <w:szCs w:val="21"/>
              </w:rPr>
              <w:t>2.8防作弊系统</w:t>
            </w:r>
          </w:p>
          <w:p w14:paraId="24EE99BC"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 xml:space="preserve">(1)试题随机、试题选项随机、是否允许回看试题 </w:t>
            </w:r>
          </w:p>
          <w:p w14:paraId="708C76A5"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(2)防作弊客户端（考试过程不能退出答题界面）等多重措施。</w:t>
            </w:r>
          </w:p>
          <w:p w14:paraId="57B07E5E"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（3）手机APP退出答题界面，重新返回需输入密码。</w:t>
            </w:r>
          </w:p>
          <w:p w14:paraId="28ECC1AE"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2.9考试大数据分析系统</w:t>
            </w:r>
          </w:p>
          <w:p w14:paraId="1DCEE869" w14:textId="77777777" w:rsidR="00B000A5" w:rsidRDefault="00000000">
            <w:pPr>
              <w:rPr>
                <w:rFonts w:ascii="宋体" w:eastAsia="宋体" w:hAnsi="宋体" w:cs="宋体"/>
                <w:color w:val="000000"/>
                <w:kern w:val="0"/>
                <w:szCs w:val="21"/>
              </w:rPr>
            </w:pPr>
            <w:r>
              <w:rPr>
                <w:rFonts w:ascii="宋体" w:eastAsia="宋体" w:hAnsi="宋体" w:cs="宋体" w:hint="eastAsia"/>
                <w:color w:val="000000"/>
                <w:kern w:val="0"/>
                <w:szCs w:val="21"/>
              </w:rPr>
              <w:t>（1）可生成成绩分析、试卷分析、试题分析等多维度可视化的符合教学测量学指标的数据分析报表，满足各类考试数据分析需求，</w:t>
            </w:r>
          </w:p>
          <w:p w14:paraId="25B6C077" w14:textId="77777777" w:rsidR="00B000A5" w:rsidRDefault="00000000">
            <w:pPr>
              <w:pStyle w:val="CharCharCharCharCharCharChar1Char"/>
              <w:rPr>
                <w:rFonts w:ascii="宋体" w:hAnsi="宋体" w:cs="宋体"/>
                <w:color w:val="000000"/>
                <w:kern w:val="0"/>
                <w:sz w:val="21"/>
                <w:szCs w:val="21"/>
              </w:rPr>
            </w:pPr>
            <w:r>
              <w:rPr>
                <w:rFonts w:ascii="宋体" w:hAnsi="宋体" w:cs="宋体" w:hint="eastAsia"/>
                <w:color w:val="000000"/>
                <w:kern w:val="0"/>
                <w:sz w:val="21"/>
                <w:szCs w:val="21"/>
              </w:rPr>
              <w:t>（2）支持考生成绩、考试分析报告一键下载。导出学生答卷。</w:t>
            </w:r>
          </w:p>
          <w:p w14:paraId="6F02512C" w14:textId="77777777" w:rsidR="00B000A5" w:rsidRDefault="00000000">
            <w:pPr>
              <w:pStyle w:val="2"/>
              <w:rPr>
                <w:rFonts w:hint="default"/>
                <w:b/>
                <w:kern w:val="2"/>
                <w:sz w:val="21"/>
                <w:szCs w:val="21"/>
              </w:rPr>
            </w:pPr>
            <w:r>
              <w:rPr>
                <w:b/>
                <w:kern w:val="2"/>
                <w:sz w:val="21"/>
                <w:szCs w:val="21"/>
              </w:rPr>
              <w:t>三、A</w:t>
            </w:r>
            <w:r>
              <w:rPr>
                <w:rFonts w:hint="default"/>
                <w:b/>
                <w:kern w:val="2"/>
                <w:sz w:val="21"/>
                <w:szCs w:val="21"/>
              </w:rPr>
              <w:t>PP</w:t>
            </w:r>
            <w:r>
              <w:rPr>
                <w:b/>
                <w:kern w:val="2"/>
                <w:sz w:val="21"/>
                <w:szCs w:val="21"/>
              </w:rPr>
              <w:t>应用</w:t>
            </w:r>
          </w:p>
          <w:p w14:paraId="46F0EAD0" w14:textId="77777777" w:rsidR="00B000A5" w:rsidRDefault="00000000">
            <w:pPr>
              <w:tabs>
                <w:tab w:val="left" w:pos="420"/>
              </w:tabs>
              <w:rPr>
                <w:rFonts w:ascii="宋体" w:eastAsia="宋体" w:hAnsi="宋体"/>
                <w:color w:val="000000"/>
                <w:szCs w:val="21"/>
              </w:rPr>
            </w:pPr>
            <w:r>
              <w:rPr>
                <w:rFonts w:ascii="宋体" w:eastAsia="宋体" w:hAnsi="宋体" w:hint="eastAsia"/>
                <w:color w:val="000000"/>
                <w:szCs w:val="21"/>
              </w:rPr>
              <w:t>3.1</w:t>
            </w:r>
            <w:r>
              <w:rPr>
                <w:rFonts w:ascii="宋体" w:eastAsia="宋体" w:hAnsi="宋体" w:cs="宋体" w:hint="eastAsia"/>
                <w:kern w:val="0"/>
                <w:szCs w:val="21"/>
              </w:rPr>
              <w:t>教师端功能</w:t>
            </w:r>
          </w:p>
          <w:p w14:paraId="236D01B6" w14:textId="77777777" w:rsidR="00B000A5" w:rsidRDefault="00000000">
            <w:pPr>
              <w:tabs>
                <w:tab w:val="left" w:pos="420"/>
              </w:tabs>
              <w:rPr>
                <w:rFonts w:ascii="宋体" w:eastAsia="宋体" w:hAnsi="宋体" w:cs="宋体"/>
                <w:kern w:val="0"/>
                <w:szCs w:val="21"/>
              </w:rPr>
            </w:pPr>
            <w:r>
              <w:rPr>
                <w:rFonts w:ascii="宋体" w:eastAsia="宋体" w:hAnsi="宋体" w:cs="宋体" w:hint="eastAsia"/>
                <w:kern w:val="0"/>
                <w:szCs w:val="21"/>
              </w:rPr>
              <w:t>（1）支持通过APP进行手动组卷、智能组卷</w:t>
            </w:r>
          </w:p>
          <w:p w14:paraId="27E755EC" w14:textId="77777777" w:rsidR="00B000A5" w:rsidRDefault="00000000">
            <w:pPr>
              <w:tabs>
                <w:tab w:val="left" w:pos="420"/>
              </w:tabs>
              <w:rPr>
                <w:rFonts w:ascii="宋体" w:eastAsia="宋体" w:hAnsi="宋体" w:cs="宋体"/>
                <w:kern w:val="0"/>
                <w:szCs w:val="21"/>
              </w:rPr>
            </w:pPr>
            <w:r>
              <w:rPr>
                <w:rFonts w:ascii="宋体" w:eastAsia="宋体" w:hAnsi="宋体" w:cs="宋体" w:hint="eastAsia"/>
                <w:kern w:val="0"/>
                <w:szCs w:val="21"/>
              </w:rPr>
              <w:t>（2）支持新建作业、删除作业</w:t>
            </w:r>
          </w:p>
          <w:p w14:paraId="70D7F80D" w14:textId="77777777" w:rsidR="00B000A5" w:rsidRDefault="00000000">
            <w:pPr>
              <w:pStyle w:val="CharCharCharCharCharCharChar1Char"/>
              <w:rPr>
                <w:rFonts w:ascii="宋体" w:hAnsi="宋体" w:cs="宋体"/>
                <w:kern w:val="0"/>
                <w:sz w:val="21"/>
                <w:szCs w:val="21"/>
              </w:rPr>
            </w:pPr>
            <w:r>
              <w:rPr>
                <w:rFonts w:ascii="宋体" w:hAnsi="宋体" w:cs="宋体" w:hint="eastAsia"/>
                <w:kern w:val="0"/>
                <w:sz w:val="21"/>
                <w:szCs w:val="21"/>
              </w:rPr>
              <w:t>（3）支持班级管理，查看作业分析包括整体情况分析和学生作答情况分析。</w:t>
            </w:r>
          </w:p>
          <w:p w14:paraId="28540934" w14:textId="77777777" w:rsidR="00B000A5" w:rsidRDefault="00000000">
            <w:pPr>
              <w:tabs>
                <w:tab w:val="left" w:pos="420"/>
              </w:tabs>
              <w:rPr>
                <w:rFonts w:ascii="宋体" w:eastAsia="宋体" w:hAnsi="宋体" w:cs="宋体"/>
                <w:kern w:val="0"/>
                <w:szCs w:val="21"/>
              </w:rPr>
            </w:pPr>
            <w:r>
              <w:rPr>
                <w:rFonts w:ascii="宋体" w:eastAsia="宋体" w:hAnsi="宋体" w:hint="eastAsia"/>
                <w:color w:val="000000"/>
                <w:szCs w:val="21"/>
              </w:rPr>
              <w:t>3.2</w:t>
            </w:r>
            <w:r>
              <w:rPr>
                <w:rFonts w:ascii="宋体" w:eastAsia="宋体" w:hAnsi="宋体" w:cs="宋体" w:hint="eastAsia"/>
                <w:kern w:val="0"/>
                <w:szCs w:val="21"/>
              </w:rPr>
              <w:t>学生端功能：</w:t>
            </w:r>
          </w:p>
          <w:p w14:paraId="3AF1DABF" w14:textId="77777777" w:rsidR="00B000A5" w:rsidRDefault="00000000">
            <w:pPr>
              <w:tabs>
                <w:tab w:val="left" w:pos="420"/>
              </w:tabs>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）支持在线答题（作业支持多次作答），答题结果分析，试题收藏，错题库，错题重做</w:t>
            </w:r>
          </w:p>
          <w:p w14:paraId="6B619678" w14:textId="77777777" w:rsidR="00B000A5" w:rsidRDefault="00000000">
            <w:pPr>
              <w:pStyle w:val="CharCharCharCharCharCharChar1Char"/>
              <w:rPr>
                <w:rFonts w:ascii="宋体" w:hAnsi="宋体" w:cs="宋体"/>
                <w:kern w:val="0"/>
                <w:sz w:val="21"/>
                <w:szCs w:val="21"/>
              </w:rPr>
            </w:pPr>
            <w:r>
              <w:rPr>
                <w:rFonts w:ascii="宋体" w:hAnsi="宋体" w:cs="宋体" w:hint="eastAsia"/>
                <w:kern w:val="0"/>
                <w:sz w:val="21"/>
                <w:szCs w:val="21"/>
              </w:rPr>
              <w:t>（2）支持个人信息、密码管理。</w:t>
            </w:r>
          </w:p>
        </w:tc>
      </w:tr>
      <w:tr w:rsidR="00B000A5" w14:paraId="0418FB71" w14:textId="77777777">
        <w:trPr>
          <w:trHeight w:val="521"/>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14:paraId="51033BC6" w14:textId="77777777" w:rsidR="00B000A5" w:rsidRDefault="00000000">
            <w:pPr>
              <w:tabs>
                <w:tab w:val="left" w:pos="1820"/>
              </w:tabs>
              <w:spacing w:line="360" w:lineRule="auto"/>
              <w:rPr>
                <w:rFonts w:ascii="宋体" w:hAnsi="宋体" w:cs="宋体"/>
                <w:kern w:val="0"/>
                <w:szCs w:val="21"/>
              </w:rPr>
            </w:pPr>
            <w:r>
              <w:rPr>
                <w:rFonts w:ascii="宋体" w:hAnsi="宋体" w:cs="宋体" w:hint="eastAsia"/>
                <w:kern w:val="0"/>
                <w:szCs w:val="21"/>
              </w:rPr>
              <w:lastRenderedPageBreak/>
              <w:t>二、商务需求</w:t>
            </w:r>
          </w:p>
        </w:tc>
      </w:tr>
      <w:tr w:rsidR="00B000A5" w14:paraId="443A465F" w14:textId="77777777">
        <w:trPr>
          <w:trHeight w:val="571"/>
          <w:jc w:val="center"/>
        </w:trPr>
        <w:tc>
          <w:tcPr>
            <w:tcW w:w="1813" w:type="dxa"/>
            <w:gridSpan w:val="2"/>
            <w:tcBorders>
              <w:top w:val="single" w:sz="4" w:space="0" w:color="auto"/>
              <w:left w:val="single" w:sz="4" w:space="0" w:color="auto"/>
              <w:bottom w:val="single" w:sz="4" w:space="0" w:color="auto"/>
              <w:right w:val="single" w:sz="4" w:space="0" w:color="auto"/>
            </w:tcBorders>
            <w:vAlign w:val="center"/>
          </w:tcPr>
          <w:p w14:paraId="4D72CFBA" w14:textId="77777777" w:rsidR="00B000A5" w:rsidRDefault="00000000">
            <w:pPr>
              <w:autoSpaceDE w:val="0"/>
              <w:autoSpaceDN w:val="0"/>
              <w:adjustRightInd w:val="0"/>
              <w:spacing w:line="360" w:lineRule="auto"/>
              <w:jc w:val="left"/>
              <w:rPr>
                <w:rFonts w:ascii="宋体" w:hAnsi="宋体" w:cs="宋体"/>
                <w:kern w:val="0"/>
                <w:szCs w:val="21"/>
              </w:rPr>
            </w:pPr>
            <w:r>
              <w:rPr>
                <w:rFonts w:ascii="宋体" w:hAnsi="宋体" w:hint="eastAsia"/>
                <w:szCs w:val="21"/>
              </w:rPr>
              <w:t>服务期限及地点</w:t>
            </w:r>
          </w:p>
        </w:tc>
        <w:tc>
          <w:tcPr>
            <w:tcW w:w="7396" w:type="dxa"/>
            <w:gridSpan w:val="4"/>
            <w:tcBorders>
              <w:top w:val="single" w:sz="4" w:space="0" w:color="auto"/>
              <w:left w:val="single" w:sz="4" w:space="0" w:color="auto"/>
              <w:bottom w:val="single" w:sz="4" w:space="0" w:color="auto"/>
              <w:right w:val="single" w:sz="4" w:space="0" w:color="auto"/>
            </w:tcBorders>
            <w:vAlign w:val="center"/>
          </w:tcPr>
          <w:p w14:paraId="4897FCD2" w14:textId="77777777" w:rsidR="00B000A5" w:rsidRDefault="00000000">
            <w:pPr>
              <w:autoSpaceDE w:val="0"/>
              <w:autoSpaceDN w:val="0"/>
              <w:adjustRightInd w:val="0"/>
              <w:spacing w:line="360" w:lineRule="auto"/>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、服务期限</w:t>
            </w:r>
            <w:r>
              <w:rPr>
                <w:rFonts w:ascii="宋体" w:hAnsi="宋体" w:cs="宋体"/>
                <w:kern w:val="0"/>
                <w:szCs w:val="21"/>
              </w:rPr>
              <w:t xml:space="preserve"> </w:t>
            </w:r>
            <w:r>
              <w:rPr>
                <w:rFonts w:ascii="宋体" w:hAnsi="宋体" w:cs="宋体" w:hint="eastAsia"/>
                <w:kern w:val="0"/>
                <w:szCs w:val="21"/>
              </w:rPr>
              <w:t>：合同签订之日起10个工作日内。</w:t>
            </w:r>
          </w:p>
          <w:p w14:paraId="09CACD7F" w14:textId="77777777" w:rsidR="00B000A5" w:rsidRDefault="00000000">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2、服务地点：广西中医药大学</w:t>
            </w:r>
          </w:p>
        </w:tc>
      </w:tr>
      <w:tr w:rsidR="00B000A5" w14:paraId="6B782AB8" w14:textId="77777777">
        <w:trPr>
          <w:trHeight w:val="521"/>
          <w:jc w:val="center"/>
        </w:trPr>
        <w:tc>
          <w:tcPr>
            <w:tcW w:w="1813" w:type="dxa"/>
            <w:gridSpan w:val="2"/>
            <w:tcBorders>
              <w:top w:val="single" w:sz="4" w:space="0" w:color="auto"/>
              <w:left w:val="single" w:sz="4" w:space="0" w:color="auto"/>
              <w:bottom w:val="single" w:sz="4" w:space="0" w:color="auto"/>
              <w:right w:val="single" w:sz="4" w:space="0" w:color="auto"/>
            </w:tcBorders>
            <w:vAlign w:val="center"/>
          </w:tcPr>
          <w:p w14:paraId="0AAA7E0F" w14:textId="77777777" w:rsidR="00B000A5" w:rsidRDefault="00000000">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付款</w:t>
            </w:r>
            <w:r>
              <w:rPr>
                <w:rFonts w:ascii="宋体" w:hAnsi="宋体" w:hint="eastAsia"/>
                <w:szCs w:val="21"/>
              </w:rPr>
              <w:t>条件</w:t>
            </w:r>
          </w:p>
        </w:tc>
        <w:tc>
          <w:tcPr>
            <w:tcW w:w="7396" w:type="dxa"/>
            <w:gridSpan w:val="4"/>
            <w:tcBorders>
              <w:top w:val="single" w:sz="4" w:space="0" w:color="auto"/>
              <w:left w:val="single" w:sz="4" w:space="0" w:color="auto"/>
              <w:bottom w:val="single" w:sz="4" w:space="0" w:color="auto"/>
              <w:right w:val="single" w:sz="4" w:space="0" w:color="auto"/>
            </w:tcBorders>
            <w:vAlign w:val="center"/>
          </w:tcPr>
          <w:p w14:paraId="49B2CD3B" w14:textId="77777777" w:rsidR="00B000A5" w:rsidRDefault="00000000">
            <w:pPr>
              <w:spacing w:line="400" w:lineRule="exact"/>
              <w:rPr>
                <w:rFonts w:ascii="宋体" w:eastAsia="宋体" w:hAnsi="宋体" w:cs="宋体"/>
                <w:kern w:val="1"/>
                <w:szCs w:val="21"/>
              </w:rPr>
            </w:pPr>
            <w:r>
              <w:rPr>
                <w:rFonts w:ascii="宋体" w:eastAsia="宋体" w:hAnsi="宋体" w:cs="宋体" w:hint="eastAsia"/>
                <w:kern w:val="1"/>
                <w:szCs w:val="21"/>
              </w:rPr>
              <w:t>合同约定时间完成任务，采购人在15个工作日内凭供应商开具的全额发票，一次性付清全部费用。</w:t>
            </w:r>
          </w:p>
        </w:tc>
      </w:tr>
      <w:tr w:rsidR="00B000A5" w14:paraId="6C43E72D" w14:textId="77777777">
        <w:trPr>
          <w:trHeight w:val="521"/>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C0BD052" w14:textId="77777777" w:rsidR="00B000A5" w:rsidRDefault="00000000">
            <w:pPr>
              <w:autoSpaceDE w:val="0"/>
              <w:autoSpaceDN w:val="0"/>
              <w:adjustRightInd w:val="0"/>
              <w:spacing w:line="360" w:lineRule="auto"/>
              <w:jc w:val="left"/>
              <w:rPr>
                <w:rFonts w:ascii="宋体" w:hAnsi="宋体" w:cs="宋体"/>
                <w:kern w:val="0"/>
                <w:szCs w:val="21"/>
              </w:rPr>
            </w:pPr>
            <w:r>
              <w:rPr>
                <w:rFonts w:ascii="宋体" w:hAnsi="宋体" w:cs="TimesNewRomanPSMT" w:hint="eastAsia"/>
                <w:b/>
                <w:kern w:val="0"/>
                <w:szCs w:val="21"/>
              </w:rPr>
              <w:t>三、其他要求</w:t>
            </w:r>
          </w:p>
        </w:tc>
      </w:tr>
      <w:tr w:rsidR="00B000A5" w14:paraId="5A5DFDAE" w14:textId="77777777">
        <w:trPr>
          <w:trHeight w:val="633"/>
          <w:jc w:val="center"/>
        </w:trPr>
        <w:tc>
          <w:tcPr>
            <w:tcW w:w="1813" w:type="dxa"/>
            <w:gridSpan w:val="2"/>
            <w:tcBorders>
              <w:top w:val="single" w:sz="4" w:space="0" w:color="auto"/>
              <w:left w:val="single" w:sz="4" w:space="0" w:color="auto"/>
              <w:bottom w:val="single" w:sz="4" w:space="0" w:color="auto"/>
              <w:right w:val="single" w:sz="4" w:space="0" w:color="auto"/>
            </w:tcBorders>
            <w:vAlign w:val="center"/>
          </w:tcPr>
          <w:p w14:paraId="0408A043" w14:textId="77777777" w:rsidR="00B000A5" w:rsidRDefault="00B000A5">
            <w:pPr>
              <w:autoSpaceDE w:val="0"/>
              <w:autoSpaceDN w:val="0"/>
              <w:adjustRightInd w:val="0"/>
              <w:spacing w:line="360" w:lineRule="auto"/>
              <w:jc w:val="left"/>
              <w:rPr>
                <w:rFonts w:ascii="宋体" w:hAnsi="宋体" w:cs="TimesNewRomanPSMT"/>
                <w:kern w:val="0"/>
                <w:szCs w:val="21"/>
              </w:rPr>
            </w:pPr>
          </w:p>
        </w:tc>
        <w:tc>
          <w:tcPr>
            <w:tcW w:w="7396" w:type="dxa"/>
            <w:gridSpan w:val="4"/>
            <w:tcBorders>
              <w:top w:val="single" w:sz="4" w:space="0" w:color="auto"/>
              <w:left w:val="single" w:sz="4" w:space="0" w:color="auto"/>
              <w:bottom w:val="single" w:sz="4" w:space="0" w:color="auto"/>
              <w:right w:val="single" w:sz="4" w:space="0" w:color="auto"/>
            </w:tcBorders>
            <w:vAlign w:val="center"/>
          </w:tcPr>
          <w:p w14:paraId="59F8E801" w14:textId="77777777" w:rsidR="00B000A5" w:rsidRDefault="00000000">
            <w:pPr>
              <w:pStyle w:val="CharCharCharCharCharCharChar1Cha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▲1、10个工作日内完成供货。</w:t>
            </w:r>
          </w:p>
          <w:p w14:paraId="3CE95B03" w14:textId="77777777" w:rsidR="00B000A5" w:rsidRDefault="00000000">
            <w:pPr>
              <w:pStyle w:val="CharCharCharCharCharCharChar1Cha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▲2、本项目按服务费用内进行报价，报价必须</w:t>
            </w:r>
            <w:proofErr w:type="gramStart"/>
            <w:r>
              <w:rPr>
                <w:rFonts w:asciiTheme="minorEastAsia" w:eastAsiaTheme="minorEastAsia" w:hAnsiTheme="minorEastAsia" w:cstheme="minorEastAsia" w:hint="eastAsia"/>
                <w:b/>
                <w:bCs/>
                <w:sz w:val="21"/>
                <w:szCs w:val="21"/>
              </w:rPr>
              <w:t>含以下</w:t>
            </w:r>
            <w:proofErr w:type="gramEnd"/>
            <w:r>
              <w:rPr>
                <w:rFonts w:asciiTheme="minorEastAsia" w:eastAsiaTheme="minorEastAsia" w:hAnsiTheme="minorEastAsia" w:cstheme="minorEastAsia" w:hint="eastAsia"/>
                <w:b/>
                <w:bCs/>
                <w:sz w:val="21"/>
                <w:szCs w:val="21"/>
              </w:rPr>
              <w:t>部分：①采用全包方式即合同金额，包括一切施工设备、人工费、各种保险费、税费等一切费用。</w:t>
            </w:r>
          </w:p>
          <w:p w14:paraId="5F55441A" w14:textId="77777777" w:rsidR="00B000A5" w:rsidRDefault="00000000">
            <w:pPr>
              <w:pStyle w:val="CharCharCharCharCharCharChar1Cha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▲3、供应商应采取合理措施保障服务的安全性，自愿承担一切风险和责任。如因检测中可能遭受的任何纠纷或损失应当由供应商承担全部责任。</w:t>
            </w:r>
          </w:p>
          <w:p w14:paraId="65227442" w14:textId="77777777" w:rsidR="00B000A5" w:rsidRDefault="00000000">
            <w:pPr>
              <w:pStyle w:val="CharCharCharCharCharCharChar1Cha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4、供应商应充分考虑供货成本及参数要求再进行报价，如供应商低价恶意竞价、且成交后无法按要求提供货物或者所供货物及资质要求无法满足参数要求的，采购人将按虚假竞标处理，并保留因耽误采购人使用时间造成的损失进行赔偿的权利，追究投标人的法律责任，由此引发的一切后果由投标人承担。</w:t>
            </w:r>
          </w:p>
          <w:p w14:paraId="75D2E782" w14:textId="77777777" w:rsidR="00B000A5" w:rsidRDefault="00000000">
            <w:pPr>
              <w:pStyle w:val="CharCharCharCharCharCharChar1Char"/>
              <w:numPr>
                <w:ilvl w:val="0"/>
                <w:numId w:val="1"/>
              </w:numPr>
              <w:rPr>
                <w:rFonts w:ascii="宋体" w:eastAsiaTheme="minorEastAsia" w:hAnsi="宋体" w:cstheme="minorBidi"/>
                <w:b/>
                <w:bCs/>
                <w:sz w:val="21"/>
                <w:szCs w:val="24"/>
              </w:rPr>
            </w:pPr>
            <w:r>
              <w:rPr>
                <w:rFonts w:ascii="宋体" w:eastAsiaTheme="minorEastAsia" w:hAnsi="宋体" w:cstheme="minorBidi"/>
                <w:b/>
                <w:bCs/>
                <w:sz w:val="21"/>
                <w:szCs w:val="24"/>
              </w:rPr>
              <w:t>需提供相应的计算机软件著作权登记证书</w:t>
            </w:r>
          </w:p>
          <w:p w14:paraId="370856C5" w14:textId="77777777" w:rsidR="00B000A5" w:rsidRDefault="00000000">
            <w:pPr>
              <w:pStyle w:val="CharCharCharCharCharCharChar1Char"/>
              <w:numPr>
                <w:ilvl w:val="0"/>
                <w:numId w:val="1"/>
              </w:numPr>
              <w:rPr>
                <w:rFonts w:ascii="宋体" w:eastAsiaTheme="minorEastAsia" w:hAnsi="宋体" w:cstheme="minorBidi"/>
                <w:b/>
                <w:bCs/>
                <w:sz w:val="21"/>
                <w:szCs w:val="24"/>
              </w:rPr>
            </w:pPr>
            <w:r>
              <w:rPr>
                <w:rFonts w:ascii="宋体" w:eastAsiaTheme="minorEastAsia" w:hAnsi="宋体" w:cstheme="minorBidi" w:hint="eastAsia"/>
                <w:b/>
                <w:bCs/>
                <w:sz w:val="21"/>
                <w:szCs w:val="24"/>
              </w:rPr>
              <w:t>非厂家必须出示厂家原厂授权书</w:t>
            </w:r>
            <w:r>
              <w:rPr>
                <w:rFonts w:ascii="宋体" w:eastAsiaTheme="minorEastAsia" w:hAnsi="宋体" w:cstheme="minorBidi"/>
                <w:b/>
                <w:bCs/>
                <w:sz w:val="21"/>
                <w:szCs w:val="24"/>
              </w:rPr>
              <w:br/>
            </w:r>
            <w:r>
              <w:rPr>
                <w:rFonts w:ascii="宋体" w:eastAsiaTheme="minorEastAsia" w:hAnsi="宋体" w:cstheme="minorBidi" w:hint="eastAsia"/>
                <w:b/>
                <w:bCs/>
                <w:sz w:val="21"/>
                <w:szCs w:val="24"/>
              </w:rPr>
              <w:t>7</w:t>
            </w:r>
            <w:r>
              <w:rPr>
                <w:rFonts w:ascii="宋体" w:eastAsiaTheme="minorEastAsia" w:hAnsi="宋体" w:cstheme="minorBidi"/>
                <w:b/>
                <w:bCs/>
                <w:sz w:val="21"/>
                <w:szCs w:val="24"/>
              </w:rPr>
              <w:t>、需提供信息系统安全等级保护备案证明</w:t>
            </w:r>
            <w:r>
              <w:rPr>
                <w:rFonts w:ascii="宋体" w:eastAsiaTheme="minorEastAsia" w:hAnsi="宋体" w:cstheme="minorBidi"/>
                <w:b/>
                <w:bCs/>
                <w:sz w:val="21"/>
                <w:szCs w:val="24"/>
              </w:rPr>
              <w:br/>
            </w:r>
            <w:r>
              <w:rPr>
                <w:rFonts w:ascii="宋体" w:eastAsiaTheme="minorEastAsia" w:hAnsi="宋体" w:cstheme="minorBidi" w:hint="eastAsia"/>
                <w:b/>
                <w:bCs/>
                <w:sz w:val="21"/>
                <w:szCs w:val="24"/>
              </w:rPr>
              <w:t>8</w:t>
            </w:r>
            <w:r>
              <w:rPr>
                <w:rFonts w:ascii="宋体" w:eastAsiaTheme="minorEastAsia" w:hAnsi="宋体" w:cstheme="minorBidi"/>
                <w:b/>
                <w:bCs/>
                <w:sz w:val="21"/>
                <w:szCs w:val="24"/>
              </w:rPr>
              <w:t>、需提供国内不少于35所院校的测试佐证报告来证明其参数稳定可信。</w:t>
            </w:r>
            <w:r>
              <w:rPr>
                <w:rFonts w:ascii="宋体" w:eastAsiaTheme="minorEastAsia" w:hAnsi="宋体" w:cstheme="minorBidi"/>
                <w:b/>
                <w:bCs/>
                <w:sz w:val="21"/>
                <w:szCs w:val="24"/>
              </w:rPr>
              <w:br/>
            </w:r>
            <w:r>
              <w:rPr>
                <w:rFonts w:ascii="宋体" w:eastAsiaTheme="minorEastAsia" w:hAnsi="宋体" w:cstheme="minorBidi" w:hint="eastAsia"/>
                <w:b/>
                <w:bCs/>
                <w:sz w:val="21"/>
                <w:szCs w:val="24"/>
              </w:rPr>
              <w:t>9</w:t>
            </w:r>
            <w:r>
              <w:rPr>
                <w:rFonts w:ascii="宋体" w:eastAsiaTheme="minorEastAsia" w:hAnsi="宋体" w:cstheme="minorBidi"/>
                <w:b/>
                <w:bCs/>
                <w:sz w:val="21"/>
                <w:szCs w:val="24"/>
              </w:rPr>
              <w:t>、服务人员要求：人员数量1名及以上，且有类似项目服务经验。技术支持人员不得少于2名，且有信息系统项目管理师</w:t>
            </w:r>
            <w:r>
              <w:rPr>
                <w:rFonts w:ascii="宋体" w:eastAsiaTheme="minorEastAsia" w:hAnsi="宋体" w:cstheme="minorBidi" w:hint="eastAsia"/>
                <w:b/>
                <w:bCs/>
                <w:sz w:val="21"/>
                <w:szCs w:val="24"/>
              </w:rPr>
              <w:t>或项目管理工程师</w:t>
            </w:r>
            <w:r>
              <w:rPr>
                <w:rFonts w:ascii="宋体" w:eastAsiaTheme="minorEastAsia" w:hAnsi="宋体" w:cstheme="minorBidi"/>
                <w:b/>
                <w:bCs/>
                <w:sz w:val="21"/>
                <w:szCs w:val="24"/>
              </w:rPr>
              <w:t>证书；</w:t>
            </w:r>
            <w:r>
              <w:rPr>
                <w:rFonts w:ascii="宋体" w:eastAsiaTheme="minorEastAsia" w:hAnsi="宋体" w:cstheme="minorBidi"/>
                <w:b/>
                <w:bCs/>
                <w:sz w:val="21"/>
                <w:szCs w:val="24"/>
              </w:rPr>
              <w:br/>
            </w:r>
            <w:r>
              <w:rPr>
                <w:rFonts w:ascii="宋体" w:eastAsiaTheme="minorEastAsia" w:hAnsi="宋体" w:cstheme="minorBidi" w:hint="eastAsia"/>
                <w:b/>
                <w:bCs/>
                <w:sz w:val="21"/>
                <w:szCs w:val="24"/>
              </w:rPr>
              <w:t>10</w:t>
            </w:r>
            <w:r>
              <w:rPr>
                <w:rFonts w:ascii="宋体" w:eastAsiaTheme="minorEastAsia" w:hAnsi="宋体" w:cstheme="minorBidi"/>
                <w:b/>
                <w:bCs/>
                <w:sz w:val="21"/>
                <w:szCs w:val="24"/>
              </w:rPr>
              <w:t>、售后服务要求</w:t>
            </w:r>
          </w:p>
          <w:p w14:paraId="55F596D0"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hint="eastAsia"/>
                <w:b/>
                <w:bCs/>
                <w:sz w:val="21"/>
                <w:szCs w:val="24"/>
              </w:rPr>
              <w:t>（1）培训要求</w:t>
            </w:r>
          </w:p>
          <w:p w14:paraId="49A77BD5"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hint="eastAsia"/>
                <w:b/>
                <w:bCs/>
                <w:sz w:val="21"/>
                <w:szCs w:val="24"/>
              </w:rPr>
              <w:t>10</w:t>
            </w:r>
            <w:r>
              <w:rPr>
                <w:rFonts w:ascii="宋体" w:eastAsiaTheme="minorEastAsia" w:hAnsi="宋体" w:cstheme="minorBidi"/>
                <w:b/>
                <w:bCs/>
                <w:sz w:val="21"/>
                <w:szCs w:val="24"/>
              </w:rPr>
              <w:t>.1.1</w:t>
            </w:r>
            <w:r>
              <w:rPr>
                <w:rFonts w:ascii="宋体" w:eastAsiaTheme="minorEastAsia" w:hAnsi="宋体" w:cstheme="minorBidi" w:hint="eastAsia"/>
                <w:b/>
                <w:bCs/>
                <w:sz w:val="21"/>
                <w:szCs w:val="24"/>
              </w:rPr>
              <w:t>中标人应对采购人的操作人员、维修人员免费进行培训。</w:t>
            </w:r>
          </w:p>
          <w:p w14:paraId="39468527"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hint="eastAsia"/>
                <w:b/>
                <w:bCs/>
                <w:sz w:val="21"/>
                <w:szCs w:val="24"/>
              </w:rPr>
              <w:t>10</w:t>
            </w:r>
            <w:r>
              <w:rPr>
                <w:rFonts w:ascii="宋体" w:eastAsiaTheme="minorEastAsia" w:hAnsi="宋体" w:cstheme="minorBidi"/>
                <w:b/>
                <w:bCs/>
                <w:sz w:val="21"/>
                <w:szCs w:val="24"/>
              </w:rPr>
              <w:t>.1.2</w:t>
            </w:r>
            <w:r>
              <w:rPr>
                <w:rFonts w:ascii="宋体" w:eastAsiaTheme="minorEastAsia" w:hAnsi="宋体" w:cstheme="minorBidi" w:hint="eastAsia"/>
                <w:b/>
                <w:bCs/>
                <w:sz w:val="21"/>
                <w:szCs w:val="24"/>
              </w:rPr>
              <w:t>中标人应提供相应的培训计划。</w:t>
            </w:r>
          </w:p>
          <w:p w14:paraId="616EFCC9"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hint="eastAsia"/>
                <w:b/>
                <w:bCs/>
                <w:sz w:val="21"/>
                <w:szCs w:val="24"/>
              </w:rPr>
              <w:t>10</w:t>
            </w:r>
            <w:r>
              <w:rPr>
                <w:rFonts w:ascii="宋体" w:eastAsiaTheme="minorEastAsia" w:hAnsi="宋体" w:cstheme="minorBidi"/>
                <w:b/>
                <w:bCs/>
                <w:sz w:val="21"/>
                <w:szCs w:val="24"/>
              </w:rPr>
              <w:t>.1.3</w:t>
            </w:r>
            <w:r>
              <w:rPr>
                <w:rFonts w:ascii="宋体" w:eastAsiaTheme="minorEastAsia" w:hAnsi="宋体" w:cstheme="minorBidi" w:hint="eastAsia"/>
                <w:b/>
                <w:bCs/>
                <w:sz w:val="21"/>
                <w:szCs w:val="24"/>
              </w:rPr>
              <w:t>投标人应对上述内容的实现方式、地点、人数、时间在投标文件中详细说明。</w:t>
            </w:r>
          </w:p>
          <w:p w14:paraId="79E4A021"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hint="eastAsia"/>
                <w:b/>
                <w:bCs/>
                <w:sz w:val="21"/>
                <w:szCs w:val="24"/>
              </w:rPr>
              <w:t>（2）维修响应及故障解决时间</w:t>
            </w:r>
          </w:p>
          <w:p w14:paraId="52E00E85"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hint="eastAsia"/>
                <w:b/>
                <w:bCs/>
                <w:sz w:val="21"/>
                <w:szCs w:val="24"/>
              </w:rPr>
              <w:t>提供7×24小时设备报修电话及联系人，招标人报修后，【2】小时内响应，【48】小时内派员上门现场维护，并在【8】小时内解决问题，如在规定时间内不能解决设备故障，应提供相同档次、功能的设备给招标人代用。</w:t>
            </w:r>
          </w:p>
          <w:p w14:paraId="7899D9F5"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hint="eastAsia"/>
                <w:b/>
                <w:bCs/>
                <w:sz w:val="21"/>
                <w:szCs w:val="24"/>
              </w:rPr>
              <w:t>（3）关于免费保修期</w:t>
            </w:r>
          </w:p>
          <w:p w14:paraId="414B7D72"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hint="eastAsia"/>
                <w:b/>
                <w:bCs/>
                <w:sz w:val="21"/>
                <w:szCs w:val="24"/>
              </w:rPr>
              <w:t>10</w:t>
            </w:r>
            <w:r>
              <w:rPr>
                <w:rFonts w:ascii="宋体" w:eastAsiaTheme="minorEastAsia" w:hAnsi="宋体" w:cstheme="minorBidi"/>
                <w:b/>
                <w:bCs/>
                <w:sz w:val="21"/>
                <w:szCs w:val="24"/>
              </w:rPr>
              <w:t>.3</w:t>
            </w:r>
            <w:r>
              <w:rPr>
                <w:rFonts w:ascii="宋体" w:eastAsiaTheme="minorEastAsia" w:hAnsi="宋体" w:cstheme="minorBidi" w:hint="eastAsia"/>
                <w:b/>
                <w:bCs/>
                <w:sz w:val="21"/>
                <w:szCs w:val="24"/>
              </w:rPr>
              <w:t>.1中标人提供制造商免费质保【1】年。时间</w:t>
            </w:r>
            <w:proofErr w:type="gramStart"/>
            <w:r>
              <w:rPr>
                <w:rFonts w:ascii="宋体" w:eastAsiaTheme="minorEastAsia" w:hAnsi="宋体" w:cstheme="minorBidi" w:hint="eastAsia"/>
                <w:b/>
                <w:bCs/>
                <w:sz w:val="21"/>
                <w:szCs w:val="24"/>
              </w:rPr>
              <w:t>自最终</w:t>
            </w:r>
            <w:proofErr w:type="gramEnd"/>
            <w:r>
              <w:rPr>
                <w:rFonts w:ascii="宋体" w:eastAsiaTheme="minorEastAsia" w:hAnsi="宋体" w:cstheme="minorBidi" w:hint="eastAsia"/>
                <w:b/>
                <w:bCs/>
                <w:sz w:val="21"/>
                <w:szCs w:val="24"/>
              </w:rPr>
              <w:t>验收合格并交付使用之日起计算。</w:t>
            </w:r>
          </w:p>
          <w:p w14:paraId="0818588E"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hint="eastAsia"/>
                <w:b/>
                <w:bCs/>
                <w:sz w:val="21"/>
                <w:szCs w:val="24"/>
              </w:rPr>
              <w:t>10</w:t>
            </w:r>
            <w:r>
              <w:rPr>
                <w:rFonts w:ascii="宋体" w:eastAsiaTheme="minorEastAsia" w:hAnsi="宋体" w:cstheme="minorBidi"/>
                <w:b/>
                <w:bCs/>
                <w:sz w:val="21"/>
                <w:szCs w:val="24"/>
              </w:rPr>
              <w:t>.3.2</w:t>
            </w:r>
            <w:r>
              <w:rPr>
                <w:rFonts w:ascii="宋体" w:eastAsiaTheme="minorEastAsia" w:hAnsi="宋体" w:cstheme="minorBidi" w:hint="eastAsia"/>
                <w:b/>
                <w:bCs/>
                <w:sz w:val="21"/>
                <w:szCs w:val="24"/>
              </w:rPr>
              <w:t>维保期内，在非人为损坏的情况下出现故障，所有系统修复服务均为原厂技术人员免费服务。</w:t>
            </w:r>
          </w:p>
          <w:p w14:paraId="290A06C5" w14:textId="77777777" w:rsidR="00B000A5" w:rsidRDefault="00000000">
            <w:pPr>
              <w:pStyle w:val="CharCharCharCharCharCharChar1Char"/>
              <w:rPr>
                <w:rFonts w:ascii="宋体" w:eastAsiaTheme="minorEastAsia" w:hAnsi="宋体" w:cstheme="minorBidi"/>
                <w:b/>
                <w:bCs/>
                <w:sz w:val="21"/>
                <w:szCs w:val="24"/>
              </w:rPr>
            </w:pPr>
            <w:r>
              <w:rPr>
                <w:rFonts w:ascii="宋体" w:eastAsiaTheme="minorEastAsia" w:hAnsi="宋体" w:cstheme="minorBidi"/>
                <w:b/>
                <w:bCs/>
                <w:sz w:val="21"/>
                <w:szCs w:val="24"/>
              </w:rPr>
              <w:t>1</w:t>
            </w:r>
            <w:r>
              <w:rPr>
                <w:rFonts w:ascii="宋体" w:eastAsiaTheme="minorEastAsia" w:hAnsi="宋体" w:cstheme="minorBidi" w:hint="eastAsia"/>
                <w:b/>
                <w:bCs/>
                <w:sz w:val="21"/>
                <w:szCs w:val="24"/>
              </w:rPr>
              <w:t>1、其他售后服务要求</w:t>
            </w:r>
          </w:p>
          <w:p w14:paraId="00B27C7A" w14:textId="77777777" w:rsidR="00B000A5" w:rsidRDefault="00000000">
            <w:pPr>
              <w:pStyle w:val="2"/>
              <w:rPr>
                <w:rFonts w:eastAsiaTheme="minorEastAsia" w:hint="default"/>
              </w:rPr>
            </w:pPr>
            <w:r>
              <w:rPr>
                <w:rFonts w:eastAsiaTheme="minorEastAsia" w:cstheme="minorBidi"/>
                <w:b/>
                <w:bCs/>
                <w:kern w:val="2"/>
                <w:sz w:val="21"/>
              </w:rPr>
              <w:t>本软件终身使用，免费维保期过后，提供持续服务，服务内容包括但不限于系统故障排除、系统技术支持与咨询服务等。</w:t>
            </w:r>
          </w:p>
        </w:tc>
      </w:tr>
    </w:tbl>
    <w:p w14:paraId="62D9E03D" w14:textId="77777777" w:rsidR="00B000A5" w:rsidRDefault="00B000A5">
      <w:pPr>
        <w:pStyle w:val="ad"/>
        <w:widowControl/>
        <w:spacing w:after="452" w:line="555" w:lineRule="atLeast"/>
        <w:rPr>
          <w:rStyle w:val="af1"/>
          <w:rFonts w:ascii="黑体" w:eastAsia="黑体" w:hAnsi="宋体" w:cs="黑体"/>
          <w:color w:val="333333"/>
          <w:sz w:val="28"/>
          <w:szCs w:val="28"/>
          <w:shd w:val="clear" w:color="auto" w:fill="FFFFFF"/>
        </w:rPr>
      </w:pPr>
    </w:p>
    <w:sectPr w:rsidR="00B000A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7C3F" w14:textId="77777777" w:rsidR="00272A98" w:rsidRDefault="00272A98">
      <w:r>
        <w:separator/>
      </w:r>
    </w:p>
  </w:endnote>
  <w:endnote w:type="continuationSeparator" w:id="0">
    <w:p w14:paraId="2A2C8CBB" w14:textId="77777777" w:rsidR="00272A98" w:rsidRDefault="0027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99594"/>
    </w:sdtPr>
    <w:sdtContent>
      <w:sdt>
        <w:sdtPr>
          <w:id w:val="171357217"/>
        </w:sdtPr>
        <w:sdtContent>
          <w:p w14:paraId="5927C21C" w14:textId="77777777" w:rsidR="00B000A5" w:rsidRDefault="00000000">
            <w:pPr>
              <w:pStyle w:val="a9"/>
              <w:jc w:val="center"/>
            </w:pPr>
            <w:r>
              <w:rPr>
                <w:b/>
                <w:sz w:val="24"/>
                <w:szCs w:val="24"/>
              </w:rPr>
              <w:fldChar w:fldCharType="begin"/>
            </w:r>
            <w:r>
              <w:rPr>
                <w:b/>
              </w:rPr>
              <w:instrText>PAGE</w:instrText>
            </w:r>
            <w:r>
              <w:rPr>
                <w:b/>
                <w:sz w:val="24"/>
                <w:szCs w:val="24"/>
              </w:rPr>
              <w:fldChar w:fldCharType="separate"/>
            </w:r>
            <w:r>
              <w:rPr>
                <w:b/>
              </w:rPr>
              <w:t>10</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AF04" w14:textId="77777777" w:rsidR="00272A98" w:rsidRDefault="00272A98">
      <w:r>
        <w:separator/>
      </w:r>
    </w:p>
  </w:footnote>
  <w:footnote w:type="continuationSeparator" w:id="0">
    <w:p w14:paraId="3B736130" w14:textId="77777777" w:rsidR="00272A98" w:rsidRDefault="00272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9B5EB"/>
    <w:multiLevelType w:val="singleLevel"/>
    <w:tmpl w:val="5559B5EB"/>
    <w:lvl w:ilvl="0">
      <w:start w:val="5"/>
      <w:numFmt w:val="decimal"/>
      <w:suff w:val="nothing"/>
      <w:lvlText w:val="%1、"/>
      <w:lvlJc w:val="left"/>
    </w:lvl>
  </w:abstractNum>
  <w:num w:numId="1" w16cid:durableId="160900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M2N2M1ZDNmNWNkMDMwYjgzNWM5OTQ5NDVkZDkzZTEifQ=="/>
  </w:docVars>
  <w:rsids>
    <w:rsidRoot w:val="52D653D6"/>
    <w:rsid w:val="00002994"/>
    <w:rsid w:val="000102D3"/>
    <w:rsid w:val="0001736C"/>
    <w:rsid w:val="00021BD6"/>
    <w:rsid w:val="000408C1"/>
    <w:rsid w:val="00047C0E"/>
    <w:rsid w:val="00056B5E"/>
    <w:rsid w:val="000808B9"/>
    <w:rsid w:val="00082409"/>
    <w:rsid w:val="00082EF6"/>
    <w:rsid w:val="00087E6F"/>
    <w:rsid w:val="00092BBF"/>
    <w:rsid w:val="000953D5"/>
    <w:rsid w:val="000A3D19"/>
    <w:rsid w:val="000A5D39"/>
    <w:rsid w:val="000C4E31"/>
    <w:rsid w:val="000E64E3"/>
    <w:rsid w:val="0010348A"/>
    <w:rsid w:val="00110A81"/>
    <w:rsid w:val="00127AFC"/>
    <w:rsid w:val="00133620"/>
    <w:rsid w:val="00137C27"/>
    <w:rsid w:val="00150216"/>
    <w:rsid w:val="00156346"/>
    <w:rsid w:val="0017414C"/>
    <w:rsid w:val="001B37D8"/>
    <w:rsid w:val="001C0A0B"/>
    <w:rsid w:val="001C5E3E"/>
    <w:rsid w:val="001D0CC4"/>
    <w:rsid w:val="001D3CF7"/>
    <w:rsid w:val="001D40D9"/>
    <w:rsid w:val="001F1305"/>
    <w:rsid w:val="00204020"/>
    <w:rsid w:val="002310AC"/>
    <w:rsid w:val="00232C58"/>
    <w:rsid w:val="00253977"/>
    <w:rsid w:val="002562E1"/>
    <w:rsid w:val="00266758"/>
    <w:rsid w:val="00272A98"/>
    <w:rsid w:val="0027639E"/>
    <w:rsid w:val="002A648D"/>
    <w:rsid w:val="002C48D1"/>
    <w:rsid w:val="00312577"/>
    <w:rsid w:val="00351A5E"/>
    <w:rsid w:val="003D1DCB"/>
    <w:rsid w:val="003D7CA4"/>
    <w:rsid w:val="00401437"/>
    <w:rsid w:val="004054B2"/>
    <w:rsid w:val="004071AF"/>
    <w:rsid w:val="0040787D"/>
    <w:rsid w:val="004167FA"/>
    <w:rsid w:val="00431E0E"/>
    <w:rsid w:val="00435453"/>
    <w:rsid w:val="00474A3B"/>
    <w:rsid w:val="0048288D"/>
    <w:rsid w:val="0048565F"/>
    <w:rsid w:val="004D446A"/>
    <w:rsid w:val="004D6593"/>
    <w:rsid w:val="004E3B7E"/>
    <w:rsid w:val="004E5F3B"/>
    <w:rsid w:val="005166BE"/>
    <w:rsid w:val="0052249A"/>
    <w:rsid w:val="00547DDF"/>
    <w:rsid w:val="0055287B"/>
    <w:rsid w:val="005650B2"/>
    <w:rsid w:val="005C6D2A"/>
    <w:rsid w:val="005E1921"/>
    <w:rsid w:val="005E4818"/>
    <w:rsid w:val="005E4C14"/>
    <w:rsid w:val="005E4ECB"/>
    <w:rsid w:val="00603052"/>
    <w:rsid w:val="006128DF"/>
    <w:rsid w:val="00624C0D"/>
    <w:rsid w:val="00651D11"/>
    <w:rsid w:val="00660F53"/>
    <w:rsid w:val="00681F69"/>
    <w:rsid w:val="006A4493"/>
    <w:rsid w:val="006C62A8"/>
    <w:rsid w:val="006D028E"/>
    <w:rsid w:val="006D1F21"/>
    <w:rsid w:val="006E0179"/>
    <w:rsid w:val="006E297E"/>
    <w:rsid w:val="006E3CF1"/>
    <w:rsid w:val="006E6C19"/>
    <w:rsid w:val="007053BA"/>
    <w:rsid w:val="00710C8F"/>
    <w:rsid w:val="007270EA"/>
    <w:rsid w:val="00733E15"/>
    <w:rsid w:val="0075181E"/>
    <w:rsid w:val="007828C7"/>
    <w:rsid w:val="007942C7"/>
    <w:rsid w:val="007A4C72"/>
    <w:rsid w:val="007B21E3"/>
    <w:rsid w:val="007B4626"/>
    <w:rsid w:val="007C409B"/>
    <w:rsid w:val="007C5205"/>
    <w:rsid w:val="00801CC6"/>
    <w:rsid w:val="0080519D"/>
    <w:rsid w:val="00830BFD"/>
    <w:rsid w:val="00835CD1"/>
    <w:rsid w:val="00853064"/>
    <w:rsid w:val="00857045"/>
    <w:rsid w:val="00871030"/>
    <w:rsid w:val="0089185C"/>
    <w:rsid w:val="008B090F"/>
    <w:rsid w:val="008D14DD"/>
    <w:rsid w:val="008D28D6"/>
    <w:rsid w:val="008E356A"/>
    <w:rsid w:val="008E6872"/>
    <w:rsid w:val="008F2BB9"/>
    <w:rsid w:val="00920FB0"/>
    <w:rsid w:val="00921188"/>
    <w:rsid w:val="009254E6"/>
    <w:rsid w:val="00933947"/>
    <w:rsid w:val="00954DF6"/>
    <w:rsid w:val="00973544"/>
    <w:rsid w:val="00976B0B"/>
    <w:rsid w:val="00980C1A"/>
    <w:rsid w:val="00991123"/>
    <w:rsid w:val="009A0E5A"/>
    <w:rsid w:val="009A4990"/>
    <w:rsid w:val="009E24CA"/>
    <w:rsid w:val="009E40CD"/>
    <w:rsid w:val="009E469C"/>
    <w:rsid w:val="00A173CF"/>
    <w:rsid w:val="00A25973"/>
    <w:rsid w:val="00A31597"/>
    <w:rsid w:val="00A82D07"/>
    <w:rsid w:val="00A86CD0"/>
    <w:rsid w:val="00A91344"/>
    <w:rsid w:val="00AC4CAC"/>
    <w:rsid w:val="00AC7DAE"/>
    <w:rsid w:val="00AD3300"/>
    <w:rsid w:val="00B000A5"/>
    <w:rsid w:val="00B07709"/>
    <w:rsid w:val="00B11EDA"/>
    <w:rsid w:val="00B12D00"/>
    <w:rsid w:val="00B17646"/>
    <w:rsid w:val="00B25E09"/>
    <w:rsid w:val="00B81F9C"/>
    <w:rsid w:val="00B86469"/>
    <w:rsid w:val="00B95E1D"/>
    <w:rsid w:val="00B96A3E"/>
    <w:rsid w:val="00BB058F"/>
    <w:rsid w:val="00BB208F"/>
    <w:rsid w:val="00BD325C"/>
    <w:rsid w:val="00BD4895"/>
    <w:rsid w:val="00BD6001"/>
    <w:rsid w:val="00BE601F"/>
    <w:rsid w:val="00BE79C6"/>
    <w:rsid w:val="00BF406C"/>
    <w:rsid w:val="00BF531C"/>
    <w:rsid w:val="00C14009"/>
    <w:rsid w:val="00C30E63"/>
    <w:rsid w:val="00C671A9"/>
    <w:rsid w:val="00C75936"/>
    <w:rsid w:val="00C81107"/>
    <w:rsid w:val="00C92655"/>
    <w:rsid w:val="00CB26C2"/>
    <w:rsid w:val="00CE11B5"/>
    <w:rsid w:val="00CF4136"/>
    <w:rsid w:val="00CF77EF"/>
    <w:rsid w:val="00D13A3C"/>
    <w:rsid w:val="00D20611"/>
    <w:rsid w:val="00D24B5D"/>
    <w:rsid w:val="00D36B28"/>
    <w:rsid w:val="00D44D05"/>
    <w:rsid w:val="00D457A7"/>
    <w:rsid w:val="00D71E77"/>
    <w:rsid w:val="00D84986"/>
    <w:rsid w:val="00D9050C"/>
    <w:rsid w:val="00DC72FA"/>
    <w:rsid w:val="00DE3942"/>
    <w:rsid w:val="00DE62C0"/>
    <w:rsid w:val="00DF3090"/>
    <w:rsid w:val="00DF3C24"/>
    <w:rsid w:val="00E0409A"/>
    <w:rsid w:val="00E11FB9"/>
    <w:rsid w:val="00E12ED2"/>
    <w:rsid w:val="00E25AAB"/>
    <w:rsid w:val="00E44071"/>
    <w:rsid w:val="00E4439D"/>
    <w:rsid w:val="00E72E28"/>
    <w:rsid w:val="00EB7ADE"/>
    <w:rsid w:val="00EC277A"/>
    <w:rsid w:val="00EE293F"/>
    <w:rsid w:val="00EE355B"/>
    <w:rsid w:val="00EE6160"/>
    <w:rsid w:val="00EF299F"/>
    <w:rsid w:val="00EF6487"/>
    <w:rsid w:val="00F20CDC"/>
    <w:rsid w:val="00F24410"/>
    <w:rsid w:val="00F25E3C"/>
    <w:rsid w:val="00F26972"/>
    <w:rsid w:val="00F330CB"/>
    <w:rsid w:val="00F348C2"/>
    <w:rsid w:val="00F5062C"/>
    <w:rsid w:val="00F56375"/>
    <w:rsid w:val="00F73016"/>
    <w:rsid w:val="00F92D4B"/>
    <w:rsid w:val="00F94F4A"/>
    <w:rsid w:val="00FB02B1"/>
    <w:rsid w:val="00FB3AB9"/>
    <w:rsid w:val="00FB3DFA"/>
    <w:rsid w:val="00FD620A"/>
    <w:rsid w:val="0163247B"/>
    <w:rsid w:val="0428792D"/>
    <w:rsid w:val="07B90CB8"/>
    <w:rsid w:val="09287D76"/>
    <w:rsid w:val="09E37FB3"/>
    <w:rsid w:val="0A0F5BB5"/>
    <w:rsid w:val="0C93343B"/>
    <w:rsid w:val="0E6F05D1"/>
    <w:rsid w:val="0F074FAA"/>
    <w:rsid w:val="15333719"/>
    <w:rsid w:val="157A4E35"/>
    <w:rsid w:val="15A6480D"/>
    <w:rsid w:val="1608351E"/>
    <w:rsid w:val="1DF613D3"/>
    <w:rsid w:val="20A0716E"/>
    <w:rsid w:val="21E9568B"/>
    <w:rsid w:val="22A75E4C"/>
    <w:rsid w:val="2383244E"/>
    <w:rsid w:val="26A022EB"/>
    <w:rsid w:val="278E005D"/>
    <w:rsid w:val="288B42E2"/>
    <w:rsid w:val="2A771041"/>
    <w:rsid w:val="2AE65071"/>
    <w:rsid w:val="2FEC2936"/>
    <w:rsid w:val="30175C86"/>
    <w:rsid w:val="3038292B"/>
    <w:rsid w:val="33F53549"/>
    <w:rsid w:val="35B77D36"/>
    <w:rsid w:val="38290730"/>
    <w:rsid w:val="38F064A5"/>
    <w:rsid w:val="3BDC4EF4"/>
    <w:rsid w:val="3F080FA9"/>
    <w:rsid w:val="400C5122"/>
    <w:rsid w:val="41842ED7"/>
    <w:rsid w:val="41E80EEB"/>
    <w:rsid w:val="421A1D78"/>
    <w:rsid w:val="426C1EA8"/>
    <w:rsid w:val="449C6A74"/>
    <w:rsid w:val="44E060C2"/>
    <w:rsid w:val="4708796F"/>
    <w:rsid w:val="47283916"/>
    <w:rsid w:val="4A8C26DF"/>
    <w:rsid w:val="4D237BB0"/>
    <w:rsid w:val="4DEE5E67"/>
    <w:rsid w:val="508F329F"/>
    <w:rsid w:val="52264F17"/>
    <w:rsid w:val="527B4618"/>
    <w:rsid w:val="52B813CD"/>
    <w:rsid w:val="52D653D6"/>
    <w:rsid w:val="58D345D7"/>
    <w:rsid w:val="58E50BA2"/>
    <w:rsid w:val="598B674F"/>
    <w:rsid w:val="5B8E2CD1"/>
    <w:rsid w:val="5D5E44AA"/>
    <w:rsid w:val="5EF534F9"/>
    <w:rsid w:val="628F7431"/>
    <w:rsid w:val="67D866A0"/>
    <w:rsid w:val="6C28527F"/>
    <w:rsid w:val="6D6123F1"/>
    <w:rsid w:val="6D9143ED"/>
    <w:rsid w:val="70C745CA"/>
    <w:rsid w:val="70CB5E68"/>
    <w:rsid w:val="73141CCF"/>
    <w:rsid w:val="7357203A"/>
    <w:rsid w:val="75352A78"/>
    <w:rsid w:val="779852C0"/>
    <w:rsid w:val="7835786E"/>
    <w:rsid w:val="7C2B051C"/>
    <w:rsid w:val="7CDA58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842B5"/>
  <w15:docId w15:val="{AC1C99CE-3432-4A85-9715-B684A15C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jc w:val="left"/>
      <w:outlineLvl w:val="1"/>
    </w:pPr>
    <w:rPr>
      <w:rFonts w:ascii="宋体" w:eastAsia="宋体" w:hAnsi="宋体" w:cs="Times New Roman" w:hint="eastAsia"/>
      <w:kern w:val="0"/>
      <w:sz w:val="24"/>
    </w:rPr>
  </w:style>
  <w:style w:type="paragraph" w:styleId="4">
    <w:name w:val="heading 4"/>
    <w:basedOn w:val="a"/>
    <w:next w:val="a"/>
    <w:unhideWhenUsed/>
    <w:qFormat/>
    <w:pPr>
      <w:jc w:val="left"/>
      <w:outlineLvl w:val="3"/>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Plain Text"/>
    <w:basedOn w:val="a"/>
    <w:link w:val="a6"/>
    <w:qFormat/>
    <w:rPr>
      <w:rFonts w:ascii="宋体" w:eastAsia="宋体" w:hAnsi="Courier New" w:cs="Courier New"/>
      <w:kern w:val="0"/>
      <w:sz w:val="20"/>
      <w:szCs w:val="21"/>
    </w:rPr>
  </w:style>
  <w:style w:type="paragraph" w:styleId="a7">
    <w:name w:val="Balloon Text"/>
    <w:basedOn w:val="a"/>
    <w:link w:val="a8"/>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jc w:val="left"/>
    </w:pPr>
    <w:rPr>
      <w:rFonts w:cs="Times New Roman"/>
      <w:kern w:val="0"/>
      <w:sz w:val="24"/>
    </w:rPr>
  </w:style>
  <w:style w:type="paragraph" w:styleId="ae">
    <w:name w:val="annotation subject"/>
    <w:basedOn w:val="a3"/>
    <w:next w:val="a3"/>
    <w:link w:val="af"/>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rPr>
  </w:style>
  <w:style w:type="character" w:styleId="af2">
    <w:name w:val="FollowedHyperlink"/>
    <w:basedOn w:val="a0"/>
    <w:qFormat/>
    <w:rPr>
      <w:color w:val="333333"/>
      <w:u w:val="none"/>
    </w:rPr>
  </w:style>
  <w:style w:type="character" w:styleId="af3">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f4">
    <w:name w:val="Hyperlink"/>
    <w:basedOn w:val="a0"/>
    <w:qFormat/>
    <w:rPr>
      <w:color w:val="333333"/>
      <w:u w:val="none"/>
    </w:rPr>
  </w:style>
  <w:style w:type="character" w:styleId="HTML2">
    <w:name w:val="HTML Code"/>
    <w:basedOn w:val="a0"/>
    <w:qFormat/>
    <w:rPr>
      <w:rFonts w:ascii="Courier New" w:hAnsi="Courier New"/>
      <w:sz w:val="20"/>
    </w:rPr>
  </w:style>
  <w:style w:type="character" w:styleId="af5">
    <w:name w:val="annotation reference"/>
    <w:basedOn w:val="a0"/>
    <w:unhideWhenUsed/>
    <w:qFormat/>
    <w:rPr>
      <w:sz w:val="21"/>
      <w:szCs w:val="21"/>
    </w:rPr>
  </w:style>
  <w:style w:type="character" w:styleId="HTML3">
    <w:name w:val="HTML Cite"/>
    <w:basedOn w:val="a0"/>
    <w:qFormat/>
  </w:style>
  <w:style w:type="character" w:customStyle="1" w:styleId="current">
    <w:name w:val="current"/>
    <w:basedOn w:val="a0"/>
    <w:qFormat/>
    <w:rPr>
      <w:b/>
      <w:bCs/>
      <w:color w:val="FFFFFF"/>
      <w:bdr w:val="single" w:sz="6" w:space="0" w:color="7D6543"/>
      <w:shd w:val="clear" w:color="auto" w:fill="7D6543"/>
    </w:rPr>
  </w:style>
  <w:style w:type="character" w:customStyle="1" w:styleId="disabled">
    <w:name w:val="disabled"/>
    <w:basedOn w:val="a0"/>
    <w:qFormat/>
    <w:rPr>
      <w:color w:val="999999"/>
      <w:bdr w:val="single" w:sz="6" w:space="0" w:color="C5C5C5"/>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ac">
    <w:name w:val="页眉 字符"/>
    <w:basedOn w:val="a0"/>
    <w:link w:val="ab"/>
    <w:uiPriority w:val="99"/>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paragraph" w:customStyle="1" w:styleId="1">
    <w:name w:val="列出段落1"/>
    <w:basedOn w:val="a"/>
    <w:uiPriority w:val="99"/>
    <w:unhideWhenUsed/>
    <w:qFormat/>
    <w:pPr>
      <w:ind w:firstLineChars="200" w:firstLine="420"/>
    </w:pPr>
  </w:style>
  <w:style w:type="character" w:customStyle="1" w:styleId="a6">
    <w:name w:val="纯文本 字符"/>
    <w:basedOn w:val="a0"/>
    <w:link w:val="a5"/>
    <w:qFormat/>
    <w:rPr>
      <w:rFonts w:ascii="宋体" w:hAnsi="Courier New" w:cs="Courier New"/>
      <w:szCs w:val="21"/>
    </w:rPr>
  </w:style>
  <w:style w:type="paragraph" w:customStyle="1" w:styleId="10">
    <w:name w:val="无间隔1"/>
    <w:link w:val="Char"/>
    <w:uiPriority w:val="1"/>
    <w:qFormat/>
    <w:rPr>
      <w:rFonts w:asciiTheme="minorHAnsi" w:eastAsiaTheme="minorEastAsia" w:hAnsiTheme="minorHAnsi" w:cstheme="minorBidi"/>
      <w:sz w:val="22"/>
      <w:szCs w:val="22"/>
    </w:rPr>
  </w:style>
  <w:style w:type="character" w:customStyle="1" w:styleId="Char">
    <w:name w:val="无间隔 Char"/>
    <w:basedOn w:val="a0"/>
    <w:link w:val="10"/>
    <w:uiPriority w:val="1"/>
    <w:qFormat/>
    <w:rPr>
      <w:rFonts w:asciiTheme="minorHAnsi" w:eastAsiaTheme="minorEastAsia" w:hAnsiTheme="minorHAnsi" w:cstheme="minorBidi"/>
      <w:sz w:val="22"/>
      <w:szCs w:val="22"/>
    </w:rPr>
  </w:style>
  <w:style w:type="character" w:customStyle="1" w:styleId="a4">
    <w:name w:val="批注文字 字符"/>
    <w:basedOn w:val="a0"/>
    <w:link w:val="a3"/>
    <w:semiHidden/>
    <w:qFormat/>
    <w:rPr>
      <w:rFonts w:asciiTheme="minorHAnsi" w:eastAsiaTheme="minorEastAsia" w:hAnsiTheme="minorHAnsi" w:cstheme="minorBidi"/>
      <w:kern w:val="2"/>
      <w:sz w:val="21"/>
      <w:szCs w:val="24"/>
    </w:rPr>
  </w:style>
  <w:style w:type="character" w:customStyle="1" w:styleId="af">
    <w:name w:val="批注主题 字符"/>
    <w:basedOn w:val="a4"/>
    <w:link w:val="ae"/>
    <w:semiHidden/>
    <w:qFormat/>
    <w:rPr>
      <w:rFonts w:asciiTheme="minorHAnsi" w:eastAsiaTheme="minorEastAsia" w:hAnsiTheme="minorHAnsi" w:cstheme="minorBidi"/>
      <w:b/>
      <w:bCs/>
      <w:kern w:val="2"/>
      <w:sz w:val="21"/>
      <w:szCs w:val="24"/>
    </w:rPr>
  </w:style>
  <w:style w:type="character" w:customStyle="1" w:styleId="a8">
    <w:name w:val="批注框文本 字符"/>
    <w:basedOn w:val="a0"/>
    <w:link w:val="a7"/>
    <w:semiHidden/>
    <w:qFormat/>
    <w:rPr>
      <w:rFonts w:asciiTheme="minorHAnsi" w:eastAsiaTheme="minorEastAsia" w:hAnsiTheme="minorHAnsi" w:cstheme="minorBidi"/>
      <w:kern w:val="2"/>
      <w:sz w:val="18"/>
      <w:szCs w:val="18"/>
    </w:rPr>
  </w:style>
  <w:style w:type="paragraph" w:styleId="af6">
    <w:name w:val="List Paragraph"/>
    <w:basedOn w:val="a"/>
    <w:uiPriority w:val="34"/>
    <w:qFormat/>
    <w:pPr>
      <w:ind w:firstLineChars="200" w:firstLine="420"/>
    </w:pPr>
    <w:rPr>
      <w:rFonts w:ascii="等线" w:eastAsia="等线" w:hAnsi="等线" w:cs="Times New Roman"/>
      <w:szCs w:val="22"/>
    </w:rPr>
  </w:style>
  <w:style w:type="paragraph" w:customStyle="1" w:styleId="CharCharCharCharCharCharChar1Char">
    <w:name w:val="Char Char Char Char Char Char Char1 Char"/>
    <w:basedOn w:val="a"/>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E2B7-C2ED-46FF-8FFB-057EE05C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2352</Characters>
  <Application>Microsoft Office Word</Application>
  <DocSecurity>0</DocSecurity>
  <Lines>19</Lines>
  <Paragraphs>5</Paragraphs>
  <ScaleCrop>false</ScaleCrop>
  <Company>China</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2021-12-09T07:52:00Z</cp:lastPrinted>
  <dcterms:created xsi:type="dcterms:W3CDTF">2023-11-24T02:10:00Z</dcterms:created>
  <dcterms:modified xsi:type="dcterms:W3CDTF">2023-11-24T02:10:00Z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19CE6C4B7F8A43C7981FA066754F118C</vt:lpwstr>
  </property>
</Properties>
</file>