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sz w:val="32"/>
          <w:szCs w:val="32"/>
          <w:lang w:eastAsia="zh-CN"/>
        </w:rPr>
        <w:t>广西中医药大学</w:t>
      </w:r>
      <w:r>
        <w:rPr>
          <w:b/>
          <w:sz w:val="32"/>
          <w:szCs w:val="32"/>
        </w:rPr>
        <w:t>同等学力</w:t>
      </w:r>
      <w:r>
        <w:rPr>
          <w:rFonts w:hint="eastAsia"/>
          <w:b/>
          <w:sz w:val="32"/>
          <w:szCs w:val="32"/>
          <w:lang w:eastAsia="zh-CN"/>
        </w:rPr>
        <w:t>人员</w:t>
      </w:r>
      <w:r>
        <w:rPr>
          <w:b/>
          <w:sz w:val="32"/>
          <w:szCs w:val="32"/>
        </w:rPr>
        <w:t>申请硕士学位</w:t>
      </w:r>
      <w:r>
        <w:rPr>
          <w:rFonts w:hint="eastAsia"/>
          <w:b/>
          <w:sz w:val="32"/>
          <w:szCs w:val="32"/>
          <w:lang w:val="en-US" w:eastAsia="zh-CN"/>
        </w:rPr>
        <w:t>程序</w:t>
      </w:r>
    </w:p>
    <w:tbl>
      <w:tblPr>
        <w:tblStyle w:val="3"/>
        <w:tblW w:w="108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725"/>
        <w:gridCol w:w="2141"/>
        <w:gridCol w:w="5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0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重要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环节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时间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具体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环节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具体操作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0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年-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年学位论文开题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研究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-11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信息登记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通过全国统考和学校课程考试后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，加入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在职申硕群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QQ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32138145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申请进群时需备注“学号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+姓名+统考成绩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”，进群后需修改群名片为“学号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+姓名+专业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导师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可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在学校官网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查询近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校硕士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研究生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招生专业目录，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自行联系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对应专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和招生类型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的导师，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导师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确定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同意指导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后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，填写导师确认表报导师所在培养单位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登记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-12月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撰写开题报告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确定好导师后，在导师指导下撰写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学位论文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开题报告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月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学位论文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开题答辩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完成开题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单独或与全日制研究生一起进行，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具体日期及地点由导师或教研室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安排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开题通过后提交开题报告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一式三份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-12月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学位论文课题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研究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及论文撰写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在导师指导下进行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学位论文的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课题研究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，并完成论文初稿的撰写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申请中医硕士专业学位的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人员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必须跟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导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临床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半年以上，并填写临床工作记录考核表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（表格见历年学位论文答辩通知附件）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0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年上半年学位论文答辩、学位授予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1-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学位论文原始资料审查、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预答辩、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由各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培养单位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负责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原始资料审查、预答辩和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答辩具体日期及地点由导师或教研室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安排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3月底前外送盲审。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盲审通过，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且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符合学校在读期间学术成果的规定（在职申硕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QQ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群群文件内有相关文件，请务必仔细阅读）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方可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申请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答辩。具体答辩日期及地点由导师或教研室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安排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学位论文答辩与开题之间必须间隔一年以上。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年6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缴纳学费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材料审核及学位授予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审核申请学位材料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（中医专硕同时提供规培证）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，提交学位评定委员会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审议通过后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授予硕士学位，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底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颁发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学位证书。缴纳第二阶段学费。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年7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寄送学位档案，上报学位信息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收集核对寄送档案地址，寄送学位档案。7月底前完成学位信息报送。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0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年下半年学位论文答辩、学位授予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9-10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学位论文原始资料审查、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预答辩、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由各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培养单位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负责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原始资料审查、预答辩和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答辩具体日期及地点由导师或教研室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安排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9月底前外送盲审。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年11月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盲审通过，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且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符合学校在读期间学术成果的规定（在职申硕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QQ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群群文件内有相关文件，请务必仔细阅读）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方可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申请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答辩。具体答辩日期及地点由导师或教研室决定。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学位论文答辩与开题之间必须间隔一年以上。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2025年12月-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初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缴纳学费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材料审核及学位授予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审核申请学位材料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（中医专硕同时提供规培证）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，提交学位评定委员会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审议通过后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授予硕士学位，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中旬颁发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学位证书。缴纳第二阶段学费。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0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年1-3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寄送学位档案，上报学位信息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收集核对寄送档案地址，寄送学位档案。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月底前完成学位信息报送。</w:t>
            </w:r>
          </w:p>
        </w:tc>
      </w:tr>
    </w:tbl>
    <w:p>
      <w:pPr>
        <w:rPr>
          <w:rFonts w:hint="default" w:ascii="Times New Roman" w:hAnsi="Times New Roman" w:cs="Times New Roman" w:eastAsia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sz w:val="21"/>
          <w:szCs w:val="21"/>
          <w:lang w:eastAsia="zh-CN"/>
        </w:rPr>
        <w:t>备注：根据学校相关规定</w:t>
      </w:r>
      <w:r>
        <w:rPr>
          <w:rFonts w:hint="default" w:ascii="Times New Roman" w:hAnsi="Times New Roman" w:cs="Times New Roman"/>
          <w:b/>
          <w:bCs/>
          <w:color w:val="FF000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cs="Times New Roman"/>
          <w:b/>
          <w:bCs/>
          <w:color w:val="FF0000"/>
          <w:sz w:val="21"/>
          <w:szCs w:val="21"/>
          <w:lang w:val="en-US" w:eastAsia="zh-CN"/>
        </w:rPr>
        <w:t>我校</w:t>
      </w:r>
      <w:r>
        <w:rPr>
          <w:rFonts w:hint="default" w:ascii="Times New Roman" w:hAnsi="Times New Roman" w:cs="Times New Roman"/>
          <w:b/>
          <w:bCs/>
          <w:color w:val="FF0000"/>
          <w:sz w:val="21"/>
          <w:szCs w:val="21"/>
          <w:lang w:val="en-US" w:eastAsia="zh-CN"/>
        </w:rPr>
        <w:t>一年两次授予学位，分别在每年的6月份和1月份。</w:t>
      </w:r>
      <w:r>
        <w:rPr>
          <w:rFonts w:hint="eastAsia" w:ascii="Times New Roman" w:hAnsi="Times New Roman" w:cs="Times New Roman"/>
          <w:b/>
          <w:bCs/>
          <w:color w:val="FF0000"/>
          <w:sz w:val="21"/>
          <w:szCs w:val="21"/>
          <w:lang w:val="en-US" w:eastAsia="zh-CN"/>
        </w:rPr>
        <w:t>同等学力申请学位总年限不超过7年，超过年限未获得硕士学位者，本次学位申请无效。请务必在有效期内完成各项工作，顺利取得硕士学位。</w:t>
      </w:r>
      <w:bookmarkStart w:id="0" w:name="_GoBack"/>
      <w:bookmarkEnd w:id="0"/>
    </w:p>
    <w:sectPr>
      <w:pgSz w:w="11906" w:h="16838"/>
      <w:pgMar w:top="850" w:right="567" w:bottom="113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djNGVmYjU5NGNmMTg2Mzk3ZjZmNjRjYzYxNjRjZGUifQ=="/>
  </w:docVars>
  <w:rsids>
    <w:rsidRoot w:val="0043433D"/>
    <w:rsid w:val="000D6724"/>
    <w:rsid w:val="00297F38"/>
    <w:rsid w:val="003C3B54"/>
    <w:rsid w:val="004064E3"/>
    <w:rsid w:val="0043433D"/>
    <w:rsid w:val="00495E8D"/>
    <w:rsid w:val="0061634C"/>
    <w:rsid w:val="00A02589"/>
    <w:rsid w:val="00A71814"/>
    <w:rsid w:val="00A72D0B"/>
    <w:rsid w:val="00AF7229"/>
    <w:rsid w:val="00C008EA"/>
    <w:rsid w:val="00DB7027"/>
    <w:rsid w:val="00E27FF6"/>
    <w:rsid w:val="00ED7E5A"/>
    <w:rsid w:val="00F86FF6"/>
    <w:rsid w:val="01431A4A"/>
    <w:rsid w:val="032045D5"/>
    <w:rsid w:val="03FE106F"/>
    <w:rsid w:val="083B3FC3"/>
    <w:rsid w:val="093F21BB"/>
    <w:rsid w:val="0A776586"/>
    <w:rsid w:val="0C422B18"/>
    <w:rsid w:val="152E0713"/>
    <w:rsid w:val="1A8011C2"/>
    <w:rsid w:val="1C4A627F"/>
    <w:rsid w:val="26A321BB"/>
    <w:rsid w:val="354C3534"/>
    <w:rsid w:val="3BFD221A"/>
    <w:rsid w:val="3E8D5068"/>
    <w:rsid w:val="46084CE9"/>
    <w:rsid w:val="482C5DE8"/>
    <w:rsid w:val="4C7D1347"/>
    <w:rsid w:val="4CA02E7A"/>
    <w:rsid w:val="4F4301A8"/>
    <w:rsid w:val="500F318E"/>
    <w:rsid w:val="51045D45"/>
    <w:rsid w:val="527D734B"/>
    <w:rsid w:val="56931D65"/>
    <w:rsid w:val="5C2B7EA5"/>
    <w:rsid w:val="5D2B302C"/>
    <w:rsid w:val="5D736A22"/>
    <w:rsid w:val="615074AC"/>
    <w:rsid w:val="62C60F89"/>
    <w:rsid w:val="63024396"/>
    <w:rsid w:val="654A3385"/>
    <w:rsid w:val="662C4974"/>
    <w:rsid w:val="6C810F72"/>
    <w:rsid w:val="6DF62FC2"/>
    <w:rsid w:val="75A97E53"/>
    <w:rsid w:val="76FD6F97"/>
    <w:rsid w:val="7AA0670A"/>
    <w:rsid w:val="7AAE3295"/>
    <w:rsid w:val="7B5B0058"/>
    <w:rsid w:val="7C0A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1072</Words>
  <Characters>1172</Characters>
  <Lines>4</Lines>
  <Paragraphs>1</Paragraphs>
  <TotalTime>77</TotalTime>
  <ScaleCrop>false</ScaleCrop>
  <LinksUpToDate>false</LinksUpToDate>
  <CharactersWithSpaces>1172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2017-09-08T05:27:00Z</dcterms:created>
  <dc:creator>匿名用户</dc:creator>
  <cp:lastModifiedBy>涓涓~~溪流</cp:lastModifiedBy>
  <dcterms:modified xsi:type="dcterms:W3CDTF">2023-11-14T02:47:53Z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F4FCB6B68DEB4709B78B36F4550503A1</vt:lpwstr>
  </property>
</Properties>
</file>