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C114" w14:textId="77777777" w:rsidR="00EA17F1" w:rsidRPr="00534B8F" w:rsidRDefault="00EA17F1" w:rsidP="00EA17F1">
      <w:pPr>
        <w:spacing w:line="392" w:lineRule="auto"/>
        <w:rPr>
          <w:rFonts w:ascii="宋体" w:eastAsia="宋体" w:hAnsi="宋体" w:cs="宋体" w:hint="eastAsia"/>
          <w:b/>
          <w:bCs/>
          <w:spacing w:val="7"/>
          <w:sz w:val="24"/>
          <w:szCs w:val="24"/>
          <w:lang w:eastAsia="zh-CN"/>
        </w:rPr>
      </w:pPr>
      <w:r w:rsidRPr="00534B8F">
        <w:rPr>
          <w:rFonts w:ascii="宋体" w:eastAsia="宋体" w:hAnsi="宋体" w:cs="宋体" w:hint="eastAsia"/>
          <w:b/>
          <w:bCs/>
          <w:spacing w:val="7"/>
          <w:sz w:val="24"/>
          <w:szCs w:val="24"/>
          <w:lang w:eastAsia="zh-CN"/>
        </w:rPr>
        <w:t>附件1：功能参数</w:t>
      </w:r>
      <w:r w:rsidRPr="00534B8F">
        <w:rPr>
          <w:rFonts w:ascii="宋体" w:eastAsia="宋体" w:hAnsi="宋体" w:cs="宋体"/>
          <w:b/>
          <w:bCs/>
          <w:spacing w:val="7"/>
          <w:sz w:val="24"/>
          <w:szCs w:val="24"/>
          <w:lang w:eastAsia="zh-CN"/>
        </w:rPr>
        <w:t>要求</w:t>
      </w:r>
    </w:p>
    <w:p w14:paraId="053E08C4" w14:textId="77777777" w:rsidR="00EA17F1" w:rsidRPr="00534B8F" w:rsidRDefault="00EA17F1" w:rsidP="00EA17F1">
      <w:pPr>
        <w:pStyle w:val="af2"/>
        <w:spacing w:before="65" w:line="228" w:lineRule="auto"/>
        <w:rPr>
          <w:rFonts w:ascii="仿宋_GB2312" w:eastAsia="仿宋_GB2312" w:hint="eastAsia"/>
          <w:sz w:val="21"/>
          <w:szCs w:val="21"/>
          <w:lang w:eastAsia="zh-CN"/>
        </w:rPr>
      </w:pPr>
      <w:r w:rsidRPr="00534B8F">
        <w:rPr>
          <w:rFonts w:ascii="仿宋_GB2312" w:eastAsia="仿宋_GB2312" w:hint="eastAsia"/>
          <w:b/>
          <w:bCs/>
          <w:spacing w:val="7"/>
          <w:sz w:val="21"/>
          <w:szCs w:val="21"/>
          <w:lang w:eastAsia="zh-CN"/>
        </w:rPr>
        <w:t>第一部分</w:t>
      </w:r>
      <w:r w:rsidRPr="00534B8F">
        <w:rPr>
          <w:rFonts w:ascii="仿宋_GB2312" w:eastAsia="仿宋_GB2312" w:hint="eastAsia"/>
          <w:spacing w:val="7"/>
          <w:sz w:val="21"/>
          <w:szCs w:val="21"/>
          <w:lang w:eastAsia="zh-CN"/>
        </w:rPr>
        <w:t xml:space="preserve"> </w:t>
      </w:r>
      <w:r w:rsidRPr="00534B8F">
        <w:rPr>
          <w:rFonts w:ascii="仿宋_GB2312" w:eastAsia="仿宋_GB2312" w:hint="eastAsia"/>
          <w:b/>
          <w:bCs/>
          <w:spacing w:val="7"/>
          <w:sz w:val="21"/>
          <w:szCs w:val="21"/>
          <w:lang w:eastAsia="zh-CN"/>
        </w:rPr>
        <w:t>技术要求</w:t>
      </w:r>
    </w:p>
    <w:tbl>
      <w:tblPr>
        <w:tblW w:w="92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92"/>
        <w:gridCol w:w="1560"/>
        <w:gridCol w:w="5953"/>
      </w:tblGrid>
      <w:tr w:rsidR="00EA17F1" w:rsidRPr="00534B8F" w14:paraId="2140929F" w14:textId="77777777" w:rsidTr="00534B8F">
        <w:trPr>
          <w:trHeight w:val="285"/>
        </w:trPr>
        <w:tc>
          <w:tcPr>
            <w:tcW w:w="704" w:type="dxa"/>
            <w:noWrap/>
            <w:vAlign w:val="center"/>
            <w:hideMark/>
          </w:tcPr>
          <w:p w14:paraId="37E2FB47"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Pr>
                <w:rFonts w:ascii="仿宋_GB2312" w:eastAsia="仿宋_GB2312" w:hAnsiTheme="minorEastAsia" w:cs="宋体" w:hint="eastAsia"/>
                <w:snapToGrid/>
                <w:color w:val="auto"/>
                <w:lang w:eastAsia="zh-CN"/>
              </w:rPr>
              <w:t>项目名称</w:t>
            </w:r>
          </w:p>
        </w:tc>
        <w:tc>
          <w:tcPr>
            <w:tcW w:w="992" w:type="dxa"/>
            <w:noWrap/>
            <w:vAlign w:val="center"/>
            <w:hideMark/>
          </w:tcPr>
          <w:p w14:paraId="19CEB5DA"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Pr>
                <w:rFonts w:ascii="仿宋_GB2312" w:eastAsia="仿宋_GB2312" w:hAnsiTheme="minorEastAsia" w:cs="宋体" w:hint="eastAsia"/>
                <w:snapToGrid/>
                <w:color w:val="auto"/>
                <w:lang w:eastAsia="zh-CN"/>
              </w:rPr>
              <w:t>系统</w:t>
            </w:r>
            <w:r w:rsidRPr="00534B8F">
              <w:rPr>
                <w:rFonts w:ascii="仿宋_GB2312" w:eastAsia="仿宋_GB2312" w:hAnsiTheme="minorEastAsia" w:cs="宋体" w:hint="eastAsia"/>
                <w:snapToGrid/>
                <w:color w:val="auto"/>
                <w:lang w:eastAsia="zh-CN"/>
              </w:rPr>
              <w:t>模块名称</w:t>
            </w:r>
          </w:p>
        </w:tc>
        <w:tc>
          <w:tcPr>
            <w:tcW w:w="7513" w:type="dxa"/>
            <w:gridSpan w:val="2"/>
            <w:noWrap/>
            <w:vAlign w:val="center"/>
            <w:hideMark/>
          </w:tcPr>
          <w:p w14:paraId="2A23249E"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技术参数及性能配置要求</w:t>
            </w:r>
          </w:p>
        </w:tc>
      </w:tr>
      <w:tr w:rsidR="00EA17F1" w:rsidRPr="00372E43" w14:paraId="12B26A3D" w14:textId="77777777" w:rsidTr="00534B8F">
        <w:trPr>
          <w:trHeight w:val="70"/>
        </w:trPr>
        <w:tc>
          <w:tcPr>
            <w:tcW w:w="704" w:type="dxa"/>
            <w:vMerge w:val="restart"/>
            <w:vAlign w:val="center"/>
            <w:hideMark/>
          </w:tcPr>
          <w:p w14:paraId="4545B3B4" w14:textId="77777777" w:rsidR="00EA17F1" w:rsidRPr="00534B8F" w:rsidRDefault="00EA17F1" w:rsidP="00534B8F">
            <w:pPr>
              <w:jc w:val="center"/>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广西中医药大学</w:t>
            </w:r>
            <w:r w:rsidRPr="00DE2ADF">
              <w:rPr>
                <w:rFonts w:ascii="仿宋_GB2312" w:eastAsia="仿宋_GB2312" w:hAnsiTheme="minorEastAsia" w:cs="宋体"/>
                <w:snapToGrid/>
                <w:color w:val="auto"/>
                <w:lang w:eastAsia="zh-CN"/>
              </w:rPr>
              <w:t>中医药服务贸易出口收费管理平台</w:t>
            </w:r>
          </w:p>
        </w:tc>
        <w:tc>
          <w:tcPr>
            <w:tcW w:w="992" w:type="dxa"/>
            <w:vMerge w:val="restart"/>
            <w:vAlign w:val="center"/>
            <w:hideMark/>
          </w:tcPr>
          <w:p w14:paraId="1E0BE758"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一、智能化信息枢纽与国际招生培训</w:t>
            </w:r>
          </w:p>
        </w:tc>
        <w:tc>
          <w:tcPr>
            <w:tcW w:w="1560" w:type="dxa"/>
            <w:vMerge w:val="restart"/>
            <w:vAlign w:val="center"/>
            <w:hideMark/>
          </w:tcPr>
          <w:p w14:paraId="49B6E479"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系统管理</w:t>
            </w:r>
          </w:p>
        </w:tc>
        <w:tc>
          <w:tcPr>
            <w:tcW w:w="5953" w:type="dxa"/>
            <w:vAlign w:val="center"/>
            <w:hideMark/>
          </w:tcPr>
          <w:p w14:paraId="0867D711"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组织架构管理</w:t>
            </w:r>
          </w:p>
        </w:tc>
      </w:tr>
      <w:tr w:rsidR="00EA17F1" w:rsidRPr="00372E43" w14:paraId="7EA4E225" w14:textId="77777777" w:rsidTr="00534B8F">
        <w:trPr>
          <w:trHeight w:val="70"/>
        </w:trPr>
        <w:tc>
          <w:tcPr>
            <w:tcW w:w="704" w:type="dxa"/>
            <w:vMerge/>
            <w:vAlign w:val="center"/>
            <w:hideMark/>
          </w:tcPr>
          <w:p w14:paraId="61A26F70"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F9A0E41"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4421A30A"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5953" w:type="dxa"/>
            <w:vAlign w:val="center"/>
            <w:hideMark/>
          </w:tcPr>
          <w:p w14:paraId="59787ECA"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用户角色管理</w:t>
            </w:r>
          </w:p>
        </w:tc>
      </w:tr>
      <w:tr w:rsidR="00EA17F1" w:rsidRPr="00372E43" w14:paraId="65039FD0" w14:textId="77777777" w:rsidTr="00534B8F">
        <w:trPr>
          <w:trHeight w:val="70"/>
        </w:trPr>
        <w:tc>
          <w:tcPr>
            <w:tcW w:w="704" w:type="dxa"/>
            <w:vMerge/>
            <w:vAlign w:val="center"/>
            <w:hideMark/>
          </w:tcPr>
          <w:p w14:paraId="1684B2AF"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7BC7A62F"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353F4546"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5953" w:type="dxa"/>
            <w:vAlign w:val="center"/>
            <w:hideMark/>
          </w:tcPr>
          <w:p w14:paraId="57514CFE"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用户管理</w:t>
            </w:r>
          </w:p>
        </w:tc>
      </w:tr>
      <w:tr w:rsidR="00EA17F1" w:rsidRPr="00372E43" w14:paraId="7DD60EC2" w14:textId="77777777" w:rsidTr="00534B8F">
        <w:trPr>
          <w:trHeight w:val="70"/>
        </w:trPr>
        <w:tc>
          <w:tcPr>
            <w:tcW w:w="704" w:type="dxa"/>
            <w:vMerge/>
            <w:vAlign w:val="center"/>
            <w:hideMark/>
          </w:tcPr>
          <w:p w14:paraId="5716CBD9"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0972325"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612BF7B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5953" w:type="dxa"/>
            <w:vAlign w:val="center"/>
            <w:hideMark/>
          </w:tcPr>
          <w:p w14:paraId="6ECB06F0"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系统配置</w:t>
            </w:r>
          </w:p>
        </w:tc>
      </w:tr>
      <w:tr w:rsidR="00EA17F1" w:rsidRPr="00372E43" w14:paraId="0F543C6A" w14:textId="77777777" w:rsidTr="00534B8F">
        <w:trPr>
          <w:trHeight w:val="317"/>
        </w:trPr>
        <w:tc>
          <w:tcPr>
            <w:tcW w:w="704" w:type="dxa"/>
            <w:vMerge/>
            <w:vAlign w:val="center"/>
            <w:hideMark/>
          </w:tcPr>
          <w:p w14:paraId="18012622"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7F20B15A"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restart"/>
            <w:vAlign w:val="center"/>
            <w:hideMark/>
          </w:tcPr>
          <w:p w14:paraId="2440C315"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多语言智能门户</w:t>
            </w:r>
          </w:p>
        </w:tc>
        <w:tc>
          <w:tcPr>
            <w:tcW w:w="5953" w:type="dxa"/>
            <w:vAlign w:val="center"/>
            <w:hideMark/>
          </w:tcPr>
          <w:p w14:paraId="6388B9FE"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支持中、英、泰、越等多国语种自动切换与实时翻译，搭载AI智能需求识别算法匹配东盟不同国家用户服务需求；包含院校介绍、招生简章、专业库、专业学位、在线咨询、网报公告、国家政策、教育部政策、院校政策等功能模块。</w:t>
            </w:r>
          </w:p>
        </w:tc>
      </w:tr>
      <w:tr w:rsidR="00EA17F1" w:rsidRPr="00372E43" w14:paraId="6BFC3F45" w14:textId="77777777" w:rsidTr="00534B8F">
        <w:trPr>
          <w:trHeight w:val="70"/>
        </w:trPr>
        <w:tc>
          <w:tcPr>
            <w:tcW w:w="704" w:type="dxa"/>
            <w:vMerge/>
            <w:vAlign w:val="center"/>
            <w:hideMark/>
          </w:tcPr>
          <w:p w14:paraId="2D9E5AA4"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F081EE5"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6595FE72"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5953" w:type="dxa"/>
            <w:vAlign w:val="center"/>
            <w:hideMark/>
          </w:tcPr>
          <w:p w14:paraId="464F51A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中医药专用术语库，建设多语种的中医药专业库，包含医药材图片、描述等结构化的术语和药材库。</w:t>
            </w:r>
          </w:p>
        </w:tc>
      </w:tr>
      <w:tr w:rsidR="00EA17F1" w:rsidRPr="00372E43" w14:paraId="13518623" w14:textId="77777777" w:rsidTr="00534B8F">
        <w:trPr>
          <w:trHeight w:val="70"/>
        </w:trPr>
        <w:tc>
          <w:tcPr>
            <w:tcW w:w="704" w:type="dxa"/>
            <w:vMerge/>
            <w:vAlign w:val="center"/>
            <w:hideMark/>
          </w:tcPr>
          <w:p w14:paraId="47141E78"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69E1CAB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restart"/>
            <w:vAlign w:val="center"/>
            <w:hideMark/>
          </w:tcPr>
          <w:p w14:paraId="162AC89E"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招生管理系统</w:t>
            </w:r>
          </w:p>
        </w:tc>
        <w:tc>
          <w:tcPr>
            <w:tcW w:w="5953" w:type="dxa"/>
            <w:vAlign w:val="center"/>
            <w:hideMark/>
          </w:tcPr>
          <w:p w14:paraId="025F0BBA"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学生申请入学管理，提供入学资料上传功能</w:t>
            </w:r>
          </w:p>
        </w:tc>
      </w:tr>
      <w:tr w:rsidR="00EA17F1" w:rsidRPr="00372E43" w14:paraId="74499A3D" w14:textId="77777777" w:rsidTr="00534B8F">
        <w:trPr>
          <w:trHeight w:val="70"/>
        </w:trPr>
        <w:tc>
          <w:tcPr>
            <w:tcW w:w="704" w:type="dxa"/>
            <w:vMerge/>
            <w:vAlign w:val="center"/>
            <w:hideMark/>
          </w:tcPr>
          <w:p w14:paraId="39939C99"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6EEB66AE"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57CF1DE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3FBA9742"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学生信息管理，申请入学资格的学生基础信息管理功能</w:t>
            </w:r>
          </w:p>
        </w:tc>
      </w:tr>
      <w:tr w:rsidR="00EA17F1" w:rsidRPr="00372E43" w14:paraId="63A931EB" w14:textId="77777777" w:rsidTr="00534B8F">
        <w:trPr>
          <w:trHeight w:val="70"/>
        </w:trPr>
        <w:tc>
          <w:tcPr>
            <w:tcW w:w="704" w:type="dxa"/>
            <w:vMerge/>
            <w:vAlign w:val="center"/>
            <w:hideMark/>
          </w:tcPr>
          <w:p w14:paraId="46AEF924"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4198B1F8"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19F05368"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33BC8E3B"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招生计划管理、多渠道报名信息采集、AI预审与资格审核、AI校验身份学历并执行验重逻辑；</w:t>
            </w:r>
          </w:p>
        </w:tc>
      </w:tr>
      <w:tr w:rsidR="00EA17F1" w:rsidRPr="00372E43" w14:paraId="0F25DC7A" w14:textId="77777777" w:rsidTr="00534B8F">
        <w:trPr>
          <w:trHeight w:val="70"/>
        </w:trPr>
        <w:tc>
          <w:tcPr>
            <w:tcW w:w="704" w:type="dxa"/>
            <w:vMerge/>
            <w:vAlign w:val="center"/>
            <w:hideMark/>
          </w:tcPr>
          <w:p w14:paraId="6CECDEF5"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56324DFF"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62E7062D"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53E4E4AE"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学生成绩及入学管理，提供学生入学材料的审核及终审。</w:t>
            </w:r>
          </w:p>
        </w:tc>
      </w:tr>
      <w:tr w:rsidR="00EA17F1" w:rsidRPr="00372E43" w14:paraId="231EE1CD" w14:textId="77777777" w:rsidTr="00534B8F">
        <w:trPr>
          <w:trHeight w:val="70"/>
        </w:trPr>
        <w:tc>
          <w:tcPr>
            <w:tcW w:w="704" w:type="dxa"/>
            <w:vMerge/>
            <w:vAlign w:val="center"/>
            <w:hideMark/>
          </w:tcPr>
          <w:p w14:paraId="3A87F210"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0C5E1D11"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118DD312"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08E70E5E"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教师信息管理</w:t>
            </w:r>
          </w:p>
        </w:tc>
      </w:tr>
      <w:tr w:rsidR="00EA17F1" w:rsidRPr="00372E43" w14:paraId="3C0CE433" w14:textId="77777777" w:rsidTr="00534B8F">
        <w:trPr>
          <w:trHeight w:val="70"/>
        </w:trPr>
        <w:tc>
          <w:tcPr>
            <w:tcW w:w="704" w:type="dxa"/>
            <w:vMerge/>
            <w:vAlign w:val="center"/>
            <w:hideMark/>
          </w:tcPr>
          <w:p w14:paraId="72C92B0B"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A85405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5501AFC1"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3CC065C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学费自动核算、在线缴费与自动对账、缴费溯源日志留痕；录取结果多级审批、电子录取函自动生成发送，报名缴费数据同步至金融风控中台并对接学校财务系统统一归集资金。</w:t>
            </w:r>
          </w:p>
        </w:tc>
      </w:tr>
      <w:tr w:rsidR="00EA17F1" w:rsidRPr="00372E43" w14:paraId="4082527D" w14:textId="77777777" w:rsidTr="00534B8F">
        <w:trPr>
          <w:trHeight w:val="70"/>
        </w:trPr>
        <w:tc>
          <w:tcPr>
            <w:tcW w:w="704" w:type="dxa"/>
            <w:vMerge/>
            <w:vAlign w:val="center"/>
            <w:hideMark/>
          </w:tcPr>
          <w:p w14:paraId="559B43C1"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40832B0A"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restart"/>
            <w:vAlign w:val="center"/>
            <w:hideMark/>
          </w:tcPr>
          <w:p w14:paraId="0316F601"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在线培训与认证</w:t>
            </w:r>
          </w:p>
        </w:tc>
        <w:tc>
          <w:tcPr>
            <w:tcW w:w="5953" w:type="dxa"/>
            <w:vAlign w:val="center"/>
            <w:hideMark/>
          </w:tcPr>
          <w:p w14:paraId="22E82FE6"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提供录播/直播实时课堂，自动生成学员学习计划并记录学习行为。</w:t>
            </w:r>
          </w:p>
        </w:tc>
      </w:tr>
      <w:tr w:rsidR="00EA17F1" w:rsidRPr="00372E43" w14:paraId="14DCE227" w14:textId="77777777" w:rsidTr="00534B8F">
        <w:trPr>
          <w:trHeight w:val="70"/>
        </w:trPr>
        <w:tc>
          <w:tcPr>
            <w:tcW w:w="704" w:type="dxa"/>
            <w:vMerge/>
            <w:vAlign w:val="center"/>
            <w:hideMark/>
          </w:tcPr>
          <w:p w14:paraId="62A35E46"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30648D9B"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1C99358C"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3CA8053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建设中药炮制VR等虚拟仿真实训模块，查看学习进度、统计分析。</w:t>
            </w:r>
          </w:p>
        </w:tc>
      </w:tr>
      <w:tr w:rsidR="00EA17F1" w:rsidRPr="00372E43" w14:paraId="4E0874E5" w14:textId="77777777" w:rsidTr="00534B8F">
        <w:trPr>
          <w:trHeight w:val="70"/>
        </w:trPr>
        <w:tc>
          <w:tcPr>
            <w:tcW w:w="704" w:type="dxa"/>
            <w:vMerge/>
            <w:vAlign w:val="center"/>
            <w:hideMark/>
          </w:tcPr>
          <w:p w14:paraId="78DCBD78"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475D937D"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6BEFF5A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6FB0004D"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设置区块链存证数字证书、支持银行查询验证，缴费流水全链路可追溯。</w:t>
            </w:r>
          </w:p>
        </w:tc>
      </w:tr>
      <w:tr w:rsidR="00EA17F1" w:rsidRPr="00372E43" w14:paraId="6D818A9A" w14:textId="77777777" w:rsidTr="00534B8F">
        <w:trPr>
          <w:trHeight w:val="70"/>
        </w:trPr>
        <w:tc>
          <w:tcPr>
            <w:tcW w:w="704" w:type="dxa"/>
            <w:vMerge/>
            <w:vAlign w:val="center"/>
            <w:hideMark/>
          </w:tcPr>
          <w:p w14:paraId="357956D3"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0B04AA22"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4CFF86C9"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01E29BD9"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预留与东盟各国学历互认接口，支持在线证书查询认证。</w:t>
            </w:r>
          </w:p>
        </w:tc>
      </w:tr>
      <w:tr w:rsidR="00EA17F1" w:rsidRPr="00372E43" w14:paraId="4DBA3B8D" w14:textId="77777777" w:rsidTr="00534B8F">
        <w:trPr>
          <w:trHeight w:val="70"/>
        </w:trPr>
        <w:tc>
          <w:tcPr>
            <w:tcW w:w="704" w:type="dxa"/>
            <w:vMerge/>
            <w:vAlign w:val="center"/>
            <w:hideMark/>
          </w:tcPr>
          <w:p w14:paraId="1DAF2DAF"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restart"/>
            <w:vAlign w:val="center"/>
            <w:hideMark/>
          </w:tcPr>
          <w:p w14:paraId="6478672B"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二、大健康产品展示展销</w:t>
            </w:r>
          </w:p>
        </w:tc>
        <w:tc>
          <w:tcPr>
            <w:tcW w:w="1560" w:type="dxa"/>
            <w:vMerge w:val="restart"/>
            <w:noWrap/>
            <w:vAlign w:val="center"/>
            <w:hideMark/>
          </w:tcPr>
          <w:p w14:paraId="7A1AB93B"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3D/VR沉浸式云展馆</w:t>
            </w:r>
          </w:p>
        </w:tc>
        <w:tc>
          <w:tcPr>
            <w:tcW w:w="5953" w:type="dxa"/>
            <w:vAlign w:val="center"/>
            <w:hideMark/>
          </w:tcPr>
          <w:p w14:paraId="6E40F9C0"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对中医药制品、健康产品进行三维建模沉浸式展示，支持360视图与浏览器三维浏览；</w:t>
            </w:r>
          </w:p>
        </w:tc>
      </w:tr>
      <w:tr w:rsidR="00EA17F1" w:rsidRPr="00372E43" w14:paraId="42477B4C" w14:textId="77777777" w:rsidTr="00534B8F">
        <w:trPr>
          <w:trHeight w:val="70"/>
        </w:trPr>
        <w:tc>
          <w:tcPr>
            <w:tcW w:w="704" w:type="dxa"/>
            <w:vMerge/>
            <w:vAlign w:val="center"/>
            <w:hideMark/>
          </w:tcPr>
          <w:p w14:paraId="7C8B7359"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0CD5297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68A3EE0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73EF66CB"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东盟买家在线洽谈室，支持东盟买家在线洽谈、线上询价及自动询价回复；洽谈数据全程留痕可查询，敏感数据脱敏显示、修改权限验证与日志记录。</w:t>
            </w:r>
          </w:p>
        </w:tc>
      </w:tr>
      <w:tr w:rsidR="00EA17F1" w:rsidRPr="00372E43" w14:paraId="6B11DAA7" w14:textId="77777777" w:rsidTr="00534B8F">
        <w:trPr>
          <w:trHeight w:val="285"/>
        </w:trPr>
        <w:tc>
          <w:tcPr>
            <w:tcW w:w="704" w:type="dxa"/>
            <w:vMerge/>
            <w:vAlign w:val="center"/>
            <w:hideMark/>
          </w:tcPr>
          <w:p w14:paraId="4B51EEB2"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13F0592"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09C582E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793B17ED"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AI多语言导购助手</w:t>
            </w:r>
          </w:p>
        </w:tc>
      </w:tr>
      <w:tr w:rsidR="00EA17F1" w:rsidRPr="00372E43" w14:paraId="71632EA9" w14:textId="77777777" w:rsidTr="00534B8F">
        <w:trPr>
          <w:trHeight w:val="70"/>
        </w:trPr>
        <w:tc>
          <w:tcPr>
            <w:tcW w:w="704" w:type="dxa"/>
            <w:vMerge/>
            <w:vAlign w:val="center"/>
            <w:hideMark/>
          </w:tcPr>
          <w:p w14:paraId="26FE26BD"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7F20F40D"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restart"/>
            <w:vAlign w:val="center"/>
            <w:hideMark/>
          </w:tcPr>
          <w:p w14:paraId="2E3F9D4C"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B2B2C跨境展销系统</w:t>
            </w:r>
          </w:p>
        </w:tc>
        <w:tc>
          <w:tcPr>
            <w:tcW w:w="5953" w:type="dxa"/>
            <w:vAlign w:val="center"/>
            <w:hideMark/>
          </w:tcPr>
          <w:p w14:paraId="598228C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展销平台后台含商品分类/管理/属性规格、订单、支付、会员、运营分析等全量功能；支持展品上架、线上订单生成及支付；产品信息一键同步至Lazada、阿里国际站、TikTok等跨境电商平台；自动生成展销结算单，资金统一归集至平台结算专户并流转至学校财务系统。</w:t>
            </w:r>
          </w:p>
        </w:tc>
      </w:tr>
      <w:tr w:rsidR="00EA17F1" w:rsidRPr="00372E43" w14:paraId="1FBB6C84" w14:textId="77777777" w:rsidTr="00534B8F">
        <w:trPr>
          <w:trHeight w:val="570"/>
        </w:trPr>
        <w:tc>
          <w:tcPr>
            <w:tcW w:w="704" w:type="dxa"/>
            <w:vMerge/>
            <w:vAlign w:val="center"/>
            <w:hideMark/>
          </w:tcPr>
          <w:p w14:paraId="0501F778"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377F63A0"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2D1DD156"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5953" w:type="dxa"/>
            <w:vAlign w:val="center"/>
            <w:hideMark/>
          </w:tcPr>
          <w:p w14:paraId="6BF48C68"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商城功能包含：在线交易模块、统计模块、购物车功能、系统后台管理功能等</w:t>
            </w:r>
          </w:p>
        </w:tc>
      </w:tr>
      <w:tr w:rsidR="00EA17F1" w:rsidRPr="00372E43" w14:paraId="1F86F9A7" w14:textId="77777777" w:rsidTr="00534B8F">
        <w:trPr>
          <w:trHeight w:val="187"/>
        </w:trPr>
        <w:tc>
          <w:tcPr>
            <w:tcW w:w="704" w:type="dxa"/>
            <w:vMerge/>
            <w:vAlign w:val="center"/>
            <w:hideMark/>
          </w:tcPr>
          <w:p w14:paraId="743ECBCE"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81DA575"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14614AA7"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大健康产品展示平台</w:t>
            </w:r>
          </w:p>
        </w:tc>
        <w:tc>
          <w:tcPr>
            <w:tcW w:w="5953" w:type="dxa"/>
            <w:vAlign w:val="center"/>
            <w:hideMark/>
          </w:tcPr>
          <w:p w14:paraId="7379B7A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覆盖保健品、滋补品、健康食品等全品类上架，支持图文、视频多形式展示；智能商品管理、溯源系统与资质附件上传；全流程订单管理、多渠道支付与售后留痕、数据看板；开放企业入驻线上开户引导通道，支持合作企业对接银行开设结算账户实现展销货款线上清分、自动记账。</w:t>
            </w:r>
          </w:p>
        </w:tc>
      </w:tr>
      <w:tr w:rsidR="00EA17F1" w:rsidRPr="00372E43" w14:paraId="562AA7EA" w14:textId="77777777" w:rsidTr="00534B8F">
        <w:trPr>
          <w:trHeight w:val="70"/>
        </w:trPr>
        <w:tc>
          <w:tcPr>
            <w:tcW w:w="704" w:type="dxa"/>
            <w:vMerge/>
            <w:vAlign w:val="center"/>
            <w:hideMark/>
          </w:tcPr>
          <w:p w14:paraId="182444E0"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restart"/>
            <w:vAlign w:val="center"/>
            <w:hideMark/>
          </w:tcPr>
          <w:p w14:paraId="42730A9C"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三、产研融合</w:t>
            </w:r>
          </w:p>
        </w:tc>
        <w:tc>
          <w:tcPr>
            <w:tcW w:w="1560" w:type="dxa"/>
            <w:vMerge w:val="restart"/>
            <w:vAlign w:val="center"/>
            <w:hideMark/>
          </w:tcPr>
          <w:p w14:paraId="526AD637"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知识产权交易平台</w:t>
            </w:r>
          </w:p>
        </w:tc>
        <w:tc>
          <w:tcPr>
            <w:tcW w:w="5953" w:type="dxa"/>
            <w:vAlign w:val="center"/>
            <w:hideMark/>
          </w:tcPr>
          <w:p w14:paraId="67A8EA1F"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专利、技术包结构化展示、线上挂牌、企业揭牌合作全流程功能；</w:t>
            </w:r>
          </w:p>
        </w:tc>
      </w:tr>
      <w:tr w:rsidR="00EA17F1" w:rsidRPr="00372E43" w14:paraId="321BF39D" w14:textId="77777777" w:rsidTr="00534B8F">
        <w:trPr>
          <w:trHeight w:val="70"/>
        </w:trPr>
        <w:tc>
          <w:tcPr>
            <w:tcW w:w="704" w:type="dxa"/>
            <w:vMerge/>
            <w:vAlign w:val="center"/>
            <w:hideMark/>
          </w:tcPr>
          <w:p w14:paraId="3D789120"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55645FA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06B65A25"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5953" w:type="dxa"/>
            <w:vAlign w:val="center"/>
            <w:hideMark/>
          </w:tcPr>
          <w:p w14:paraId="1CACF411"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设置知识产权质押融资评估与银行对接入口；</w:t>
            </w:r>
          </w:p>
        </w:tc>
      </w:tr>
      <w:tr w:rsidR="00EA17F1" w:rsidRPr="00372E43" w14:paraId="7880D976" w14:textId="77777777" w:rsidTr="00534B8F">
        <w:trPr>
          <w:trHeight w:val="70"/>
        </w:trPr>
        <w:tc>
          <w:tcPr>
            <w:tcW w:w="704" w:type="dxa"/>
            <w:vMerge/>
            <w:vAlign w:val="center"/>
            <w:hideMark/>
          </w:tcPr>
          <w:p w14:paraId="755D93CA"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1FBB0B5"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4FB6E133"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5953" w:type="dxa"/>
            <w:vAlign w:val="center"/>
            <w:hideMark/>
          </w:tcPr>
          <w:p w14:paraId="35EA4C60"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科研项目线上收付模块，一口价/竞价/拍卖多交易模式、电子签章标准化合同；发票自动开具；</w:t>
            </w:r>
          </w:p>
        </w:tc>
      </w:tr>
      <w:tr w:rsidR="00EA17F1" w:rsidRPr="00372E43" w14:paraId="269E0FC9" w14:textId="77777777" w:rsidTr="00534B8F">
        <w:trPr>
          <w:trHeight w:val="70"/>
        </w:trPr>
        <w:tc>
          <w:tcPr>
            <w:tcW w:w="704" w:type="dxa"/>
            <w:vMerge/>
            <w:vAlign w:val="center"/>
            <w:hideMark/>
          </w:tcPr>
          <w:p w14:paraId="022374DD"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2546F27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Merge/>
            <w:vAlign w:val="center"/>
            <w:hideMark/>
          </w:tcPr>
          <w:p w14:paraId="2DD09135"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5953" w:type="dxa"/>
            <w:vAlign w:val="center"/>
            <w:hideMark/>
          </w:tcPr>
          <w:p w14:paraId="355F5DCB"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企业项目资助款、科研成果转化收益资金统一归集至平台结算专户并流转至学校财务系统。</w:t>
            </w:r>
          </w:p>
        </w:tc>
      </w:tr>
      <w:tr w:rsidR="00EA17F1" w:rsidRPr="00372E43" w14:paraId="36BDCC60" w14:textId="77777777" w:rsidTr="00534B8F">
        <w:trPr>
          <w:trHeight w:val="279"/>
        </w:trPr>
        <w:tc>
          <w:tcPr>
            <w:tcW w:w="704" w:type="dxa"/>
            <w:vMerge/>
            <w:vAlign w:val="center"/>
            <w:hideMark/>
          </w:tcPr>
          <w:p w14:paraId="18D06019"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0D035CE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550FB7C6"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产学研协同</w:t>
            </w:r>
          </w:p>
        </w:tc>
        <w:tc>
          <w:tcPr>
            <w:tcW w:w="5953" w:type="dxa"/>
            <w:vAlign w:val="center"/>
            <w:hideMark/>
          </w:tcPr>
          <w:p w14:paraId="570A0710"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满足管理员、学生、教师、企业四方协同；支持创新团队发布研发需求、企业发布合作出资项目；线上签订标准化合作电子合约，自动约定科研资金分配与收益结算规则；项目资金收付全流程对接金融风控中台，同步生成财务凭证，实现科研项目经费、转化收益统一归集至学校财务系统。</w:t>
            </w:r>
          </w:p>
        </w:tc>
      </w:tr>
      <w:tr w:rsidR="00EA17F1" w:rsidRPr="00372E43" w14:paraId="11953876" w14:textId="77777777" w:rsidTr="00534B8F">
        <w:trPr>
          <w:trHeight w:val="70"/>
        </w:trPr>
        <w:tc>
          <w:tcPr>
            <w:tcW w:w="704" w:type="dxa"/>
            <w:vMerge/>
            <w:vAlign w:val="center"/>
            <w:hideMark/>
          </w:tcPr>
          <w:p w14:paraId="2A56575E"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restart"/>
            <w:vAlign w:val="center"/>
            <w:hideMark/>
          </w:tcPr>
          <w:p w14:paraId="4D62787B"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四、远程诊疗协同服务</w:t>
            </w:r>
          </w:p>
        </w:tc>
        <w:tc>
          <w:tcPr>
            <w:tcW w:w="1560" w:type="dxa"/>
            <w:vAlign w:val="center"/>
            <w:hideMark/>
          </w:tcPr>
          <w:p w14:paraId="55B4DD86"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远程智能诊疗系统</w:t>
            </w:r>
          </w:p>
        </w:tc>
        <w:tc>
          <w:tcPr>
            <w:tcW w:w="5953" w:type="dxa"/>
            <w:vAlign w:val="center"/>
            <w:hideMark/>
          </w:tcPr>
          <w:p w14:paraId="16A34B8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对接各医院门诊号源池，多终端预约入口（小程序/Web/H5/公众号），支持东盟跨境远程中医诊疗专项预约；搭建中医特色AI智能分诊知识库与双语症状检索；AI辅助诊断（四诊辨证、方药建议）随电子病历归档不可篡改；跨境高清视频问诊、中英双语交互与病历合规导出加密传输；诊疗费用自动核算、电子票据双版式、退费全流程管控。</w:t>
            </w:r>
          </w:p>
        </w:tc>
      </w:tr>
      <w:tr w:rsidR="00EA17F1" w:rsidRPr="00372E43" w14:paraId="319CED7A" w14:textId="77777777" w:rsidTr="00534B8F">
        <w:trPr>
          <w:trHeight w:val="70"/>
        </w:trPr>
        <w:tc>
          <w:tcPr>
            <w:tcW w:w="704" w:type="dxa"/>
            <w:vMerge/>
            <w:vAlign w:val="center"/>
            <w:hideMark/>
          </w:tcPr>
          <w:p w14:paraId="24A3C61C"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39F3DF56"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5BCBC4CD"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医疗服务结算对接接口</w:t>
            </w:r>
          </w:p>
        </w:tc>
        <w:tc>
          <w:tcPr>
            <w:tcW w:w="5953" w:type="dxa"/>
            <w:vAlign w:val="center"/>
            <w:hideMark/>
          </w:tcPr>
          <w:p w14:paraId="3349CF28"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预留标准医疗机构分账接口，支持按医院/科室/项目/医生/就诊类型多维分账规则配置，附属医院自主收取诊疗费用、平台不截留不沉淀资金；全量交易流水统一汇总接口，字段完整、不可篡改、支持日志审计溯源；金融风控中台对接接口，实现风控数据上报、异常订单冻结拦截复核、传输加密签名验签防重放。</w:t>
            </w:r>
          </w:p>
        </w:tc>
      </w:tr>
      <w:tr w:rsidR="00EA17F1" w:rsidRPr="00372E43" w14:paraId="7ED5CC10" w14:textId="77777777" w:rsidTr="00534B8F">
        <w:trPr>
          <w:trHeight w:val="704"/>
        </w:trPr>
        <w:tc>
          <w:tcPr>
            <w:tcW w:w="704" w:type="dxa"/>
            <w:vMerge/>
            <w:vAlign w:val="center"/>
            <w:hideMark/>
          </w:tcPr>
          <w:p w14:paraId="6C4F20C8"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restart"/>
            <w:vAlign w:val="center"/>
            <w:hideMark/>
          </w:tcPr>
          <w:p w14:paraId="32A99317"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五、平台综合管理与金融风控中台</w:t>
            </w:r>
          </w:p>
        </w:tc>
        <w:tc>
          <w:tcPr>
            <w:tcW w:w="1560" w:type="dxa"/>
            <w:vAlign w:val="center"/>
            <w:hideMark/>
          </w:tcPr>
          <w:p w14:paraId="2E7CABB4"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统一数据中心</w:t>
            </w:r>
          </w:p>
        </w:tc>
        <w:tc>
          <w:tcPr>
            <w:tcW w:w="5953" w:type="dxa"/>
            <w:vAlign w:val="center"/>
            <w:hideMark/>
          </w:tcPr>
          <w:p w14:paraId="7FD3E3C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提供统一平台入口及数据管理功能，整合学员库、专家库、产品库、项目库、交易库、诊疗服务库六大核心数据库，实现业务互通、数据同源；支持自动实时抓取全平台缴费、结算、收付数据；自动生成标准化、可对账、可审计的统一交易台账。提供平台所有数据与学校现有平台交互接口。</w:t>
            </w:r>
          </w:p>
        </w:tc>
      </w:tr>
      <w:tr w:rsidR="00EA17F1" w:rsidRPr="00372E43" w14:paraId="668B53A8" w14:textId="77777777" w:rsidTr="00534B8F">
        <w:trPr>
          <w:trHeight w:val="1100"/>
        </w:trPr>
        <w:tc>
          <w:tcPr>
            <w:tcW w:w="704" w:type="dxa"/>
            <w:vMerge/>
            <w:vAlign w:val="center"/>
            <w:hideMark/>
          </w:tcPr>
          <w:p w14:paraId="6B02775F"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58AA7790"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1EB9B97D"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学院基础管理系统</w:t>
            </w:r>
          </w:p>
        </w:tc>
        <w:tc>
          <w:tcPr>
            <w:tcW w:w="5953" w:type="dxa"/>
            <w:vAlign w:val="center"/>
            <w:hideMark/>
          </w:tcPr>
          <w:p w14:paraId="560DB2A5"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构建多账户体系（对公账户、培训资金专户、展销结算户、科研项目共管户、医疗服务分账户等）；资金分账支持比例、固定金额、多级分账及退费自动冲回；自动清结算并完成平台交易账、支付渠道账、各专户账、学校财务账四方自动对账，自动识别漏单、重复单、金额差异与异常交易并生成对账报告。自动对接校内财务系统完成资金归集，满足平台财务管理、年度流水统计、交易数据汇总需求。</w:t>
            </w:r>
          </w:p>
        </w:tc>
      </w:tr>
      <w:tr w:rsidR="00EA17F1" w:rsidRPr="00372E43" w14:paraId="683757D7" w14:textId="77777777" w:rsidTr="00534B8F">
        <w:trPr>
          <w:trHeight w:val="70"/>
        </w:trPr>
        <w:tc>
          <w:tcPr>
            <w:tcW w:w="704" w:type="dxa"/>
            <w:vMerge/>
            <w:vAlign w:val="center"/>
            <w:hideMark/>
          </w:tcPr>
          <w:p w14:paraId="0A154D92"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6E4D7EFA"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2E0D2BB7"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驾驶舱与决策大屏</w:t>
            </w:r>
          </w:p>
        </w:tc>
        <w:tc>
          <w:tcPr>
            <w:tcW w:w="5953" w:type="dxa"/>
            <w:vAlign w:val="center"/>
            <w:hideMark/>
          </w:tcPr>
          <w:p w14:paraId="4A52DEBA"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建设总体概览、招生培训、产品展销、科研项目、远程诊疗、资金运营六大看板，实时展示报名、销售、在研、接诊、交易额等关键数据指标；设置跨境诊疗专项指标（东盟用户、国别、交易量）；AI输出经营分析与资金运营报表。东盟学员生源流向分析等多维度的数据分析，资金健康度监控、风险提示等多维度决策分析展示。</w:t>
            </w:r>
          </w:p>
        </w:tc>
      </w:tr>
      <w:tr w:rsidR="00EA17F1" w:rsidRPr="00372E43" w14:paraId="74B5FFA9" w14:textId="77777777" w:rsidTr="00534B8F">
        <w:trPr>
          <w:trHeight w:val="255"/>
        </w:trPr>
        <w:tc>
          <w:tcPr>
            <w:tcW w:w="704" w:type="dxa"/>
            <w:vMerge/>
            <w:vAlign w:val="center"/>
            <w:hideMark/>
          </w:tcPr>
          <w:p w14:paraId="2E31BDE1"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454E345C"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643B7C2B"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全场景金融合规管控系统</w:t>
            </w:r>
          </w:p>
        </w:tc>
        <w:tc>
          <w:tcPr>
            <w:tcW w:w="5953" w:type="dxa"/>
            <w:vAlign w:val="center"/>
            <w:hideMark/>
          </w:tcPr>
          <w:p w14:paraId="59177A27"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统一规范培训、展销、科研、诊疗四大板块账单生成，统一编号、科目、口径与票据规则；多渠道缴费流程管控（微信/支付宝/银联/跨境支付/对公转账），缴费前自动校验并支持退费留痕；统一结算流程与结算复核、多级权限控制；对接合作银行提供一站式开户、跨境结算、知识产权质押、学员分期等金融服务入口。</w:t>
            </w:r>
          </w:p>
        </w:tc>
      </w:tr>
      <w:tr w:rsidR="00EA17F1" w:rsidRPr="00372E43" w14:paraId="68FFFA5B" w14:textId="77777777" w:rsidTr="00534B8F">
        <w:trPr>
          <w:trHeight w:val="285"/>
        </w:trPr>
        <w:tc>
          <w:tcPr>
            <w:tcW w:w="704" w:type="dxa"/>
            <w:vMerge/>
            <w:vAlign w:val="center"/>
            <w:hideMark/>
          </w:tcPr>
          <w:p w14:paraId="051DD9E7"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restart"/>
            <w:vAlign w:val="center"/>
            <w:hideMark/>
          </w:tcPr>
          <w:p w14:paraId="653D2EC9"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六、应用服务配套软件</w:t>
            </w:r>
          </w:p>
        </w:tc>
        <w:tc>
          <w:tcPr>
            <w:tcW w:w="1560" w:type="dxa"/>
            <w:vAlign w:val="center"/>
            <w:hideMark/>
          </w:tcPr>
          <w:p w14:paraId="7738B3E0"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数据库</w:t>
            </w:r>
          </w:p>
        </w:tc>
        <w:tc>
          <w:tcPr>
            <w:tcW w:w="5953" w:type="dxa"/>
            <w:vAlign w:val="center"/>
            <w:hideMark/>
          </w:tcPr>
          <w:p w14:paraId="555996EE"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配套数据库</w:t>
            </w:r>
          </w:p>
        </w:tc>
      </w:tr>
      <w:tr w:rsidR="00EA17F1" w:rsidRPr="00372E43" w14:paraId="370CEE35" w14:textId="77777777" w:rsidTr="00534B8F">
        <w:trPr>
          <w:trHeight w:val="285"/>
        </w:trPr>
        <w:tc>
          <w:tcPr>
            <w:tcW w:w="704" w:type="dxa"/>
            <w:vMerge/>
            <w:vAlign w:val="center"/>
            <w:hideMark/>
          </w:tcPr>
          <w:p w14:paraId="3F34635A"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57D45BEB"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1560" w:type="dxa"/>
            <w:vAlign w:val="center"/>
            <w:hideMark/>
          </w:tcPr>
          <w:p w14:paraId="08D7399D"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中间件</w:t>
            </w:r>
          </w:p>
        </w:tc>
        <w:tc>
          <w:tcPr>
            <w:tcW w:w="5953" w:type="dxa"/>
            <w:vAlign w:val="center"/>
            <w:hideMark/>
          </w:tcPr>
          <w:p w14:paraId="43C9FD73"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配套中间件</w:t>
            </w:r>
          </w:p>
        </w:tc>
      </w:tr>
      <w:tr w:rsidR="00EA17F1" w:rsidRPr="00372E43" w14:paraId="1D4878C6" w14:textId="77777777" w:rsidTr="00534B8F">
        <w:trPr>
          <w:trHeight w:val="540"/>
        </w:trPr>
        <w:tc>
          <w:tcPr>
            <w:tcW w:w="704" w:type="dxa"/>
            <w:vMerge/>
            <w:vAlign w:val="center"/>
            <w:hideMark/>
          </w:tcPr>
          <w:p w14:paraId="061B4166" w14:textId="77777777" w:rsidR="00EA17F1" w:rsidRPr="00534B8F" w:rsidRDefault="00EA17F1" w:rsidP="00534B8F">
            <w:pPr>
              <w:jc w:val="center"/>
              <w:rPr>
                <w:rFonts w:ascii="仿宋_GB2312" w:eastAsia="仿宋_GB2312" w:hAnsiTheme="minorEastAsia" w:cs="宋体" w:hint="eastAsia"/>
                <w:snapToGrid/>
                <w:color w:val="auto"/>
                <w:lang w:eastAsia="zh-CN"/>
              </w:rPr>
            </w:pPr>
          </w:p>
        </w:tc>
        <w:tc>
          <w:tcPr>
            <w:tcW w:w="992" w:type="dxa"/>
            <w:vMerge/>
            <w:vAlign w:val="center"/>
            <w:hideMark/>
          </w:tcPr>
          <w:p w14:paraId="5EA886DF"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p>
        </w:tc>
        <w:tc>
          <w:tcPr>
            <w:tcW w:w="1560" w:type="dxa"/>
            <w:vAlign w:val="center"/>
            <w:hideMark/>
          </w:tcPr>
          <w:p w14:paraId="024B0849"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终端底层安全保护系统</w:t>
            </w:r>
          </w:p>
        </w:tc>
        <w:tc>
          <w:tcPr>
            <w:tcW w:w="5953" w:type="dxa"/>
            <w:vAlign w:val="center"/>
            <w:hideMark/>
          </w:tcPr>
          <w:p w14:paraId="138981E2"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配套安全保护系统软件</w:t>
            </w:r>
          </w:p>
        </w:tc>
      </w:tr>
      <w:tr w:rsidR="00EA17F1" w:rsidRPr="00372E43" w14:paraId="5294BCBF" w14:textId="77777777" w:rsidTr="00534B8F">
        <w:trPr>
          <w:trHeight w:val="187"/>
        </w:trPr>
        <w:tc>
          <w:tcPr>
            <w:tcW w:w="704" w:type="dxa"/>
            <w:vMerge/>
            <w:vAlign w:val="center"/>
            <w:hideMark/>
          </w:tcPr>
          <w:p w14:paraId="004DFADB"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p>
        </w:tc>
        <w:tc>
          <w:tcPr>
            <w:tcW w:w="992" w:type="dxa"/>
            <w:vMerge w:val="restart"/>
            <w:vAlign w:val="center"/>
            <w:hideMark/>
          </w:tcPr>
          <w:p w14:paraId="4A9D5C81"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color w:val="auto"/>
                <w:lang w:eastAsia="zh-CN"/>
              </w:rPr>
            </w:pPr>
            <w:r w:rsidRPr="00534B8F">
              <w:rPr>
                <w:rFonts w:ascii="仿宋_GB2312" w:eastAsia="仿宋_GB2312" w:hAnsiTheme="minorEastAsia" w:cs="宋体" w:hint="eastAsia"/>
                <w:snapToGrid/>
                <w:color w:val="auto"/>
                <w:lang w:eastAsia="zh-CN"/>
              </w:rPr>
              <w:t>七、应用服务</w:t>
            </w:r>
            <w:r w:rsidRPr="00534B8F">
              <w:rPr>
                <w:rFonts w:ascii="仿宋_GB2312" w:eastAsia="仿宋_GB2312" w:hAnsiTheme="minorEastAsia" w:cs="宋体" w:hint="eastAsia"/>
                <w:snapToGrid/>
                <w:color w:val="auto"/>
                <w:lang w:eastAsia="zh-CN"/>
              </w:rPr>
              <w:lastRenderedPageBreak/>
              <w:t>配套硬件</w:t>
            </w:r>
          </w:p>
        </w:tc>
        <w:tc>
          <w:tcPr>
            <w:tcW w:w="1560" w:type="dxa"/>
            <w:vAlign w:val="center"/>
            <w:hideMark/>
          </w:tcPr>
          <w:p w14:paraId="11F29C81"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lastRenderedPageBreak/>
              <w:t>超融合计算服务器（2台）</w:t>
            </w:r>
          </w:p>
        </w:tc>
        <w:tc>
          <w:tcPr>
            <w:tcW w:w="5953" w:type="dxa"/>
            <w:vAlign w:val="center"/>
            <w:hideMark/>
          </w:tcPr>
          <w:p w14:paraId="236AC859"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为中国-东盟中医药产学研数字平台提供产品展销、知识产权交易等数字支撑环境，保障中国-东盟中医药产学研数字平台数据存储3年。</w:t>
            </w:r>
          </w:p>
        </w:tc>
      </w:tr>
      <w:tr w:rsidR="00EA17F1" w:rsidRPr="00372E43" w14:paraId="379CBDFC" w14:textId="77777777" w:rsidTr="00534B8F">
        <w:trPr>
          <w:trHeight w:val="70"/>
        </w:trPr>
        <w:tc>
          <w:tcPr>
            <w:tcW w:w="704" w:type="dxa"/>
            <w:vMerge/>
            <w:vAlign w:val="center"/>
            <w:hideMark/>
          </w:tcPr>
          <w:p w14:paraId="2F19D0FE"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992" w:type="dxa"/>
            <w:vMerge/>
            <w:vAlign w:val="center"/>
            <w:hideMark/>
          </w:tcPr>
          <w:p w14:paraId="0C735F71"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41212A3F"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超融合交换机（1台）</w:t>
            </w:r>
          </w:p>
        </w:tc>
        <w:tc>
          <w:tcPr>
            <w:tcW w:w="5953" w:type="dxa"/>
            <w:vAlign w:val="center"/>
            <w:hideMark/>
          </w:tcPr>
          <w:p w14:paraId="305E9592"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保障中国-东盟中医药产学研数字平台的服务器与其他业务系统服务器的网络互联互通。</w:t>
            </w:r>
          </w:p>
        </w:tc>
      </w:tr>
      <w:tr w:rsidR="00EA17F1" w:rsidRPr="00372E43" w14:paraId="479878A3" w14:textId="77777777" w:rsidTr="00534B8F">
        <w:trPr>
          <w:trHeight w:val="276"/>
        </w:trPr>
        <w:tc>
          <w:tcPr>
            <w:tcW w:w="704" w:type="dxa"/>
            <w:vMerge/>
            <w:vAlign w:val="center"/>
            <w:hideMark/>
          </w:tcPr>
          <w:p w14:paraId="13312C04"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992" w:type="dxa"/>
            <w:vMerge/>
            <w:vAlign w:val="center"/>
            <w:hideMark/>
          </w:tcPr>
          <w:p w14:paraId="60724328"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color w:val="auto"/>
                <w:lang w:eastAsia="zh-CN"/>
              </w:rPr>
            </w:pPr>
          </w:p>
        </w:tc>
        <w:tc>
          <w:tcPr>
            <w:tcW w:w="1560" w:type="dxa"/>
            <w:vAlign w:val="center"/>
            <w:hideMark/>
          </w:tcPr>
          <w:p w14:paraId="1A874E18" w14:textId="77777777" w:rsidR="00EA17F1" w:rsidRPr="00534B8F" w:rsidRDefault="00EA17F1" w:rsidP="00534B8F">
            <w:pPr>
              <w:kinsoku/>
              <w:autoSpaceDE/>
              <w:autoSpaceDN/>
              <w:adjustRightInd/>
              <w:snapToGrid/>
              <w:jc w:val="center"/>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态势感知（1台）</w:t>
            </w:r>
          </w:p>
        </w:tc>
        <w:tc>
          <w:tcPr>
            <w:tcW w:w="5953" w:type="dxa"/>
            <w:vAlign w:val="center"/>
            <w:hideMark/>
          </w:tcPr>
          <w:p w14:paraId="53CBAC29" w14:textId="77777777" w:rsidR="00EA17F1" w:rsidRPr="00534B8F" w:rsidRDefault="00EA17F1" w:rsidP="00534B8F">
            <w:pPr>
              <w:kinsoku/>
              <w:autoSpaceDE/>
              <w:autoSpaceDN/>
              <w:adjustRightInd/>
              <w:snapToGrid/>
              <w:textAlignment w:val="auto"/>
              <w:rPr>
                <w:rFonts w:ascii="仿宋_GB2312" w:eastAsia="仿宋_GB2312" w:hAnsiTheme="minorEastAsia" w:cs="宋体" w:hint="eastAsia"/>
                <w:snapToGrid/>
                <w:lang w:eastAsia="zh-CN"/>
              </w:rPr>
            </w:pPr>
            <w:r w:rsidRPr="00534B8F">
              <w:rPr>
                <w:rFonts w:ascii="仿宋_GB2312" w:eastAsia="仿宋_GB2312" w:hAnsiTheme="minorEastAsia" w:cs="宋体" w:hint="eastAsia"/>
                <w:snapToGrid/>
                <w:lang w:eastAsia="zh-CN"/>
              </w:rPr>
              <w:t>实时采集网络流量、系统日志、用户行为等多源数据，对DDoS攻击、暴力破解、Web攻击、后门木马、异常行为等8大类安全风险进行持续监控；按照国家要求为平台等保测评提供网络安全防护设备，保障平台内用户个人敏感数据、消费数据的网络安全，符合《网络安全法》及网络安全等级保护要求。</w:t>
            </w:r>
          </w:p>
        </w:tc>
      </w:tr>
    </w:tbl>
    <w:p w14:paraId="3F58D397" w14:textId="77777777" w:rsidR="00EA17F1" w:rsidRDefault="00EA17F1" w:rsidP="00EA17F1">
      <w:pPr>
        <w:pStyle w:val="TableText"/>
        <w:widowControl w:val="0"/>
        <w:spacing w:line="369" w:lineRule="auto"/>
        <w:ind w:right="178" w:firstLineChars="200" w:firstLine="420"/>
        <w:rPr>
          <w:lang w:eastAsia="zh-CN"/>
        </w:rPr>
      </w:pPr>
      <w:r w:rsidRPr="00534B8F">
        <w:rPr>
          <w:rFonts w:ascii="仿宋_GB2312" w:eastAsia="仿宋_GB2312" w:hint="eastAsia"/>
          <w:noProof/>
          <w:spacing w:val="9"/>
          <w:sz w:val="21"/>
          <w:szCs w:val="21"/>
          <w:lang w:eastAsia="zh-CN"/>
        </w:rPr>
        <mc:AlternateContent>
          <mc:Choice Requires="wps">
            <w:drawing>
              <wp:anchor distT="0" distB="0" distL="114300" distR="114300" simplePos="0" relativeHeight="251659264" behindDoc="1" locked="0" layoutInCell="0" allowOverlap="1" wp14:anchorId="35877A92" wp14:editId="2975FCFF">
                <wp:simplePos x="0" y="0"/>
                <wp:positionH relativeFrom="page">
                  <wp:posOffset>6171565</wp:posOffset>
                </wp:positionH>
                <wp:positionV relativeFrom="page">
                  <wp:posOffset>966470</wp:posOffset>
                </wp:positionV>
                <wp:extent cx="324485" cy="146685"/>
                <wp:effectExtent l="0" t="0" r="0" b="0"/>
                <wp:wrapNone/>
                <wp:docPr id="1" name="文本框 17"/>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263B6564" w14:textId="77777777" w:rsidR="00EA17F1" w:rsidRDefault="00EA17F1" w:rsidP="00EA17F1">
                            <w:pPr>
                              <w:pStyle w:val="af2"/>
                              <w:spacing w:before="19" w:line="220" w:lineRule="auto"/>
                              <w:ind w:left="20"/>
                              <w:rPr>
                                <w:rFonts w:hint="eastAsia"/>
                                <w:sz w:val="16"/>
                                <w:szCs w:val="16"/>
                              </w:rPr>
                            </w:pPr>
                          </w:p>
                        </w:txbxContent>
                      </wps:txbx>
                      <wps:bodyPr wrap="square" lIns="0" tIns="0" rIns="0" bIns="0" upright="1"/>
                    </wps:wsp>
                  </a:graphicData>
                </a:graphic>
              </wp:anchor>
            </w:drawing>
          </mc:Choice>
          <mc:Fallback>
            <w:pict>
              <v:shapetype w14:anchorId="35877A92" id="_x0000_t202" coordsize="21600,21600" o:spt="202" path="m,l,21600r21600,l21600,xe">
                <v:stroke joinstyle="miter"/>
                <v:path gradientshapeok="t" o:connecttype="rect"/>
              </v:shapetype>
              <v:shape id="文本框 17" o:spid="_x0000_s1026" type="#_x0000_t202" style="position:absolute;left:0;text-align:left;margin-left:485.95pt;margin-top:76.1pt;width:25.55pt;height:11.5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" o:allowincell="f" filled="f" stroked="f">
                <v:textbox inset="0,0,0,0">
                  <w:txbxContent>
                    <w:p w14:paraId="263B6564" w14:textId="77777777" w:rsidR="00EA17F1" w:rsidRDefault="00EA17F1" w:rsidP="00EA17F1">
                      <w:pPr>
                        <w:pStyle w:val="af2"/>
                        <w:spacing w:before="19" w:line="220" w:lineRule="auto"/>
                        <w:ind w:left="20"/>
                        <w:rPr>
                          <w:rFonts w:hint="eastAsia"/>
                          <w:sz w:val="16"/>
                          <w:szCs w:val="16"/>
                        </w:rPr>
                      </w:pPr>
                    </w:p>
                  </w:txbxContent>
                </v:textbox>
                <w10:wrap anchorx="page" anchory="page"/>
              </v:shape>
            </w:pict>
          </mc:Fallback>
        </mc:AlternateContent>
      </w:r>
      <w:r w:rsidRPr="00534B8F">
        <w:rPr>
          <w:rFonts w:ascii="仿宋_GB2312" w:eastAsia="仿宋_GB2312" w:hint="eastAsia"/>
          <w:b/>
          <w:bCs/>
          <w:spacing w:val="-4"/>
          <w:sz w:val="21"/>
          <w:szCs w:val="21"/>
          <w:u w:val="single"/>
          <w:lang w:eastAsia="zh-CN"/>
        </w:rPr>
        <w:t>注：以上所有技术要求，</w:t>
      </w:r>
      <w:r w:rsidRPr="00534B8F">
        <w:rPr>
          <w:rFonts w:ascii="仿宋_GB2312" w:eastAsia="仿宋_GB2312" w:hint="eastAsia"/>
          <w:b/>
          <w:bCs/>
          <w:spacing w:val="-3"/>
          <w:sz w:val="21"/>
          <w:szCs w:val="21"/>
          <w:u w:val="single"/>
          <w:lang w:eastAsia="zh-CN"/>
        </w:rPr>
        <w:t>须完全响应或正偏离（可提供各模块的优化方案），否则视为无效</w:t>
      </w:r>
      <w:r w:rsidRPr="00534B8F">
        <w:rPr>
          <w:rFonts w:ascii="仿宋_GB2312" w:eastAsia="仿宋_GB2312" w:hint="eastAsia"/>
          <w:b/>
          <w:bCs/>
          <w:spacing w:val="-3"/>
          <w:sz w:val="21"/>
          <w:szCs w:val="21"/>
          <w:lang w:eastAsia="zh-CN"/>
        </w:rPr>
        <w:t>。</w:t>
      </w:r>
    </w:p>
    <w:p w14:paraId="4DBA218B" w14:textId="77777777" w:rsidR="00EA17F1" w:rsidRDefault="00EA17F1" w:rsidP="00EA17F1">
      <w:pPr>
        <w:pStyle w:val="TableText"/>
        <w:widowControl w:val="0"/>
        <w:spacing w:line="369" w:lineRule="auto"/>
        <w:ind w:right="178" w:firstLineChars="200" w:firstLine="400"/>
        <w:rPr>
          <w:lang w:eastAsia="zh-CN"/>
        </w:rPr>
      </w:pPr>
    </w:p>
    <w:p w14:paraId="78A5BB97" w14:textId="77777777" w:rsidR="00EA17F1" w:rsidRPr="00534B8F" w:rsidRDefault="00EA17F1" w:rsidP="00EA17F1">
      <w:pPr>
        <w:pStyle w:val="af2"/>
        <w:spacing w:before="65" w:line="228" w:lineRule="auto"/>
        <w:rPr>
          <w:rFonts w:ascii="仿宋_GB2312" w:eastAsia="仿宋_GB2312" w:hint="eastAsia"/>
          <w:sz w:val="21"/>
          <w:szCs w:val="21"/>
        </w:rPr>
      </w:pPr>
      <w:r w:rsidRPr="00534B8F">
        <w:rPr>
          <w:rFonts w:ascii="仿宋_GB2312" w:eastAsia="仿宋_GB2312" w:hint="eastAsia"/>
          <w:noProof/>
          <w:spacing w:val="9"/>
          <w:sz w:val="21"/>
          <w:szCs w:val="21"/>
          <w:lang w:eastAsia="zh-CN"/>
        </w:rPr>
        <mc:AlternateContent>
          <mc:Choice Requires="wps">
            <w:drawing>
              <wp:anchor distT="0" distB="0" distL="114300" distR="114300" simplePos="0" relativeHeight="251660288" behindDoc="1" locked="0" layoutInCell="0" allowOverlap="1" wp14:anchorId="2E7780D4" wp14:editId="399615B7">
                <wp:simplePos x="0" y="0"/>
                <wp:positionH relativeFrom="page">
                  <wp:posOffset>5949315</wp:posOffset>
                </wp:positionH>
                <wp:positionV relativeFrom="page">
                  <wp:posOffset>8395970</wp:posOffset>
                </wp:positionV>
                <wp:extent cx="324485" cy="146685"/>
                <wp:effectExtent l="0" t="0" r="0" b="0"/>
                <wp:wrapNone/>
                <wp:docPr id="5" name="文本框 22"/>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4B41DB2B" w14:textId="77777777" w:rsidR="00EA17F1" w:rsidRDefault="00EA17F1" w:rsidP="00EA17F1"/>
                        </w:txbxContent>
                      </wps:txbx>
                      <wps:bodyPr wrap="square" lIns="0" tIns="0" rIns="0" bIns="0" upright="1"/>
                    </wps:wsp>
                  </a:graphicData>
                </a:graphic>
              </wp:anchor>
            </w:drawing>
          </mc:Choice>
          <mc:Fallback>
            <w:pict>
              <v:shape w14:anchorId="2E7780D4" id="文本框 22" o:spid="_x0000_s1027" type="#_x0000_t202" style="position:absolute;margin-left:468.45pt;margin-top:661.1pt;width:25.55pt;height:11.5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" o:allowincell="f" filled="f" stroked="f">
                <v:textbox inset="0,0,0,0">
                  <w:txbxContent>
                    <w:p w14:paraId="4B41DB2B" w14:textId="77777777" w:rsidR="00EA17F1" w:rsidRDefault="00EA17F1" w:rsidP="00EA17F1"/>
                  </w:txbxContent>
                </v:textbox>
                <w10:wrap anchorx="page" anchory="page"/>
              </v:shape>
            </w:pict>
          </mc:Fallback>
        </mc:AlternateContent>
      </w:r>
      <w:proofErr w:type="spellStart"/>
      <w:r w:rsidRPr="00534B8F">
        <w:rPr>
          <w:rFonts w:ascii="仿宋_GB2312" w:eastAsia="仿宋_GB2312" w:hint="eastAsia"/>
          <w:b/>
          <w:bCs/>
          <w:spacing w:val="7"/>
          <w:sz w:val="21"/>
          <w:szCs w:val="21"/>
        </w:rPr>
        <w:t>第二部分</w:t>
      </w:r>
      <w:proofErr w:type="spellEnd"/>
      <w:r w:rsidRPr="00534B8F">
        <w:rPr>
          <w:rFonts w:ascii="仿宋_GB2312" w:eastAsia="仿宋_GB2312" w:hint="eastAsia"/>
          <w:spacing w:val="7"/>
          <w:sz w:val="21"/>
          <w:szCs w:val="21"/>
        </w:rPr>
        <w:t xml:space="preserve"> </w:t>
      </w:r>
      <w:proofErr w:type="spellStart"/>
      <w:r w:rsidRPr="00534B8F">
        <w:rPr>
          <w:rFonts w:ascii="仿宋_GB2312" w:eastAsia="仿宋_GB2312" w:hint="eastAsia"/>
          <w:b/>
          <w:bCs/>
          <w:spacing w:val="7"/>
          <w:sz w:val="21"/>
          <w:szCs w:val="21"/>
        </w:rPr>
        <w:t>商务要求</w:t>
      </w:r>
      <w:proofErr w:type="spellEnd"/>
    </w:p>
    <w:tbl>
      <w:tblPr>
        <w:tblStyle w:val="TableNormal"/>
        <w:tblW w:w="8698"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29"/>
        <w:gridCol w:w="1547"/>
        <w:gridCol w:w="6322"/>
      </w:tblGrid>
      <w:tr w:rsidR="00EA17F1" w:rsidRPr="00534B8F" w14:paraId="79E1C2DE" w14:textId="77777777" w:rsidTr="00534B8F">
        <w:trPr>
          <w:trHeight w:val="409"/>
        </w:trPr>
        <w:tc>
          <w:tcPr>
            <w:tcW w:w="829" w:type="dxa"/>
            <w:vAlign w:val="center"/>
          </w:tcPr>
          <w:p w14:paraId="091A97DB" w14:textId="77777777" w:rsidR="00EA17F1" w:rsidRPr="00534B8F" w:rsidRDefault="00EA17F1" w:rsidP="00534B8F">
            <w:pPr>
              <w:pStyle w:val="TableText"/>
              <w:jc w:val="center"/>
              <w:rPr>
                <w:rFonts w:ascii="仿宋_GB2312" w:eastAsia="仿宋_GB2312" w:hint="eastAsia"/>
                <w:sz w:val="21"/>
                <w:szCs w:val="21"/>
              </w:rPr>
            </w:pPr>
            <w:proofErr w:type="spellStart"/>
            <w:r w:rsidRPr="00534B8F">
              <w:rPr>
                <w:rFonts w:ascii="仿宋_GB2312" w:eastAsia="仿宋_GB2312" w:hint="eastAsia"/>
                <w:spacing w:val="4"/>
                <w:sz w:val="21"/>
                <w:szCs w:val="21"/>
              </w:rPr>
              <w:t>序号</w:t>
            </w:r>
            <w:proofErr w:type="spellEnd"/>
          </w:p>
        </w:tc>
        <w:tc>
          <w:tcPr>
            <w:tcW w:w="1547" w:type="dxa"/>
            <w:vAlign w:val="center"/>
          </w:tcPr>
          <w:p w14:paraId="5C4053BF" w14:textId="77777777" w:rsidR="00EA17F1" w:rsidRPr="00534B8F" w:rsidRDefault="00EA17F1" w:rsidP="00534B8F">
            <w:pPr>
              <w:pStyle w:val="TableText"/>
              <w:jc w:val="center"/>
              <w:rPr>
                <w:rFonts w:ascii="仿宋_GB2312" w:eastAsia="仿宋_GB2312" w:hint="eastAsia"/>
                <w:sz w:val="21"/>
                <w:szCs w:val="21"/>
              </w:rPr>
            </w:pPr>
            <w:proofErr w:type="spellStart"/>
            <w:r w:rsidRPr="00534B8F">
              <w:rPr>
                <w:rFonts w:ascii="仿宋_GB2312" w:eastAsia="仿宋_GB2312" w:hint="eastAsia"/>
                <w:spacing w:val="6"/>
                <w:sz w:val="21"/>
                <w:szCs w:val="21"/>
              </w:rPr>
              <w:t>条款名称</w:t>
            </w:r>
            <w:proofErr w:type="spellEnd"/>
          </w:p>
        </w:tc>
        <w:tc>
          <w:tcPr>
            <w:tcW w:w="6322" w:type="dxa"/>
            <w:vAlign w:val="center"/>
          </w:tcPr>
          <w:p w14:paraId="2AD9A027" w14:textId="77777777" w:rsidR="00EA17F1" w:rsidRPr="00534B8F" w:rsidRDefault="00EA17F1" w:rsidP="00534B8F">
            <w:pPr>
              <w:pStyle w:val="TableText"/>
              <w:jc w:val="center"/>
              <w:rPr>
                <w:rFonts w:ascii="仿宋_GB2312" w:eastAsia="仿宋_GB2312" w:hint="eastAsia"/>
                <w:sz w:val="21"/>
                <w:szCs w:val="21"/>
              </w:rPr>
            </w:pPr>
            <w:proofErr w:type="spellStart"/>
            <w:r w:rsidRPr="00534B8F">
              <w:rPr>
                <w:rFonts w:ascii="仿宋_GB2312" w:eastAsia="仿宋_GB2312" w:hint="eastAsia"/>
                <w:spacing w:val="3"/>
                <w:sz w:val="21"/>
                <w:szCs w:val="21"/>
              </w:rPr>
              <w:t>需求说明</w:t>
            </w:r>
            <w:proofErr w:type="spellEnd"/>
          </w:p>
        </w:tc>
      </w:tr>
      <w:tr w:rsidR="00EA17F1" w:rsidRPr="00534B8F" w14:paraId="33859FF2" w14:textId="77777777" w:rsidTr="00534B8F">
        <w:trPr>
          <w:trHeight w:val="268"/>
        </w:trPr>
        <w:tc>
          <w:tcPr>
            <w:tcW w:w="829" w:type="dxa"/>
            <w:vAlign w:val="center"/>
          </w:tcPr>
          <w:p w14:paraId="64FDC285" w14:textId="77777777" w:rsidR="00EA17F1" w:rsidRPr="00534B8F" w:rsidRDefault="00EA17F1" w:rsidP="00534B8F">
            <w:pPr>
              <w:pStyle w:val="TableText"/>
              <w:jc w:val="center"/>
              <w:rPr>
                <w:rFonts w:ascii="仿宋_GB2312" w:eastAsia="仿宋_GB2312" w:hint="eastAsia"/>
                <w:sz w:val="21"/>
                <w:szCs w:val="21"/>
              </w:rPr>
            </w:pPr>
            <w:r w:rsidRPr="00534B8F">
              <w:rPr>
                <w:rFonts w:ascii="仿宋_GB2312" w:eastAsia="仿宋_GB2312" w:hint="eastAsia"/>
                <w:position w:val="1"/>
                <w:sz w:val="21"/>
                <w:szCs w:val="21"/>
                <w:lang w:eastAsia="zh-CN"/>
              </w:rPr>
              <w:t>1</w:t>
            </w:r>
          </w:p>
        </w:tc>
        <w:tc>
          <w:tcPr>
            <w:tcW w:w="1547" w:type="dxa"/>
            <w:vAlign w:val="center"/>
          </w:tcPr>
          <w:p w14:paraId="761C5C87" w14:textId="77777777" w:rsidR="00EA17F1" w:rsidRPr="00534B8F" w:rsidRDefault="00EA17F1" w:rsidP="00534B8F">
            <w:pPr>
              <w:pStyle w:val="TableText"/>
              <w:jc w:val="center"/>
              <w:rPr>
                <w:rFonts w:ascii="仿宋_GB2312" w:eastAsia="仿宋_GB2312" w:hint="eastAsia"/>
                <w:sz w:val="21"/>
                <w:szCs w:val="21"/>
              </w:rPr>
            </w:pPr>
            <w:proofErr w:type="spellStart"/>
            <w:r w:rsidRPr="00534B8F">
              <w:rPr>
                <w:rFonts w:ascii="仿宋_GB2312" w:eastAsia="仿宋_GB2312" w:hint="eastAsia"/>
                <w:b/>
                <w:bCs/>
                <w:spacing w:val="5"/>
                <w:sz w:val="21"/>
                <w:szCs w:val="21"/>
              </w:rPr>
              <w:t>交付时间</w:t>
            </w:r>
            <w:proofErr w:type="spellEnd"/>
          </w:p>
        </w:tc>
        <w:tc>
          <w:tcPr>
            <w:tcW w:w="6322" w:type="dxa"/>
            <w:vAlign w:val="center"/>
          </w:tcPr>
          <w:p w14:paraId="39169CAE" w14:textId="77777777" w:rsidR="00EA17F1" w:rsidRPr="00534B8F" w:rsidRDefault="00EA17F1" w:rsidP="00534B8F">
            <w:pPr>
              <w:jc w:val="both"/>
              <w:rPr>
                <w:rFonts w:ascii="仿宋_GB2312" w:eastAsia="仿宋_GB2312" w:hint="eastAsia"/>
                <w:lang w:eastAsia="zh-CN"/>
              </w:rPr>
            </w:pPr>
            <w:r w:rsidRPr="00534B8F">
              <w:rPr>
                <w:rFonts w:ascii="仿宋_GB2312" w:eastAsia="仿宋_GB2312" w:hAnsi="宋体" w:cs="宋体" w:hint="eastAsia"/>
                <w:spacing w:val="9"/>
                <w:lang w:eastAsia="zh-CN"/>
              </w:rPr>
              <w:t>供应商应保证在90日内完成基础软件的交付（含原始数据迁移），软件对接要求在150日内全部完成，包含项目的供货、安装、调试和培训工作。</w:t>
            </w:r>
          </w:p>
        </w:tc>
      </w:tr>
      <w:tr w:rsidR="00EA17F1" w:rsidRPr="00534B8F" w14:paraId="32E7E343" w14:textId="77777777" w:rsidTr="00534B8F">
        <w:trPr>
          <w:trHeight w:val="75"/>
        </w:trPr>
        <w:tc>
          <w:tcPr>
            <w:tcW w:w="829" w:type="dxa"/>
            <w:vAlign w:val="center"/>
          </w:tcPr>
          <w:p w14:paraId="2855CD80" w14:textId="77777777" w:rsidR="00EA17F1" w:rsidRPr="00534B8F" w:rsidRDefault="00EA17F1" w:rsidP="00534B8F">
            <w:pPr>
              <w:pStyle w:val="TableText"/>
              <w:jc w:val="center"/>
              <w:rPr>
                <w:rFonts w:ascii="仿宋_GB2312" w:eastAsia="仿宋_GB2312" w:hint="eastAsia"/>
                <w:sz w:val="21"/>
                <w:szCs w:val="21"/>
              </w:rPr>
            </w:pPr>
            <w:r w:rsidRPr="00534B8F">
              <w:rPr>
                <w:rFonts w:ascii="仿宋_GB2312" w:eastAsia="仿宋_GB2312" w:hint="eastAsia"/>
                <w:position w:val="1"/>
                <w:sz w:val="21"/>
                <w:szCs w:val="21"/>
                <w:lang w:eastAsia="zh-CN"/>
              </w:rPr>
              <w:t>2</w:t>
            </w:r>
          </w:p>
        </w:tc>
        <w:tc>
          <w:tcPr>
            <w:tcW w:w="1547" w:type="dxa"/>
            <w:vAlign w:val="center"/>
          </w:tcPr>
          <w:p w14:paraId="7EB95F05" w14:textId="77777777" w:rsidR="00EA17F1" w:rsidRPr="00534B8F" w:rsidRDefault="00EA17F1" w:rsidP="00534B8F">
            <w:pPr>
              <w:pStyle w:val="TableText"/>
              <w:jc w:val="center"/>
              <w:rPr>
                <w:rFonts w:ascii="仿宋_GB2312" w:eastAsia="仿宋_GB2312" w:hint="eastAsia"/>
                <w:sz w:val="21"/>
                <w:szCs w:val="21"/>
              </w:rPr>
            </w:pPr>
            <w:r w:rsidRPr="00534B8F">
              <w:rPr>
                <w:rFonts w:ascii="仿宋_GB2312" w:eastAsia="仿宋_GB2312" w:hint="eastAsia"/>
                <w:b/>
                <w:bCs/>
                <w:spacing w:val="5"/>
                <w:sz w:val="21"/>
                <w:szCs w:val="21"/>
                <w:lang w:eastAsia="zh-CN"/>
              </w:rPr>
              <w:t>服务及交货点</w:t>
            </w:r>
          </w:p>
        </w:tc>
        <w:tc>
          <w:tcPr>
            <w:tcW w:w="6322" w:type="dxa"/>
            <w:vAlign w:val="center"/>
          </w:tcPr>
          <w:p w14:paraId="287F3383" w14:textId="77777777" w:rsidR="00EA17F1" w:rsidRPr="00534B8F" w:rsidRDefault="00EA17F1" w:rsidP="00534B8F">
            <w:pPr>
              <w:pStyle w:val="TableText"/>
              <w:jc w:val="both"/>
              <w:rPr>
                <w:rFonts w:ascii="仿宋_GB2312" w:eastAsia="仿宋_GB2312" w:hint="eastAsia"/>
                <w:sz w:val="21"/>
                <w:szCs w:val="21"/>
                <w:lang w:eastAsia="zh-CN"/>
              </w:rPr>
            </w:pPr>
            <w:r w:rsidRPr="00534B8F">
              <w:rPr>
                <w:rFonts w:ascii="仿宋_GB2312" w:eastAsia="仿宋_GB2312" w:hint="eastAsia"/>
                <w:spacing w:val="9"/>
                <w:sz w:val="21"/>
                <w:szCs w:val="21"/>
                <w:lang w:eastAsia="zh-CN" w:bidi="en-US"/>
              </w:rPr>
              <w:t>广西南宁，采购人指定地点。</w:t>
            </w:r>
          </w:p>
        </w:tc>
      </w:tr>
      <w:tr w:rsidR="00EA17F1" w:rsidRPr="00534B8F" w14:paraId="181A9301" w14:textId="77777777" w:rsidTr="00534B8F">
        <w:trPr>
          <w:trHeight w:val="805"/>
        </w:trPr>
        <w:tc>
          <w:tcPr>
            <w:tcW w:w="829" w:type="dxa"/>
            <w:vAlign w:val="center"/>
          </w:tcPr>
          <w:p w14:paraId="05063D70" w14:textId="77777777" w:rsidR="00EA17F1" w:rsidRPr="00534B8F" w:rsidRDefault="00EA17F1" w:rsidP="00534B8F">
            <w:pPr>
              <w:pStyle w:val="TableText"/>
              <w:jc w:val="center"/>
              <w:rPr>
                <w:rFonts w:ascii="仿宋_GB2312" w:eastAsia="仿宋_GB2312" w:hint="eastAsia"/>
                <w:position w:val="1"/>
                <w:sz w:val="21"/>
                <w:szCs w:val="21"/>
                <w:lang w:eastAsia="zh-CN"/>
              </w:rPr>
            </w:pPr>
            <w:r w:rsidRPr="00534B8F">
              <w:rPr>
                <w:rFonts w:ascii="仿宋_GB2312" w:eastAsia="仿宋_GB2312" w:hint="eastAsia"/>
                <w:position w:val="1"/>
                <w:sz w:val="21"/>
                <w:szCs w:val="21"/>
                <w:lang w:eastAsia="zh-CN"/>
              </w:rPr>
              <w:t>3</w:t>
            </w:r>
          </w:p>
        </w:tc>
        <w:tc>
          <w:tcPr>
            <w:tcW w:w="1547" w:type="dxa"/>
            <w:vAlign w:val="center"/>
          </w:tcPr>
          <w:p w14:paraId="5B6F98B9" w14:textId="77777777" w:rsidR="00EA17F1" w:rsidRPr="00534B8F" w:rsidRDefault="00EA17F1" w:rsidP="00534B8F">
            <w:pPr>
              <w:pStyle w:val="TableText"/>
              <w:jc w:val="center"/>
              <w:rPr>
                <w:rFonts w:ascii="仿宋_GB2312" w:eastAsia="仿宋_GB2312" w:hint="eastAsia"/>
                <w:b/>
                <w:bCs/>
                <w:spacing w:val="1"/>
                <w:sz w:val="21"/>
                <w:szCs w:val="21"/>
              </w:rPr>
            </w:pPr>
            <w:r w:rsidRPr="00534B8F">
              <w:rPr>
                <w:rFonts w:ascii="仿宋_GB2312" w:eastAsia="仿宋_GB2312" w:hint="eastAsia"/>
                <w:b/>
                <w:bCs/>
                <w:spacing w:val="5"/>
                <w:sz w:val="21"/>
                <w:szCs w:val="21"/>
                <w:lang w:eastAsia="zh-CN"/>
              </w:rPr>
              <w:t>报价要求</w:t>
            </w:r>
          </w:p>
        </w:tc>
        <w:tc>
          <w:tcPr>
            <w:tcW w:w="6322" w:type="dxa"/>
            <w:vAlign w:val="center"/>
          </w:tcPr>
          <w:p w14:paraId="6342E365" w14:textId="77777777" w:rsidR="00EA17F1" w:rsidRPr="00534B8F" w:rsidRDefault="00EA17F1" w:rsidP="00534B8F">
            <w:pPr>
              <w:jc w:val="both"/>
              <w:rPr>
                <w:rFonts w:ascii="仿宋_GB2312" w:eastAsia="仿宋_GB2312" w:hint="eastAsia"/>
                <w:lang w:eastAsia="zh-CN" w:bidi="en-US"/>
              </w:rPr>
            </w:pPr>
            <w:r w:rsidRPr="00534B8F">
              <w:rPr>
                <w:rFonts w:ascii="仿宋_GB2312" w:eastAsia="仿宋_GB2312" w:hAnsi="宋体" w:cs="宋体" w:hint="eastAsia"/>
                <w:spacing w:val="9"/>
                <w:lang w:eastAsia="zh-CN"/>
              </w:rPr>
              <w:t>供应商须就本项目采购需求中的所有实施内容作完整报价。总报价包括但不限于完成本项目开发成本、人工成本、管理成本、培训费、售后服务费用、税金、利润、系统安装调试、试运行、系统对接及其他所有可能发生的一切费用。合同实施时，采购人将不予支付成交供应商没有列入的项目费用，并认为此项目的费用已包括在总报价中，采购人在合同履行期间不再支付其他额外的费用。</w:t>
            </w:r>
          </w:p>
        </w:tc>
      </w:tr>
      <w:tr w:rsidR="00EA17F1" w:rsidRPr="00534B8F" w14:paraId="4749AFB5" w14:textId="77777777" w:rsidTr="00534B8F">
        <w:trPr>
          <w:trHeight w:val="405"/>
        </w:trPr>
        <w:tc>
          <w:tcPr>
            <w:tcW w:w="829" w:type="dxa"/>
            <w:vAlign w:val="center"/>
          </w:tcPr>
          <w:p w14:paraId="4E8643C3"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sz w:val="21"/>
                <w:szCs w:val="21"/>
                <w:lang w:eastAsia="zh-CN"/>
              </w:rPr>
              <w:t>4</w:t>
            </w:r>
          </w:p>
        </w:tc>
        <w:tc>
          <w:tcPr>
            <w:tcW w:w="1547" w:type="dxa"/>
            <w:vAlign w:val="center"/>
          </w:tcPr>
          <w:p w14:paraId="0FE264BD" w14:textId="77777777" w:rsidR="00EA17F1" w:rsidRPr="00534B8F" w:rsidRDefault="00EA17F1" w:rsidP="00534B8F">
            <w:pPr>
              <w:pStyle w:val="TableText"/>
              <w:jc w:val="center"/>
              <w:rPr>
                <w:rFonts w:ascii="仿宋_GB2312" w:eastAsia="仿宋_GB2312" w:hint="eastAsia"/>
                <w:sz w:val="21"/>
                <w:szCs w:val="21"/>
              </w:rPr>
            </w:pPr>
            <w:r w:rsidRPr="00534B8F">
              <w:rPr>
                <w:rFonts w:ascii="仿宋_GB2312" w:eastAsia="仿宋_GB2312" w:hint="eastAsia"/>
                <w:b/>
                <w:bCs/>
                <w:spacing w:val="5"/>
                <w:sz w:val="21"/>
                <w:szCs w:val="21"/>
                <w:lang w:eastAsia="zh-CN"/>
              </w:rPr>
              <w:t>包装和运输</w:t>
            </w:r>
          </w:p>
        </w:tc>
        <w:tc>
          <w:tcPr>
            <w:tcW w:w="6322" w:type="dxa"/>
            <w:vAlign w:val="center"/>
          </w:tcPr>
          <w:p w14:paraId="7B3F526A" w14:textId="77777777" w:rsidR="00EA17F1" w:rsidRPr="00534B8F" w:rsidRDefault="00EA17F1" w:rsidP="00534B8F">
            <w:pPr>
              <w:pStyle w:val="TableText"/>
              <w:jc w:val="both"/>
              <w:rPr>
                <w:rFonts w:ascii="仿宋_GB2312" w:eastAsia="仿宋_GB2312" w:hint="eastAsia"/>
                <w:sz w:val="21"/>
                <w:szCs w:val="21"/>
                <w:lang w:eastAsia="zh-CN"/>
              </w:rPr>
            </w:pPr>
            <w:r w:rsidRPr="00534B8F">
              <w:rPr>
                <w:rFonts w:ascii="仿宋_GB2312" w:eastAsia="仿宋_GB2312" w:hint="eastAsia"/>
                <w:spacing w:val="9"/>
                <w:sz w:val="21"/>
                <w:szCs w:val="21"/>
                <w:lang w:eastAsia="zh-CN"/>
              </w:rPr>
              <w:t>符合国家标准、行业规范和合同等相关文件的要求。</w:t>
            </w:r>
          </w:p>
        </w:tc>
      </w:tr>
      <w:tr w:rsidR="00EA17F1" w:rsidRPr="00534B8F" w14:paraId="062B3FFE" w14:textId="77777777" w:rsidTr="00534B8F">
        <w:trPr>
          <w:trHeight w:val="405"/>
        </w:trPr>
        <w:tc>
          <w:tcPr>
            <w:tcW w:w="829" w:type="dxa"/>
            <w:vAlign w:val="center"/>
          </w:tcPr>
          <w:p w14:paraId="70E68EB0"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sz w:val="21"/>
                <w:szCs w:val="21"/>
                <w:lang w:eastAsia="zh-CN"/>
              </w:rPr>
              <w:t>5</w:t>
            </w:r>
          </w:p>
        </w:tc>
        <w:tc>
          <w:tcPr>
            <w:tcW w:w="1547" w:type="dxa"/>
            <w:vAlign w:val="center"/>
          </w:tcPr>
          <w:p w14:paraId="57FCF145" w14:textId="77777777" w:rsidR="00EA17F1" w:rsidRPr="00534B8F" w:rsidRDefault="00EA17F1" w:rsidP="00534B8F">
            <w:pPr>
              <w:pStyle w:val="TableText"/>
              <w:jc w:val="center"/>
              <w:rPr>
                <w:rFonts w:ascii="仿宋_GB2312" w:eastAsia="仿宋_GB2312" w:hint="eastAsia"/>
                <w:sz w:val="21"/>
                <w:szCs w:val="21"/>
              </w:rPr>
            </w:pPr>
            <w:r w:rsidRPr="00534B8F">
              <w:rPr>
                <w:rFonts w:ascii="仿宋_GB2312" w:eastAsia="仿宋_GB2312" w:hint="eastAsia"/>
                <w:b/>
                <w:bCs/>
                <w:spacing w:val="5"/>
                <w:sz w:val="21"/>
                <w:szCs w:val="21"/>
                <w:lang w:eastAsia="zh-CN"/>
              </w:rPr>
              <w:t>安装调试</w:t>
            </w:r>
          </w:p>
        </w:tc>
        <w:tc>
          <w:tcPr>
            <w:tcW w:w="6322" w:type="dxa"/>
            <w:vAlign w:val="center"/>
          </w:tcPr>
          <w:p w14:paraId="1DC0BD4F" w14:textId="77777777" w:rsidR="00EA17F1" w:rsidRPr="00534B8F" w:rsidRDefault="00EA17F1" w:rsidP="00534B8F">
            <w:pPr>
              <w:pStyle w:val="TableText"/>
              <w:jc w:val="both"/>
              <w:rPr>
                <w:rFonts w:ascii="仿宋_GB2312" w:eastAsia="仿宋_GB2312" w:hint="eastAsia"/>
                <w:sz w:val="21"/>
                <w:szCs w:val="21"/>
                <w:lang w:eastAsia="zh-CN"/>
              </w:rPr>
            </w:pPr>
            <w:r w:rsidRPr="00534B8F">
              <w:rPr>
                <w:rFonts w:ascii="仿宋_GB2312" w:eastAsia="仿宋_GB2312" w:hint="eastAsia"/>
                <w:spacing w:val="9"/>
                <w:sz w:val="21"/>
                <w:szCs w:val="21"/>
                <w:lang w:eastAsia="zh-CN"/>
              </w:rPr>
              <w:t>符合国家标准、行业规范和合同等相关文件的要求。</w:t>
            </w:r>
          </w:p>
        </w:tc>
      </w:tr>
      <w:tr w:rsidR="00EA17F1" w:rsidRPr="00534B8F" w14:paraId="709CD11B" w14:textId="77777777" w:rsidTr="00534B8F">
        <w:trPr>
          <w:trHeight w:val="403"/>
        </w:trPr>
        <w:tc>
          <w:tcPr>
            <w:tcW w:w="829" w:type="dxa"/>
            <w:vAlign w:val="center"/>
          </w:tcPr>
          <w:p w14:paraId="4442A0E8"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sz w:val="21"/>
                <w:szCs w:val="21"/>
                <w:lang w:eastAsia="zh-CN"/>
              </w:rPr>
              <w:t>6</w:t>
            </w:r>
          </w:p>
        </w:tc>
        <w:tc>
          <w:tcPr>
            <w:tcW w:w="1547" w:type="dxa"/>
            <w:vAlign w:val="center"/>
          </w:tcPr>
          <w:p w14:paraId="4B23AF82" w14:textId="77777777" w:rsidR="00EA17F1" w:rsidRPr="00534B8F" w:rsidRDefault="00EA17F1" w:rsidP="00534B8F">
            <w:pPr>
              <w:pStyle w:val="TableText"/>
              <w:jc w:val="center"/>
              <w:rPr>
                <w:rFonts w:ascii="仿宋_GB2312" w:eastAsia="仿宋_GB2312" w:hint="eastAsia"/>
                <w:b/>
                <w:bCs/>
                <w:spacing w:val="5"/>
                <w:sz w:val="21"/>
                <w:szCs w:val="21"/>
              </w:rPr>
            </w:pPr>
            <w:proofErr w:type="spellStart"/>
            <w:r w:rsidRPr="00534B8F">
              <w:rPr>
                <w:rFonts w:ascii="仿宋_GB2312" w:eastAsia="仿宋_GB2312" w:hint="eastAsia"/>
                <w:b/>
                <w:bCs/>
                <w:spacing w:val="5"/>
                <w:sz w:val="21"/>
                <w:szCs w:val="21"/>
                <w:lang w:bidi="en-US"/>
              </w:rPr>
              <w:t>服务要求</w:t>
            </w:r>
            <w:proofErr w:type="spellEnd"/>
          </w:p>
        </w:tc>
        <w:tc>
          <w:tcPr>
            <w:tcW w:w="6322" w:type="dxa"/>
            <w:vAlign w:val="center"/>
          </w:tcPr>
          <w:p w14:paraId="3310F627" w14:textId="77777777" w:rsidR="00EA17F1" w:rsidRPr="00534B8F" w:rsidRDefault="00EA17F1" w:rsidP="00534B8F">
            <w:pPr>
              <w:pStyle w:val="af4"/>
              <w:spacing w:line="240" w:lineRule="auto"/>
              <w:ind w:firstLine="0"/>
              <w:jc w:val="both"/>
              <w:rPr>
                <w:rFonts w:ascii="仿宋_GB2312" w:eastAsia="仿宋_GB2312" w:hint="eastAsia"/>
                <w:spacing w:val="9"/>
                <w:sz w:val="21"/>
                <w:szCs w:val="21"/>
                <w:lang w:eastAsia="zh-CN"/>
              </w:rPr>
            </w:pPr>
            <w:r w:rsidRPr="00534B8F">
              <w:rPr>
                <w:rFonts w:ascii="仿宋_GB2312" w:eastAsia="仿宋_GB2312" w:hint="eastAsia"/>
                <w:b/>
                <w:bCs/>
                <w:spacing w:val="9"/>
                <w:sz w:val="21"/>
                <w:szCs w:val="21"/>
                <w:lang w:eastAsia="zh-CN"/>
              </w:rPr>
              <w:t>（1）实施交付：</w:t>
            </w:r>
            <w:r w:rsidRPr="00534B8F">
              <w:rPr>
                <w:rFonts w:ascii="仿宋_GB2312" w:eastAsia="仿宋_GB2312" w:hint="eastAsia"/>
                <w:spacing w:val="9"/>
                <w:sz w:val="21"/>
                <w:szCs w:val="21"/>
                <w:lang w:eastAsia="zh-CN"/>
              </w:rPr>
              <w:t>成交供应商须承诺在项目交付过程中，安排软件实施人员提供不少于30日的信息化实施驻场服务；采购人将根据实际驻场时间对成交供应商进行考核，驻场时间</w:t>
            </w:r>
            <w:r w:rsidRPr="00534B8F">
              <w:rPr>
                <w:rFonts w:ascii="仿宋_GB2312" w:eastAsia="仿宋_GB2312" w:hint="eastAsia"/>
                <w:b/>
                <w:bCs/>
                <w:spacing w:val="9"/>
                <w:sz w:val="21"/>
                <w:szCs w:val="21"/>
                <w:lang w:eastAsia="zh-CN"/>
              </w:rPr>
              <w:t>不满30日的项目验收不予通过。</w:t>
            </w:r>
          </w:p>
          <w:p w14:paraId="2CC00D89" w14:textId="77777777" w:rsidR="00EA17F1" w:rsidRPr="00534B8F" w:rsidRDefault="00EA17F1" w:rsidP="00534B8F">
            <w:pPr>
              <w:pStyle w:val="af4"/>
              <w:spacing w:line="240" w:lineRule="auto"/>
              <w:ind w:firstLine="0"/>
              <w:jc w:val="both"/>
              <w:rPr>
                <w:rFonts w:ascii="仿宋_GB2312" w:eastAsia="仿宋_GB2312" w:hint="eastAsia"/>
                <w:b/>
                <w:bCs/>
                <w:spacing w:val="9"/>
                <w:sz w:val="21"/>
                <w:szCs w:val="21"/>
                <w:lang w:eastAsia="zh-CN"/>
              </w:rPr>
            </w:pPr>
            <w:r w:rsidRPr="00534B8F">
              <w:rPr>
                <w:rFonts w:ascii="仿宋_GB2312" w:eastAsia="仿宋_GB2312" w:hint="eastAsia"/>
                <w:b/>
                <w:bCs/>
                <w:spacing w:val="9"/>
                <w:sz w:val="21"/>
                <w:szCs w:val="21"/>
                <w:lang w:eastAsia="zh-CN"/>
              </w:rPr>
              <w:t>（2）服务人员：</w:t>
            </w:r>
          </w:p>
          <w:p w14:paraId="5ED412AA" w14:textId="77777777" w:rsidR="00EA17F1" w:rsidRPr="00534B8F" w:rsidRDefault="00EA17F1" w:rsidP="00534B8F">
            <w:pPr>
              <w:pStyle w:val="af4"/>
              <w:spacing w:line="240" w:lineRule="auto"/>
              <w:ind w:firstLine="0"/>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成交供应商须根据项目实际情况配备相关技术人员团队，团队人员不少于5人，其中项目经理为本科或以上学历。项目经理具备同类项目实施经验、提供社保或劳动合同；供应商具备ISO9001/ISO27001或软件企业/CMMI等资质</w:t>
            </w:r>
          </w:p>
          <w:p w14:paraId="08DCF20E" w14:textId="77777777" w:rsidR="00EA17F1" w:rsidRPr="00534B8F" w:rsidRDefault="00EA17F1" w:rsidP="00534B8F">
            <w:pPr>
              <w:pStyle w:val="af4"/>
              <w:spacing w:line="240" w:lineRule="auto"/>
              <w:ind w:firstLine="0"/>
              <w:jc w:val="both"/>
              <w:rPr>
                <w:rFonts w:ascii="仿宋_GB2312" w:eastAsia="仿宋_GB2312" w:hint="eastAsia"/>
                <w:b/>
                <w:bCs/>
                <w:spacing w:val="9"/>
                <w:sz w:val="21"/>
                <w:szCs w:val="21"/>
                <w:lang w:eastAsia="zh-CN"/>
              </w:rPr>
            </w:pPr>
            <w:r w:rsidRPr="00534B8F">
              <w:rPr>
                <w:rFonts w:ascii="仿宋_GB2312" w:eastAsia="仿宋_GB2312" w:hint="eastAsia"/>
                <w:b/>
                <w:bCs/>
                <w:spacing w:val="9"/>
                <w:sz w:val="21"/>
                <w:szCs w:val="21"/>
                <w:lang w:eastAsia="zh-CN"/>
              </w:rPr>
              <w:t>（3）免费运维期：</w:t>
            </w:r>
          </w:p>
          <w:p w14:paraId="1F3EC4F3" w14:textId="77777777" w:rsidR="00EA17F1" w:rsidRPr="00534B8F" w:rsidRDefault="00EA17F1" w:rsidP="00534B8F">
            <w:pPr>
              <w:pStyle w:val="af4"/>
              <w:spacing w:line="240" w:lineRule="auto"/>
              <w:ind w:firstLine="0"/>
              <w:jc w:val="both"/>
              <w:rPr>
                <w:rFonts w:ascii="仿宋_GB2312" w:eastAsia="仿宋_GB2312" w:hint="eastAsia"/>
                <w:spacing w:val="9"/>
                <w:sz w:val="21"/>
                <w:szCs w:val="21"/>
                <w:lang w:eastAsia="zh-CN"/>
              </w:rPr>
            </w:pPr>
            <w:r w:rsidRPr="00534B8F">
              <w:rPr>
                <w:rFonts w:ascii="仿宋_GB2312" w:eastAsia="仿宋_GB2312" w:hint="eastAsia"/>
                <w:b/>
                <w:bCs/>
                <w:spacing w:val="9"/>
                <w:sz w:val="21"/>
                <w:szCs w:val="21"/>
                <w:lang w:eastAsia="zh-CN"/>
              </w:rPr>
              <w:t>①提供3年的免费运维服务，</w:t>
            </w:r>
            <w:r w:rsidRPr="00534B8F">
              <w:rPr>
                <w:rFonts w:ascii="仿宋_GB2312" w:eastAsia="仿宋_GB2312" w:hint="eastAsia"/>
                <w:spacing w:val="9"/>
                <w:sz w:val="21"/>
                <w:szCs w:val="21"/>
                <w:lang w:eastAsia="zh-CN"/>
              </w:rPr>
              <w:t>自项目验收合格之日起开始计算。</w:t>
            </w:r>
          </w:p>
          <w:p w14:paraId="46166B27" w14:textId="77777777" w:rsidR="00EA17F1" w:rsidRPr="00534B8F" w:rsidRDefault="00EA17F1" w:rsidP="00534B8F">
            <w:pPr>
              <w:pStyle w:val="af4"/>
              <w:spacing w:line="240" w:lineRule="auto"/>
              <w:ind w:firstLine="0"/>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②运维期内，安排1名运维人员提供按需驻场服务，按采购人的要求开展例行维护或采购人指定的系统维护工作，每月向采购人提交月度运维报告。</w:t>
            </w:r>
          </w:p>
          <w:p w14:paraId="65199EF1" w14:textId="77777777" w:rsidR="00EA17F1" w:rsidRPr="00534B8F" w:rsidRDefault="00EA17F1" w:rsidP="00534B8F">
            <w:pPr>
              <w:pStyle w:val="af4"/>
              <w:spacing w:line="240" w:lineRule="auto"/>
              <w:ind w:firstLine="0"/>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③运维期内成交供应商每季度需开展一次回访并提交回访报告。</w:t>
            </w:r>
          </w:p>
          <w:p w14:paraId="22F37359" w14:textId="77777777" w:rsidR="00EA17F1" w:rsidRPr="00534B8F" w:rsidRDefault="00EA17F1" w:rsidP="00534B8F">
            <w:pPr>
              <w:pStyle w:val="TableText"/>
              <w:jc w:val="both"/>
              <w:rPr>
                <w:rFonts w:ascii="仿宋_GB2312" w:eastAsia="仿宋_GB2312" w:hint="eastAsia"/>
                <w:spacing w:val="9"/>
                <w:sz w:val="21"/>
                <w:szCs w:val="21"/>
                <w:lang w:eastAsia="zh-CN"/>
              </w:rPr>
            </w:pPr>
          </w:p>
        </w:tc>
      </w:tr>
      <w:tr w:rsidR="00EA17F1" w:rsidRPr="00534B8F" w14:paraId="08CE41F4" w14:textId="77777777" w:rsidTr="00534B8F">
        <w:trPr>
          <w:trHeight w:val="75"/>
        </w:trPr>
        <w:tc>
          <w:tcPr>
            <w:tcW w:w="829" w:type="dxa"/>
            <w:vAlign w:val="center"/>
          </w:tcPr>
          <w:p w14:paraId="4B0EE65A"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position w:val="1"/>
                <w:sz w:val="21"/>
                <w:szCs w:val="21"/>
                <w:lang w:eastAsia="zh-CN"/>
              </w:rPr>
              <w:t>7</w:t>
            </w:r>
          </w:p>
        </w:tc>
        <w:tc>
          <w:tcPr>
            <w:tcW w:w="1547" w:type="dxa"/>
            <w:vAlign w:val="center"/>
          </w:tcPr>
          <w:p w14:paraId="15A7FA1E" w14:textId="77777777" w:rsidR="00EA17F1" w:rsidRPr="00534B8F" w:rsidRDefault="00EA17F1" w:rsidP="00534B8F">
            <w:pPr>
              <w:pStyle w:val="TableText"/>
              <w:jc w:val="center"/>
              <w:rPr>
                <w:rFonts w:ascii="仿宋_GB2312" w:eastAsia="仿宋_GB2312" w:hint="eastAsia"/>
                <w:sz w:val="21"/>
                <w:szCs w:val="21"/>
              </w:rPr>
            </w:pPr>
            <w:proofErr w:type="spellStart"/>
            <w:r w:rsidRPr="00534B8F">
              <w:rPr>
                <w:rFonts w:ascii="仿宋_GB2312" w:eastAsia="仿宋_GB2312" w:hint="eastAsia"/>
                <w:b/>
                <w:bCs/>
                <w:spacing w:val="5"/>
                <w:sz w:val="21"/>
                <w:szCs w:val="21"/>
              </w:rPr>
              <w:t>试用期</w:t>
            </w:r>
            <w:proofErr w:type="spellEnd"/>
          </w:p>
        </w:tc>
        <w:tc>
          <w:tcPr>
            <w:tcW w:w="6322" w:type="dxa"/>
            <w:vAlign w:val="center"/>
          </w:tcPr>
          <w:p w14:paraId="68330832" w14:textId="77777777" w:rsidR="00EA17F1" w:rsidRPr="00534B8F" w:rsidRDefault="00EA17F1" w:rsidP="00534B8F">
            <w:pPr>
              <w:pStyle w:val="TableText"/>
              <w:jc w:val="both"/>
              <w:rPr>
                <w:rFonts w:ascii="仿宋_GB2312" w:eastAsia="仿宋_GB2312" w:hint="eastAsia"/>
                <w:sz w:val="21"/>
                <w:szCs w:val="21"/>
              </w:rPr>
            </w:pPr>
            <w:r w:rsidRPr="00534B8F">
              <w:rPr>
                <w:rFonts w:ascii="仿宋_GB2312" w:eastAsia="仿宋_GB2312" w:hint="eastAsia"/>
                <w:spacing w:val="9"/>
                <w:sz w:val="21"/>
                <w:szCs w:val="21"/>
                <w:lang w:eastAsia="zh-CN"/>
              </w:rPr>
              <w:t>30个日历日</w:t>
            </w:r>
          </w:p>
        </w:tc>
      </w:tr>
      <w:tr w:rsidR="00EA17F1" w:rsidRPr="00534B8F" w14:paraId="0BA07410" w14:textId="77777777" w:rsidTr="00534B8F">
        <w:trPr>
          <w:trHeight w:val="1697"/>
        </w:trPr>
        <w:tc>
          <w:tcPr>
            <w:tcW w:w="829" w:type="dxa"/>
            <w:vAlign w:val="center"/>
          </w:tcPr>
          <w:p w14:paraId="6BC4F4AC"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sz w:val="21"/>
                <w:szCs w:val="21"/>
                <w:lang w:eastAsia="zh-CN"/>
              </w:rPr>
              <w:t>8</w:t>
            </w:r>
          </w:p>
        </w:tc>
        <w:tc>
          <w:tcPr>
            <w:tcW w:w="1547" w:type="dxa"/>
            <w:vAlign w:val="center"/>
          </w:tcPr>
          <w:p w14:paraId="7DEB4BD0" w14:textId="77777777" w:rsidR="00EA17F1" w:rsidRPr="00534B8F" w:rsidRDefault="00EA17F1" w:rsidP="00534B8F">
            <w:pPr>
              <w:pStyle w:val="TableText"/>
              <w:jc w:val="center"/>
              <w:rPr>
                <w:rFonts w:ascii="仿宋_GB2312" w:eastAsia="仿宋_GB2312" w:hint="eastAsia"/>
                <w:sz w:val="21"/>
                <w:szCs w:val="21"/>
              </w:rPr>
            </w:pPr>
            <w:proofErr w:type="spellStart"/>
            <w:r w:rsidRPr="00534B8F">
              <w:rPr>
                <w:rFonts w:ascii="仿宋_GB2312" w:eastAsia="仿宋_GB2312" w:hint="eastAsia"/>
                <w:b/>
                <w:bCs/>
                <w:spacing w:val="5"/>
                <w:sz w:val="21"/>
                <w:szCs w:val="21"/>
              </w:rPr>
              <w:t>项目验收</w:t>
            </w:r>
            <w:proofErr w:type="spellEnd"/>
          </w:p>
        </w:tc>
        <w:tc>
          <w:tcPr>
            <w:tcW w:w="6322" w:type="dxa"/>
            <w:vAlign w:val="center"/>
          </w:tcPr>
          <w:p w14:paraId="46C868F7" w14:textId="77777777" w:rsidR="00EA17F1" w:rsidRPr="00534B8F" w:rsidRDefault="00EA17F1" w:rsidP="00534B8F">
            <w:pPr>
              <w:pStyle w:val="TableText"/>
              <w:widowControl w:val="0"/>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1.中标（成交）供应商在交货及验收活动中必须遵守采购人的有关规定。</w:t>
            </w:r>
          </w:p>
          <w:p w14:paraId="116FB60F" w14:textId="77777777" w:rsidR="00EA17F1" w:rsidRPr="00534B8F" w:rsidRDefault="00EA17F1" w:rsidP="00534B8F">
            <w:pPr>
              <w:pStyle w:val="TableText"/>
              <w:widowControl w:val="0"/>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2.中标（成交）供应商负责本次采购产品的运抵采购人指定的交货地点后由采购人严格按照合同、响应文件及答疑记录进行验收。</w:t>
            </w:r>
          </w:p>
          <w:p w14:paraId="05A80743" w14:textId="77777777" w:rsidR="00EA17F1" w:rsidRPr="00534B8F" w:rsidRDefault="00EA17F1" w:rsidP="00534B8F">
            <w:pPr>
              <w:pStyle w:val="TableText"/>
              <w:widowControl w:val="0"/>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3.最终验收：在收到中标（成交）供应商书面验收通知后，由采购人尽快组织相关人员依照相关标准、规范、要求、合同及有关</w:t>
            </w:r>
            <w:r w:rsidRPr="00534B8F">
              <w:rPr>
                <w:rFonts w:ascii="仿宋_GB2312" w:eastAsia="仿宋_GB2312" w:hint="eastAsia"/>
                <w:spacing w:val="9"/>
                <w:sz w:val="21"/>
                <w:szCs w:val="21"/>
                <w:lang w:eastAsia="zh-CN"/>
              </w:rPr>
              <w:lastRenderedPageBreak/>
              <w:t>附件要求进行验收。</w:t>
            </w:r>
          </w:p>
          <w:p w14:paraId="1A2B5675" w14:textId="77777777" w:rsidR="00EA17F1" w:rsidRPr="00534B8F" w:rsidRDefault="00EA17F1" w:rsidP="00534B8F">
            <w:pPr>
              <w:pStyle w:val="TableText"/>
              <w:widowControl w:val="0"/>
              <w:jc w:val="both"/>
              <w:rPr>
                <w:rFonts w:ascii="仿宋_GB2312" w:eastAsia="仿宋_GB2312" w:hint="eastAsia"/>
                <w:sz w:val="21"/>
                <w:szCs w:val="21"/>
                <w:lang w:eastAsia="zh-CN"/>
              </w:rPr>
            </w:pPr>
            <w:r w:rsidRPr="00534B8F">
              <w:rPr>
                <w:rFonts w:ascii="仿宋_GB2312" w:eastAsia="仿宋_GB2312" w:hint="eastAsia"/>
                <w:spacing w:val="9"/>
                <w:sz w:val="21"/>
                <w:szCs w:val="21"/>
                <w:lang w:eastAsia="zh-CN"/>
              </w:rPr>
              <w:t>4.相关检验检测和验收费用全部由中标（成交）供应商承担。</w:t>
            </w:r>
          </w:p>
        </w:tc>
      </w:tr>
      <w:tr w:rsidR="00EA17F1" w:rsidRPr="00534B8F" w14:paraId="68A96B77" w14:textId="77777777" w:rsidTr="00534B8F">
        <w:trPr>
          <w:trHeight w:val="421"/>
        </w:trPr>
        <w:tc>
          <w:tcPr>
            <w:tcW w:w="829" w:type="dxa"/>
            <w:vAlign w:val="center"/>
          </w:tcPr>
          <w:p w14:paraId="25914E13"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position w:val="1"/>
                <w:sz w:val="21"/>
                <w:szCs w:val="21"/>
                <w:lang w:eastAsia="zh-CN"/>
              </w:rPr>
              <w:lastRenderedPageBreak/>
              <w:t>9</w:t>
            </w:r>
          </w:p>
        </w:tc>
        <w:tc>
          <w:tcPr>
            <w:tcW w:w="1547" w:type="dxa"/>
            <w:vAlign w:val="center"/>
          </w:tcPr>
          <w:p w14:paraId="526CF496"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b/>
                <w:bCs/>
                <w:spacing w:val="6"/>
                <w:sz w:val="21"/>
                <w:szCs w:val="21"/>
                <w:lang w:eastAsia="zh-CN"/>
              </w:rPr>
              <w:t>付款条件</w:t>
            </w:r>
            <w:r w:rsidRPr="00534B8F">
              <w:rPr>
                <w:rFonts w:ascii="仿宋_GB2312" w:eastAsia="仿宋_GB2312" w:hint="eastAsia"/>
                <w:b/>
                <w:bCs/>
                <w:spacing w:val="4"/>
                <w:sz w:val="21"/>
                <w:szCs w:val="21"/>
                <w:lang w:eastAsia="zh-CN"/>
              </w:rPr>
              <w:t>（进度和方式）</w:t>
            </w:r>
          </w:p>
        </w:tc>
        <w:tc>
          <w:tcPr>
            <w:tcW w:w="6322" w:type="dxa"/>
            <w:vAlign w:val="center"/>
          </w:tcPr>
          <w:p w14:paraId="38EFF57C" w14:textId="77777777" w:rsidR="00EA17F1" w:rsidRPr="00534B8F" w:rsidRDefault="00EA17F1" w:rsidP="00534B8F">
            <w:pPr>
              <w:pStyle w:val="TableText"/>
              <w:jc w:val="both"/>
              <w:rPr>
                <w:rFonts w:ascii="仿宋_GB2312" w:eastAsia="仿宋_GB2312" w:hint="eastAsia"/>
                <w:sz w:val="21"/>
                <w:szCs w:val="21"/>
                <w:lang w:eastAsia="zh-CN"/>
              </w:rPr>
            </w:pPr>
            <w:r w:rsidRPr="00534B8F">
              <w:rPr>
                <w:rFonts w:ascii="仿宋_GB2312" w:eastAsia="仿宋_GB2312" w:hint="eastAsia"/>
                <w:spacing w:val="9"/>
                <w:sz w:val="21"/>
                <w:szCs w:val="21"/>
                <w:lang w:eastAsia="zh-CN"/>
              </w:rPr>
              <w:t>完成基础软件的部署和交付后，支付30%合同款，整体项目验收合格后付60%合同款，最后10%合同款作为履约保证金，在免费质量保证期满一年后，经甲方确认满足使用及售后要求后退回履约保证金。</w:t>
            </w:r>
          </w:p>
        </w:tc>
      </w:tr>
      <w:tr w:rsidR="00EA17F1" w:rsidRPr="00534B8F" w14:paraId="3B736D59" w14:textId="77777777" w:rsidTr="00534B8F">
        <w:trPr>
          <w:trHeight w:val="1972"/>
        </w:trPr>
        <w:tc>
          <w:tcPr>
            <w:tcW w:w="829" w:type="dxa"/>
            <w:vAlign w:val="center"/>
          </w:tcPr>
          <w:p w14:paraId="468C90C4" w14:textId="77777777" w:rsidR="00EA17F1" w:rsidRPr="00534B8F"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position w:val="1"/>
                <w:sz w:val="21"/>
                <w:szCs w:val="21"/>
                <w:lang w:eastAsia="zh-CN"/>
              </w:rPr>
              <w:t>10</w:t>
            </w:r>
          </w:p>
        </w:tc>
        <w:tc>
          <w:tcPr>
            <w:tcW w:w="1547" w:type="dxa"/>
            <w:vAlign w:val="center"/>
          </w:tcPr>
          <w:p w14:paraId="199A958F" w14:textId="77777777" w:rsidR="00EA17F1" w:rsidRPr="00534B8F" w:rsidRDefault="00EA17F1" w:rsidP="00534B8F">
            <w:pPr>
              <w:pStyle w:val="TableText"/>
              <w:jc w:val="center"/>
              <w:rPr>
                <w:rFonts w:ascii="仿宋_GB2312" w:eastAsia="仿宋_GB2312" w:hint="eastAsia"/>
                <w:sz w:val="21"/>
                <w:szCs w:val="21"/>
              </w:rPr>
            </w:pPr>
            <w:proofErr w:type="spellStart"/>
            <w:r w:rsidRPr="00534B8F">
              <w:rPr>
                <w:rFonts w:ascii="仿宋_GB2312" w:eastAsia="仿宋_GB2312" w:hint="eastAsia"/>
                <w:b/>
                <w:bCs/>
                <w:spacing w:val="6"/>
                <w:sz w:val="21"/>
                <w:szCs w:val="21"/>
              </w:rPr>
              <w:t>售后服务</w:t>
            </w:r>
            <w:proofErr w:type="spellEnd"/>
          </w:p>
        </w:tc>
        <w:tc>
          <w:tcPr>
            <w:tcW w:w="6322" w:type="dxa"/>
            <w:vAlign w:val="center"/>
          </w:tcPr>
          <w:p w14:paraId="5A684712"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1.项目从安装到验收合格之日，中标方必须派技术人员到现场驻场。</w:t>
            </w:r>
          </w:p>
          <w:p w14:paraId="6D7B5940"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2.必须提供所响应设备通过最终验收合格、签署验收报告之日起60个月的免费质量保证期，在本项目承诺的免费质量保证期内实行“三包”服务。</w:t>
            </w:r>
          </w:p>
          <w:p w14:paraId="301BD2AE"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3.维修响应时间:</w:t>
            </w:r>
          </w:p>
          <w:p w14:paraId="366E1C60"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1）合同期内采购单位如遇到使用或技术问题，成交供应商在采购单位问题提出后1小时内响应，一般问题2小时内解决，复杂问题4小时内解决，通过电话、远程解决不了的，成交供应商需在6小时内上门进行处理。</w:t>
            </w:r>
          </w:p>
          <w:p w14:paraId="39436D6F"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2）免费质量保证期间提供7*24小时的电话故障服务受理，必要时36小时内到达设备使用现场提供现场支援，到达设备使用现场后一周内解决设备使用问题或故障。若使用问题、故障在检修后一周内仍无法解决，成交供应商免费提供不低于故障货物规格型号档次的备用货物供采购人使用，直至故障货物修复。</w:t>
            </w:r>
          </w:p>
          <w:p w14:paraId="6ACA1E01" w14:textId="77777777" w:rsidR="00EA17F1" w:rsidRPr="00534B8F" w:rsidRDefault="00EA17F1" w:rsidP="00534B8F">
            <w:pPr>
              <w:pStyle w:val="TableText"/>
              <w:jc w:val="both"/>
              <w:rPr>
                <w:rFonts w:ascii="仿宋_GB2312" w:eastAsia="仿宋_GB2312" w:hint="eastAsia"/>
                <w:sz w:val="21"/>
                <w:szCs w:val="21"/>
                <w:lang w:eastAsia="zh-CN"/>
              </w:rPr>
            </w:pPr>
            <w:r w:rsidRPr="00534B8F">
              <w:rPr>
                <w:rFonts w:ascii="仿宋_GB2312" w:eastAsia="仿宋_GB2312" w:hint="eastAsia"/>
                <w:sz w:val="21"/>
                <w:szCs w:val="21"/>
                <w:lang w:eastAsia="zh-CN"/>
              </w:rPr>
              <w:t>4.</w:t>
            </w:r>
            <w:r w:rsidRPr="00593162">
              <w:rPr>
                <w:rFonts w:ascii="仿宋_GB2312" w:eastAsia="仿宋_GB2312" w:hint="eastAsia"/>
                <w:sz w:val="21"/>
                <w:szCs w:val="21"/>
                <w:lang w:eastAsia="zh-CN"/>
              </w:rPr>
              <w:t>技术服务：自最终验收合格之日起</w:t>
            </w:r>
            <w:r w:rsidRPr="00534B8F">
              <w:rPr>
                <w:rFonts w:ascii="仿宋_GB2312" w:eastAsia="仿宋_GB2312" w:hint="eastAsia"/>
                <w:sz w:val="21"/>
                <w:szCs w:val="21"/>
                <w:lang w:eastAsia="zh-CN"/>
              </w:rPr>
              <w:t>3</w:t>
            </w:r>
            <w:r w:rsidRPr="00593162">
              <w:rPr>
                <w:rFonts w:ascii="仿宋_GB2312" w:eastAsia="仿宋_GB2312" w:hint="eastAsia"/>
                <w:sz w:val="21"/>
                <w:szCs w:val="21"/>
                <w:lang w:eastAsia="zh-CN"/>
              </w:rPr>
              <w:t>个日历日内，中标（成交）供应商必须将所有相关技术资料（包含并不仅限于：所提供产品的布局图、走线图、使用说明书、合格证、服务手册等）交采购人留存备案。</w:t>
            </w:r>
          </w:p>
          <w:p w14:paraId="66EDEEAB" w14:textId="77777777" w:rsidR="00EA17F1" w:rsidRPr="00534B8F" w:rsidRDefault="00EA17F1" w:rsidP="00534B8F">
            <w:pPr>
              <w:pStyle w:val="TableText"/>
              <w:jc w:val="both"/>
              <w:rPr>
                <w:rFonts w:ascii="仿宋_GB2312" w:eastAsia="仿宋_GB2312" w:hint="eastAsia"/>
                <w:sz w:val="21"/>
                <w:szCs w:val="21"/>
                <w:lang w:eastAsia="zh-CN"/>
              </w:rPr>
            </w:pPr>
            <w:r w:rsidRPr="00534B8F">
              <w:rPr>
                <w:rFonts w:ascii="仿宋_GB2312" w:eastAsia="仿宋_GB2312" w:hint="eastAsia"/>
                <w:sz w:val="21"/>
                <w:szCs w:val="21"/>
                <w:lang w:eastAsia="zh-CN"/>
              </w:rPr>
              <w:t>5.</w:t>
            </w:r>
            <w:r w:rsidRPr="00593162">
              <w:rPr>
                <w:rFonts w:ascii="仿宋_GB2312" w:eastAsia="仿宋_GB2312" w:hint="eastAsia"/>
                <w:sz w:val="21"/>
                <w:szCs w:val="21"/>
                <w:lang w:eastAsia="zh-CN"/>
              </w:rPr>
              <w:t>中标（成交）供应商必须对其所提供的设备及采用的相关技术进行免费现场培训，以满足使用单位在日常存储、使用、操作等方面的需求。因培训而产生的一切费用均由中标（成交）供应商承担。</w:t>
            </w:r>
          </w:p>
          <w:p w14:paraId="50E9FBF3" w14:textId="77777777" w:rsidR="00EA17F1" w:rsidRPr="00534B8F" w:rsidRDefault="00EA17F1" w:rsidP="00534B8F">
            <w:pPr>
              <w:pStyle w:val="TableText"/>
              <w:jc w:val="both"/>
              <w:rPr>
                <w:rFonts w:ascii="仿宋_GB2312" w:eastAsia="仿宋_GB2312" w:hint="eastAsia"/>
                <w:sz w:val="21"/>
                <w:szCs w:val="21"/>
                <w:lang w:eastAsia="zh-CN"/>
              </w:rPr>
            </w:pPr>
            <w:r w:rsidRPr="00534B8F">
              <w:rPr>
                <w:rFonts w:ascii="仿宋_GB2312" w:eastAsia="仿宋_GB2312" w:hint="eastAsia"/>
                <w:sz w:val="21"/>
                <w:szCs w:val="21"/>
                <w:lang w:eastAsia="zh-CN"/>
              </w:rPr>
              <w:t>6.</w:t>
            </w:r>
            <w:r w:rsidRPr="00593162">
              <w:rPr>
                <w:rFonts w:ascii="仿宋_GB2312" w:eastAsia="仿宋_GB2312" w:hint="eastAsia"/>
                <w:sz w:val="21"/>
                <w:szCs w:val="21"/>
                <w:lang w:eastAsia="zh-CN"/>
              </w:rPr>
              <w:t>中标（成交）供应商应遵守采购人各项管理制度，服从采购人的安排和管理，安全操作，文明施工，保持环境卫生整洁，货物安装后要做好卫生清理工作，做好安全防范措施，如中标（成交）供应商因违反上述约定造成采购人人身、财产损害的，由中标（成交）供应商承担赔偿责任，同时中标（成交）供应商在合同履行过程中发生的任何人身伤亡事故，均由中标（成交）供应商承担一切法律责任及赔偿责任。</w:t>
            </w:r>
          </w:p>
        </w:tc>
      </w:tr>
      <w:tr w:rsidR="00EA17F1" w:rsidRPr="00593162" w14:paraId="7CC96853" w14:textId="77777777" w:rsidTr="00534B8F">
        <w:trPr>
          <w:trHeight w:val="271"/>
        </w:trPr>
        <w:tc>
          <w:tcPr>
            <w:tcW w:w="829" w:type="dxa"/>
            <w:vAlign w:val="center"/>
          </w:tcPr>
          <w:p w14:paraId="5636C187" w14:textId="77777777" w:rsidR="00EA17F1" w:rsidRPr="00593162" w:rsidDel="008D2961" w:rsidRDefault="00EA17F1" w:rsidP="00534B8F">
            <w:pPr>
              <w:pStyle w:val="TableText"/>
              <w:jc w:val="center"/>
              <w:rPr>
                <w:rFonts w:ascii="仿宋_GB2312" w:eastAsia="仿宋_GB2312" w:hint="eastAsia"/>
                <w:sz w:val="21"/>
                <w:szCs w:val="21"/>
                <w:lang w:eastAsia="zh-CN"/>
              </w:rPr>
            </w:pPr>
            <w:r w:rsidRPr="00593162">
              <w:rPr>
                <w:rFonts w:ascii="仿宋_GB2312" w:eastAsia="仿宋_GB2312" w:hint="eastAsia"/>
                <w:sz w:val="21"/>
                <w:szCs w:val="21"/>
                <w:lang w:eastAsia="zh-CN"/>
              </w:rPr>
              <w:t>11</w:t>
            </w:r>
          </w:p>
        </w:tc>
        <w:tc>
          <w:tcPr>
            <w:tcW w:w="1547" w:type="dxa"/>
            <w:vAlign w:val="center"/>
          </w:tcPr>
          <w:p w14:paraId="0DAB3BDA" w14:textId="77777777" w:rsidR="00EA17F1" w:rsidRPr="00593162" w:rsidDel="00CC645C" w:rsidRDefault="00EA17F1" w:rsidP="00534B8F">
            <w:pPr>
              <w:pStyle w:val="TableText"/>
              <w:jc w:val="center"/>
              <w:rPr>
                <w:rFonts w:ascii="仿宋_GB2312" w:eastAsia="仿宋_GB2312" w:hint="eastAsia"/>
                <w:sz w:val="21"/>
                <w:szCs w:val="21"/>
                <w:lang w:eastAsia="zh-CN"/>
              </w:rPr>
            </w:pPr>
            <w:proofErr w:type="spellStart"/>
            <w:r w:rsidRPr="00534B8F">
              <w:rPr>
                <w:rFonts w:ascii="仿宋_GB2312" w:eastAsia="仿宋_GB2312" w:hint="eastAsia"/>
                <w:b/>
                <w:bCs/>
                <w:spacing w:val="6"/>
                <w:sz w:val="21"/>
                <w:szCs w:val="21"/>
              </w:rPr>
              <w:t>信息安全要求</w:t>
            </w:r>
            <w:proofErr w:type="spellEnd"/>
          </w:p>
        </w:tc>
        <w:tc>
          <w:tcPr>
            <w:tcW w:w="6322" w:type="dxa"/>
            <w:vAlign w:val="center"/>
          </w:tcPr>
          <w:p w14:paraId="7D23CB92"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1.系统软件服务器采用学校提供的虚拟机，域名访问（目前已开通）。</w:t>
            </w:r>
          </w:p>
          <w:p w14:paraId="614594C7"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2.与学校智慧校园对接相关要求。软件系统数据满足学校数据标准要求，并按学校要求实现与学校智慧校园平台数据集成、认证对接和企业微信等学校使用的移动门户平台集成，原则上不允许单独APP部署，所有移动端功能与学校企业微信进行集成。具体集成需求细节应在项目实施前与网络与信息技术中心讨论形成对接方案，并由网络与信息技术中心认可后项目方可实施。项目验收必须由网络与信息技术中心进行验证，满足要求后方可进入验收流程。</w:t>
            </w:r>
          </w:p>
          <w:p w14:paraId="45697022"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3.系统与学校智慧校园完成认证对接后原则上不允许保留单独的登录页面及登录方式。</w:t>
            </w:r>
          </w:p>
          <w:p w14:paraId="78FF9A05"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4.系统必须按照学校要求免费提供系统业务接口并协助第三方系统进行功能集成与深度业务对接工作。如该工作需要进行二次开发，二次开发费用需与学校协商确定，并提供相关开发工作的</w:t>
            </w:r>
            <w:r w:rsidRPr="00534B8F">
              <w:rPr>
                <w:rFonts w:ascii="仿宋_GB2312" w:eastAsia="仿宋_GB2312" w:hint="eastAsia"/>
                <w:spacing w:val="9"/>
                <w:sz w:val="21"/>
                <w:szCs w:val="21"/>
                <w:lang w:eastAsia="zh-CN"/>
              </w:rPr>
              <w:lastRenderedPageBreak/>
              <w:t>实际合同（三份）供学校参考。应根据用户（甲方）的实际应用情况进行个性化适应性二次开发，直至验收合格为止。</w:t>
            </w:r>
          </w:p>
          <w:p w14:paraId="00C4B193"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5.中标方必须完成国家信息系统等级保护测评（二级），系统安全性满足国家信息系统安全等级保护二级标准，数据安全满足国家密码等保和《数据安全法》相关要求。系统上线前中标方必须通过由公安与网信部门颁发安全资质的安全机构对系统进行安全扫描和渗透测试并形成评估报告，对发现的安全问题必须进行限期整改，并再次测试通过后才能上线运行，所产生的费用由中标方负责。如学校使用的应用软件版本新发现重大网络安全漏洞，在软件服务期内的，中标方须第一时间进行修补，如超过服务期，中标方则有义务提醒和协助学校进行修补。</w:t>
            </w:r>
          </w:p>
          <w:p w14:paraId="14DCFC58" w14:textId="77777777" w:rsidR="00EA17F1" w:rsidRPr="00593162"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3.版权：定制软件一般要求开发完成后要协助学校取得该软件的著作权证书；成品软件需投标时提供相应软件的著作权证书及销售许可。</w:t>
            </w:r>
          </w:p>
        </w:tc>
      </w:tr>
      <w:tr w:rsidR="00EA17F1" w:rsidRPr="00593162" w14:paraId="4DDAF2D3" w14:textId="77777777" w:rsidTr="00534B8F">
        <w:trPr>
          <w:trHeight w:val="717"/>
        </w:trPr>
        <w:tc>
          <w:tcPr>
            <w:tcW w:w="829" w:type="dxa"/>
            <w:vAlign w:val="center"/>
          </w:tcPr>
          <w:p w14:paraId="55B431DF" w14:textId="77777777" w:rsidR="00EA17F1" w:rsidRPr="00593162" w:rsidRDefault="00EA17F1" w:rsidP="00534B8F">
            <w:pPr>
              <w:pStyle w:val="TableText"/>
              <w:jc w:val="center"/>
              <w:rPr>
                <w:rFonts w:ascii="仿宋_GB2312" w:eastAsia="仿宋_GB2312" w:hint="eastAsia"/>
                <w:sz w:val="21"/>
                <w:szCs w:val="21"/>
                <w:lang w:eastAsia="zh-CN"/>
              </w:rPr>
            </w:pPr>
            <w:r w:rsidRPr="00534B8F">
              <w:rPr>
                <w:rFonts w:ascii="仿宋_GB2312" w:eastAsia="仿宋_GB2312" w:hint="eastAsia"/>
                <w:spacing w:val="-7"/>
                <w:position w:val="1"/>
                <w:sz w:val="21"/>
                <w:szCs w:val="21"/>
                <w:lang w:eastAsia="zh-CN"/>
              </w:rPr>
              <w:lastRenderedPageBreak/>
              <w:t>12</w:t>
            </w:r>
          </w:p>
        </w:tc>
        <w:tc>
          <w:tcPr>
            <w:tcW w:w="1547" w:type="dxa"/>
            <w:vAlign w:val="center"/>
          </w:tcPr>
          <w:p w14:paraId="7CEA2807" w14:textId="77777777" w:rsidR="00EA17F1" w:rsidRPr="00534B8F" w:rsidRDefault="00EA17F1" w:rsidP="00534B8F">
            <w:pPr>
              <w:pStyle w:val="TableText"/>
              <w:jc w:val="center"/>
              <w:rPr>
                <w:rFonts w:ascii="仿宋_GB2312" w:eastAsia="仿宋_GB2312" w:hint="eastAsia"/>
                <w:b/>
                <w:bCs/>
                <w:spacing w:val="6"/>
                <w:sz w:val="21"/>
                <w:szCs w:val="21"/>
              </w:rPr>
            </w:pPr>
            <w:proofErr w:type="spellStart"/>
            <w:r w:rsidRPr="00534B8F">
              <w:rPr>
                <w:rFonts w:ascii="仿宋_GB2312" w:eastAsia="仿宋_GB2312" w:hint="eastAsia"/>
                <w:b/>
                <w:bCs/>
                <w:spacing w:val="3"/>
                <w:sz w:val="21"/>
                <w:szCs w:val="21"/>
              </w:rPr>
              <w:t>其它</w:t>
            </w:r>
            <w:proofErr w:type="spellEnd"/>
          </w:p>
        </w:tc>
        <w:tc>
          <w:tcPr>
            <w:tcW w:w="6322" w:type="dxa"/>
            <w:vAlign w:val="center"/>
          </w:tcPr>
          <w:p w14:paraId="3E0E8396" w14:textId="77777777" w:rsidR="00EA17F1" w:rsidRPr="00534B8F" w:rsidRDefault="00EA17F1" w:rsidP="00534B8F">
            <w:pPr>
              <w:pStyle w:val="TableText"/>
              <w:jc w:val="both"/>
              <w:rPr>
                <w:rFonts w:ascii="仿宋_GB2312" w:eastAsia="仿宋_GB2312" w:hint="eastAsia"/>
                <w:spacing w:val="9"/>
                <w:sz w:val="21"/>
                <w:szCs w:val="21"/>
                <w:lang w:eastAsia="zh-CN"/>
              </w:rPr>
            </w:pPr>
            <w:r w:rsidRPr="00534B8F">
              <w:rPr>
                <w:rFonts w:ascii="仿宋_GB2312" w:eastAsia="仿宋_GB2312" w:hint="eastAsia"/>
                <w:spacing w:val="9"/>
                <w:sz w:val="21"/>
                <w:szCs w:val="21"/>
                <w:lang w:eastAsia="zh-CN"/>
              </w:rPr>
              <w:t>中标（成交）供应商需向采购人提供不少于3次“</w:t>
            </w:r>
            <w:r w:rsidRPr="00C377D9">
              <w:rPr>
                <w:rFonts w:ascii="仿宋_GB2312" w:eastAsia="仿宋_GB2312"/>
                <w:spacing w:val="9"/>
                <w:sz w:val="21"/>
                <w:szCs w:val="21"/>
                <w:lang w:eastAsia="zh-CN"/>
              </w:rPr>
              <w:t>中医药服务贸易出口收费管理平台</w:t>
            </w:r>
            <w:r w:rsidRPr="00534B8F">
              <w:rPr>
                <w:rFonts w:ascii="仿宋_GB2312" w:eastAsia="仿宋_GB2312" w:hint="eastAsia"/>
                <w:spacing w:val="9"/>
                <w:sz w:val="21"/>
                <w:szCs w:val="21"/>
                <w:lang w:eastAsia="zh-CN"/>
              </w:rPr>
              <w:t>的使用场景，软硬件应用，使用、保养及维护”方面培训，培训人为行内专家学者或资质工程师担任，具体时间和培训人数</w:t>
            </w:r>
            <w:r>
              <w:rPr>
                <w:rFonts w:ascii="仿宋_GB2312" w:eastAsia="仿宋_GB2312" w:hint="eastAsia"/>
                <w:spacing w:val="9"/>
                <w:sz w:val="21"/>
                <w:szCs w:val="21"/>
                <w:lang w:eastAsia="zh-CN"/>
              </w:rPr>
              <w:t>应</w:t>
            </w:r>
            <w:r w:rsidRPr="00534B8F">
              <w:rPr>
                <w:rFonts w:ascii="仿宋_GB2312" w:eastAsia="仿宋_GB2312" w:hint="eastAsia"/>
                <w:spacing w:val="9"/>
                <w:sz w:val="21"/>
                <w:szCs w:val="21"/>
                <w:lang w:eastAsia="zh-CN"/>
              </w:rPr>
              <w:t>与采购人协商确定，以上培训产生的费用由中标（成交）供应商承担。</w:t>
            </w:r>
          </w:p>
        </w:tc>
      </w:tr>
    </w:tbl>
    <w:p w14:paraId="63A2609E" w14:textId="77777777" w:rsidR="00EA17F1" w:rsidRDefault="00EA17F1" w:rsidP="00EA17F1">
      <w:pPr>
        <w:rPr>
          <w:lang w:eastAsia="zh-CN"/>
        </w:rPr>
      </w:pPr>
    </w:p>
    <w:p w14:paraId="676170AD" w14:textId="77777777" w:rsidR="00EA17F1" w:rsidRDefault="00EA17F1" w:rsidP="00EA17F1">
      <w:pPr>
        <w:pStyle w:val="af2"/>
        <w:spacing w:before="151" w:line="227" w:lineRule="auto"/>
        <w:ind w:firstLineChars="200" w:firstLine="430"/>
        <w:rPr>
          <w:rFonts w:hint="eastAsia"/>
          <w:sz w:val="20"/>
          <w:szCs w:val="20"/>
          <w:lang w:eastAsia="zh-CN"/>
        </w:rPr>
      </w:pPr>
      <w:r>
        <w:rPr>
          <w:b/>
          <w:bCs/>
          <w:spacing w:val="7"/>
          <w:sz w:val="20"/>
          <w:szCs w:val="20"/>
          <w:lang w:eastAsia="zh-CN"/>
        </w:rPr>
        <w:t>以上所有商务要求，供应商必须完全响应或正偏离，否则作无效响应处理。</w:t>
      </w:r>
    </w:p>
    <w:p w14:paraId="202C908A" w14:textId="77777777" w:rsidR="00EA17F1" w:rsidRDefault="00EA17F1" w:rsidP="00EA17F1">
      <w:pPr>
        <w:spacing w:line="227" w:lineRule="auto"/>
        <w:rPr>
          <w:sz w:val="20"/>
          <w:szCs w:val="20"/>
          <w:lang w:eastAsia="zh-CN"/>
        </w:rPr>
        <w:sectPr w:rsidR="00EA17F1" w:rsidSect="00EA17F1">
          <w:footerReference w:type="default" r:id="rId6"/>
          <w:pgSz w:w="11907" w:h="16840"/>
          <w:pgMar w:top="851" w:right="1697" w:bottom="1044" w:left="1291" w:header="0" w:footer="733" w:gutter="0"/>
          <w:cols w:space="720"/>
        </w:sectPr>
      </w:pPr>
    </w:p>
    <w:p w14:paraId="68B1C2FD" w14:textId="77777777" w:rsidR="00EA17F1" w:rsidRDefault="00EA17F1" w:rsidP="00EA17F1">
      <w:pPr>
        <w:spacing w:line="520" w:lineRule="exact"/>
        <w:rPr>
          <w:rFonts w:ascii="宋体" w:eastAsia="宋体" w:hAnsi="宋体" w:cs="宋体"/>
          <w:b/>
          <w:bCs/>
          <w:sz w:val="24"/>
          <w:shd w:val="clear" w:color="auto" w:fill="FFFFFF"/>
          <w:lang w:eastAsia="zh-CN"/>
        </w:rPr>
      </w:pPr>
      <w:r w:rsidRPr="0056449F">
        <w:rPr>
          <w:rFonts w:ascii="宋体" w:eastAsia="宋体" w:hAnsi="宋体" w:cs="宋体" w:hint="eastAsia"/>
          <w:b/>
          <w:bCs/>
          <w:sz w:val="24"/>
          <w:shd w:val="clear" w:color="auto" w:fill="FFFFFF"/>
          <w:lang w:eastAsia="zh-CN"/>
        </w:rPr>
        <w:lastRenderedPageBreak/>
        <w:t>附件2：报价表</w:t>
      </w:r>
    </w:p>
    <w:p w14:paraId="06926158" w14:textId="77777777" w:rsidR="00EA17F1" w:rsidRPr="00440E45" w:rsidRDefault="00EA17F1" w:rsidP="00EA17F1">
      <w:pPr>
        <w:spacing w:line="520" w:lineRule="exact"/>
        <w:jc w:val="center"/>
        <w:rPr>
          <w:rFonts w:ascii="宋体" w:eastAsia="宋体" w:hAnsi="宋体" w:cs="宋体" w:hint="eastAsia"/>
          <w:b/>
          <w:bCs/>
          <w:sz w:val="24"/>
          <w:szCs w:val="24"/>
          <w:shd w:val="clear" w:color="auto" w:fill="FFFFFF"/>
          <w:lang w:eastAsia="zh-CN"/>
        </w:rPr>
      </w:pPr>
      <w:r w:rsidRPr="00534B8F">
        <w:rPr>
          <w:rFonts w:ascii="仿宋_GB2312" w:eastAsia="仿宋_GB2312" w:hAnsiTheme="minorEastAsia" w:cs="宋体" w:hint="eastAsia"/>
          <w:snapToGrid/>
          <w:color w:val="auto"/>
          <w:sz w:val="24"/>
          <w:szCs w:val="24"/>
          <w:lang w:eastAsia="zh-CN"/>
        </w:rPr>
        <w:t>广西中医药大学</w:t>
      </w:r>
      <w:r w:rsidRPr="00534B8F">
        <w:rPr>
          <w:rFonts w:ascii="仿宋_GB2312" w:eastAsia="仿宋_GB2312" w:hAnsiTheme="minorEastAsia" w:cs="宋体"/>
          <w:snapToGrid/>
          <w:color w:val="auto"/>
          <w:sz w:val="24"/>
          <w:szCs w:val="24"/>
          <w:lang w:eastAsia="zh-CN"/>
        </w:rPr>
        <w:t>中医药服务贸易出口收费管理平台</w:t>
      </w:r>
      <w:r w:rsidRPr="00534B8F">
        <w:rPr>
          <w:rFonts w:ascii="仿宋_GB2312" w:eastAsia="仿宋_GB2312" w:hAnsiTheme="minorEastAsia" w:cs="宋体" w:hint="eastAsia"/>
          <w:snapToGrid/>
          <w:color w:val="auto"/>
          <w:sz w:val="24"/>
          <w:szCs w:val="24"/>
          <w:lang w:eastAsia="zh-CN"/>
        </w:rPr>
        <w:t>报价表</w:t>
      </w:r>
    </w:p>
    <w:tbl>
      <w:tblPr>
        <w:tblStyle w:val="af6"/>
        <w:tblW w:w="0" w:type="auto"/>
        <w:tblLook w:val="04A0" w:firstRow="1" w:lastRow="0" w:firstColumn="1" w:lastColumn="0" w:noHBand="0" w:noVBand="1"/>
      </w:tblPr>
      <w:tblGrid>
        <w:gridCol w:w="712"/>
        <w:gridCol w:w="1388"/>
        <w:gridCol w:w="2665"/>
        <w:gridCol w:w="817"/>
        <w:gridCol w:w="818"/>
        <w:gridCol w:w="948"/>
        <w:gridCol w:w="948"/>
        <w:tblGridChange w:id="0">
          <w:tblGrid>
            <w:gridCol w:w="712"/>
            <w:gridCol w:w="1388"/>
            <w:gridCol w:w="2665"/>
            <w:gridCol w:w="817"/>
            <w:gridCol w:w="818"/>
            <w:gridCol w:w="948"/>
            <w:gridCol w:w="948"/>
          </w:tblGrid>
        </w:tblGridChange>
      </w:tblGrid>
      <w:tr w:rsidR="00EA17F1" w:rsidRPr="00534B8F" w14:paraId="603BFC24" w14:textId="77777777" w:rsidTr="00534B8F">
        <w:tc>
          <w:tcPr>
            <w:tcW w:w="734" w:type="dxa"/>
            <w:vAlign w:val="center"/>
          </w:tcPr>
          <w:p w14:paraId="38AD22FE" w14:textId="77777777" w:rsidR="00EA17F1" w:rsidRPr="00534B8F" w:rsidRDefault="00EA17F1" w:rsidP="00534B8F">
            <w:pPr>
              <w:jc w:val="center"/>
              <w:rPr>
                <w:rFonts w:ascii="仿宋_GB2312" w:eastAsia="仿宋_GB2312" w:hAnsi="宋体" w:cs="宋体" w:hint="eastAsia"/>
                <w:sz w:val="24"/>
                <w:shd w:val="clear" w:color="auto" w:fill="FFFFFF"/>
              </w:rPr>
            </w:pPr>
            <w:proofErr w:type="spellStart"/>
            <w:r w:rsidRPr="00534B8F">
              <w:rPr>
                <w:rFonts w:ascii="仿宋_GB2312" w:eastAsia="仿宋_GB2312" w:hAnsi="宋体" w:cs="宋体" w:hint="eastAsia"/>
                <w:sz w:val="24"/>
              </w:rPr>
              <w:t>序号</w:t>
            </w:r>
            <w:proofErr w:type="spellEnd"/>
          </w:p>
        </w:tc>
        <w:tc>
          <w:tcPr>
            <w:tcW w:w="1472" w:type="dxa"/>
            <w:vAlign w:val="center"/>
          </w:tcPr>
          <w:p w14:paraId="652442B0" w14:textId="77777777" w:rsidR="00EA17F1" w:rsidRPr="00534B8F" w:rsidRDefault="00EA17F1" w:rsidP="00534B8F">
            <w:pPr>
              <w:jc w:val="center"/>
              <w:rPr>
                <w:rFonts w:ascii="仿宋_GB2312" w:eastAsia="仿宋_GB2312" w:hAnsi="宋体" w:cs="宋体" w:hint="eastAsia"/>
                <w:sz w:val="24"/>
                <w:shd w:val="clear" w:color="auto" w:fill="FFFFFF"/>
              </w:rPr>
            </w:pPr>
            <w:r w:rsidRPr="00534B8F">
              <w:rPr>
                <w:rFonts w:ascii="仿宋_GB2312" w:eastAsia="仿宋_GB2312" w:hAnsi="宋体" w:cs="宋体" w:hint="eastAsia"/>
                <w:sz w:val="24"/>
                <w:lang w:eastAsia="zh-CN"/>
              </w:rPr>
              <w:t>模块</w:t>
            </w:r>
            <w:r>
              <w:rPr>
                <w:rFonts w:ascii="仿宋_GB2312" w:eastAsia="仿宋_GB2312" w:hAnsi="宋体" w:cs="宋体" w:hint="eastAsia"/>
                <w:sz w:val="24"/>
                <w:lang w:eastAsia="zh-CN"/>
              </w:rPr>
              <w:t>名称</w:t>
            </w:r>
          </w:p>
        </w:tc>
        <w:tc>
          <w:tcPr>
            <w:tcW w:w="2864" w:type="dxa"/>
            <w:vAlign w:val="center"/>
          </w:tcPr>
          <w:p w14:paraId="3B1F40AA" w14:textId="77777777" w:rsidR="00EA17F1" w:rsidRPr="00534B8F" w:rsidRDefault="00EA17F1" w:rsidP="00534B8F">
            <w:pPr>
              <w:jc w:val="center"/>
              <w:rPr>
                <w:rFonts w:ascii="仿宋_GB2312" w:eastAsia="仿宋_GB2312" w:hAnsi="宋体" w:cs="宋体" w:hint="eastAsia"/>
                <w:sz w:val="24"/>
              </w:rPr>
            </w:pPr>
            <w:r w:rsidRPr="00534B8F">
              <w:rPr>
                <w:rFonts w:ascii="仿宋_GB2312" w:eastAsia="仿宋_GB2312" w:hAnsi="宋体" w:cs="宋体" w:hint="eastAsia"/>
                <w:sz w:val="24"/>
                <w:lang w:eastAsia="zh-CN"/>
              </w:rPr>
              <w:t>技术</w:t>
            </w:r>
            <w:proofErr w:type="spellStart"/>
            <w:r w:rsidRPr="00534B8F">
              <w:rPr>
                <w:rFonts w:ascii="仿宋_GB2312" w:eastAsia="仿宋_GB2312" w:hAnsi="宋体" w:cs="宋体" w:hint="eastAsia"/>
                <w:sz w:val="24"/>
              </w:rPr>
              <w:t>参数</w:t>
            </w:r>
            <w:proofErr w:type="spellEnd"/>
          </w:p>
        </w:tc>
        <w:tc>
          <w:tcPr>
            <w:tcW w:w="850" w:type="dxa"/>
            <w:vAlign w:val="center"/>
          </w:tcPr>
          <w:p w14:paraId="390094B9" w14:textId="77777777" w:rsidR="00EA17F1" w:rsidRPr="00534B8F" w:rsidRDefault="00EA17F1" w:rsidP="00534B8F">
            <w:pPr>
              <w:jc w:val="center"/>
              <w:rPr>
                <w:rFonts w:ascii="仿宋_GB2312" w:eastAsia="仿宋_GB2312" w:hAnsi="宋体" w:cs="宋体" w:hint="eastAsia"/>
                <w:sz w:val="24"/>
              </w:rPr>
            </w:pPr>
            <w:r w:rsidRPr="00534B8F">
              <w:rPr>
                <w:rFonts w:ascii="仿宋_GB2312" w:eastAsia="仿宋_GB2312" w:hAnsi="宋体" w:cs="宋体" w:hint="eastAsia"/>
                <w:sz w:val="24"/>
                <w:lang w:eastAsia="zh-CN"/>
              </w:rPr>
              <w:t>单位</w:t>
            </w:r>
          </w:p>
        </w:tc>
        <w:tc>
          <w:tcPr>
            <w:tcW w:w="851" w:type="dxa"/>
            <w:vAlign w:val="center"/>
          </w:tcPr>
          <w:p w14:paraId="66564450" w14:textId="77777777" w:rsidR="00EA17F1" w:rsidRPr="00534B8F" w:rsidRDefault="00EA17F1" w:rsidP="00534B8F">
            <w:pPr>
              <w:jc w:val="center"/>
              <w:rPr>
                <w:rFonts w:ascii="仿宋_GB2312" w:eastAsia="仿宋_GB2312" w:hAnsi="宋体" w:cs="宋体" w:hint="eastAsia"/>
                <w:sz w:val="24"/>
              </w:rPr>
            </w:pPr>
            <w:proofErr w:type="spellStart"/>
            <w:r w:rsidRPr="00534B8F">
              <w:rPr>
                <w:rFonts w:ascii="仿宋_GB2312" w:eastAsia="仿宋_GB2312" w:hAnsi="宋体" w:cs="宋体" w:hint="eastAsia"/>
                <w:sz w:val="24"/>
              </w:rPr>
              <w:t>数量</w:t>
            </w:r>
            <w:proofErr w:type="spellEnd"/>
          </w:p>
        </w:tc>
        <w:tc>
          <w:tcPr>
            <w:tcW w:w="992" w:type="dxa"/>
            <w:vAlign w:val="center"/>
          </w:tcPr>
          <w:p w14:paraId="1687995E" w14:textId="77777777" w:rsidR="00EA17F1" w:rsidRPr="00534B8F" w:rsidRDefault="00EA17F1" w:rsidP="00534B8F">
            <w:pPr>
              <w:jc w:val="center"/>
              <w:rPr>
                <w:rFonts w:ascii="仿宋_GB2312" w:eastAsia="仿宋_GB2312" w:hAnsi="宋体" w:cs="宋体" w:hint="eastAsia"/>
                <w:sz w:val="24"/>
              </w:rPr>
            </w:pPr>
            <w:proofErr w:type="spellStart"/>
            <w:r w:rsidRPr="00534B8F">
              <w:rPr>
                <w:rFonts w:ascii="仿宋_GB2312" w:eastAsia="仿宋_GB2312" w:hAnsi="宋体" w:cs="宋体" w:hint="eastAsia"/>
                <w:sz w:val="24"/>
              </w:rPr>
              <w:t>单价（万元</w:t>
            </w:r>
            <w:proofErr w:type="spellEnd"/>
            <w:r w:rsidRPr="00534B8F">
              <w:rPr>
                <w:rFonts w:ascii="仿宋_GB2312" w:eastAsia="仿宋_GB2312" w:hAnsi="宋体" w:cs="宋体" w:hint="eastAsia"/>
                <w:sz w:val="24"/>
              </w:rPr>
              <w:t>）</w:t>
            </w:r>
          </w:p>
        </w:tc>
        <w:tc>
          <w:tcPr>
            <w:tcW w:w="992" w:type="dxa"/>
            <w:vAlign w:val="center"/>
          </w:tcPr>
          <w:p w14:paraId="6B1358A1" w14:textId="77777777" w:rsidR="00EA17F1" w:rsidRPr="00534B8F" w:rsidRDefault="00EA17F1" w:rsidP="00534B8F">
            <w:pPr>
              <w:jc w:val="center"/>
              <w:rPr>
                <w:rFonts w:ascii="仿宋_GB2312" w:eastAsia="仿宋_GB2312" w:hAnsi="宋体" w:cs="宋体" w:hint="eastAsia"/>
                <w:sz w:val="24"/>
              </w:rPr>
            </w:pPr>
            <w:proofErr w:type="spellStart"/>
            <w:r w:rsidRPr="00534B8F">
              <w:rPr>
                <w:rFonts w:ascii="仿宋_GB2312" w:eastAsia="仿宋_GB2312" w:hAnsi="宋体" w:cs="宋体" w:hint="eastAsia"/>
                <w:sz w:val="24"/>
              </w:rPr>
              <w:t>总价（万元</w:t>
            </w:r>
            <w:proofErr w:type="spellEnd"/>
            <w:r w:rsidRPr="00534B8F">
              <w:rPr>
                <w:rFonts w:ascii="仿宋_GB2312" w:eastAsia="仿宋_GB2312" w:hAnsi="宋体" w:cs="宋体" w:hint="eastAsia"/>
                <w:sz w:val="24"/>
              </w:rPr>
              <w:t>）</w:t>
            </w:r>
          </w:p>
        </w:tc>
      </w:tr>
      <w:tr w:rsidR="00EA17F1" w:rsidRPr="00534B8F" w14:paraId="11DE826E" w14:textId="77777777" w:rsidTr="00534B8F">
        <w:tc>
          <w:tcPr>
            <w:tcW w:w="734" w:type="dxa"/>
            <w:vAlign w:val="center"/>
          </w:tcPr>
          <w:p w14:paraId="7844E164"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r w:rsidRPr="00534B8F">
              <w:rPr>
                <w:rFonts w:ascii="仿宋_GB2312" w:eastAsia="仿宋_GB2312" w:hAnsi="宋体" w:cs="宋体" w:hint="eastAsia"/>
                <w:sz w:val="24"/>
                <w:shd w:val="clear" w:color="auto" w:fill="FFFFFF"/>
              </w:rPr>
              <w:t>1</w:t>
            </w:r>
          </w:p>
        </w:tc>
        <w:tc>
          <w:tcPr>
            <w:tcW w:w="1472" w:type="dxa"/>
            <w:vAlign w:val="center"/>
          </w:tcPr>
          <w:p w14:paraId="0587C440"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lang w:eastAsia="zh-CN"/>
              </w:rPr>
            </w:pPr>
          </w:p>
        </w:tc>
        <w:tc>
          <w:tcPr>
            <w:tcW w:w="2864" w:type="dxa"/>
            <w:vAlign w:val="center"/>
          </w:tcPr>
          <w:p w14:paraId="448075BC"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lang w:eastAsia="zh-CN"/>
              </w:rPr>
            </w:pPr>
          </w:p>
        </w:tc>
        <w:tc>
          <w:tcPr>
            <w:tcW w:w="850" w:type="dxa"/>
            <w:vAlign w:val="center"/>
          </w:tcPr>
          <w:p w14:paraId="0F3186C4"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lang w:eastAsia="zh-CN"/>
              </w:rPr>
            </w:pPr>
          </w:p>
        </w:tc>
        <w:tc>
          <w:tcPr>
            <w:tcW w:w="851" w:type="dxa"/>
            <w:vAlign w:val="center"/>
          </w:tcPr>
          <w:p w14:paraId="7A0BBC08"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2F396CE7"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4913A645"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r>
      <w:tr w:rsidR="00EA17F1" w:rsidRPr="00534B8F" w14:paraId="15C284D5" w14:textId="77777777" w:rsidTr="00534B8F">
        <w:tc>
          <w:tcPr>
            <w:tcW w:w="734" w:type="dxa"/>
            <w:vAlign w:val="center"/>
          </w:tcPr>
          <w:p w14:paraId="203E75E1"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lang w:eastAsia="zh-CN"/>
              </w:rPr>
            </w:pPr>
            <w:r>
              <w:rPr>
                <w:rFonts w:ascii="仿宋_GB2312" w:eastAsia="仿宋_GB2312" w:hAnsi="宋体" w:cs="宋体" w:hint="eastAsia"/>
                <w:sz w:val="24"/>
                <w:shd w:val="clear" w:color="auto" w:fill="FFFFFF"/>
                <w:lang w:eastAsia="zh-CN"/>
              </w:rPr>
              <w:t>2</w:t>
            </w:r>
          </w:p>
        </w:tc>
        <w:tc>
          <w:tcPr>
            <w:tcW w:w="1472" w:type="dxa"/>
            <w:vAlign w:val="center"/>
          </w:tcPr>
          <w:p w14:paraId="173CE9E5" w14:textId="77777777" w:rsidR="00EA17F1" w:rsidRPr="00534B8F" w:rsidRDefault="00EA17F1" w:rsidP="00534B8F">
            <w:pPr>
              <w:spacing w:line="520" w:lineRule="exact"/>
              <w:jc w:val="center"/>
              <w:rPr>
                <w:rFonts w:ascii="仿宋_GB2312" w:eastAsia="仿宋_GB2312" w:hint="eastAsia"/>
                <w:spacing w:val="7"/>
              </w:rPr>
            </w:pPr>
          </w:p>
        </w:tc>
        <w:tc>
          <w:tcPr>
            <w:tcW w:w="2864" w:type="dxa"/>
            <w:vAlign w:val="center"/>
          </w:tcPr>
          <w:p w14:paraId="16E5AFAA"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c>
          <w:tcPr>
            <w:tcW w:w="850" w:type="dxa"/>
            <w:vAlign w:val="center"/>
          </w:tcPr>
          <w:p w14:paraId="0490CC73"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c>
          <w:tcPr>
            <w:tcW w:w="851" w:type="dxa"/>
            <w:vAlign w:val="center"/>
          </w:tcPr>
          <w:p w14:paraId="42001A64"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1901342A"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5E3AEDD2" w14:textId="77777777" w:rsidR="00EA17F1" w:rsidRPr="00534B8F" w:rsidRDefault="00EA17F1" w:rsidP="00534B8F">
            <w:pPr>
              <w:spacing w:line="520" w:lineRule="exact"/>
              <w:jc w:val="center"/>
              <w:rPr>
                <w:rFonts w:ascii="仿宋_GB2312" w:eastAsia="仿宋_GB2312" w:hAnsi="宋体" w:cs="宋体" w:hint="eastAsia"/>
                <w:sz w:val="24"/>
                <w:shd w:val="clear" w:color="auto" w:fill="FFFFFF"/>
              </w:rPr>
            </w:pPr>
          </w:p>
        </w:tc>
      </w:tr>
      <w:tr w:rsidR="00EA17F1" w:rsidRPr="00440E45" w14:paraId="09A4E0D6" w14:textId="77777777" w:rsidTr="00534B8F">
        <w:tc>
          <w:tcPr>
            <w:tcW w:w="734" w:type="dxa"/>
            <w:vAlign w:val="center"/>
          </w:tcPr>
          <w:p w14:paraId="626E964D" w14:textId="77777777" w:rsidR="00EA17F1" w:rsidRDefault="00EA17F1" w:rsidP="00534B8F">
            <w:pPr>
              <w:spacing w:line="520" w:lineRule="exact"/>
              <w:jc w:val="center"/>
              <w:rPr>
                <w:rFonts w:ascii="仿宋_GB2312" w:eastAsia="仿宋_GB2312" w:hAnsi="宋体" w:cs="宋体" w:hint="eastAsia"/>
                <w:sz w:val="24"/>
                <w:shd w:val="clear" w:color="auto" w:fill="FFFFFF"/>
                <w:lang w:eastAsia="zh-CN"/>
              </w:rPr>
            </w:pPr>
            <w:r>
              <w:rPr>
                <w:rFonts w:ascii="仿宋_GB2312" w:eastAsia="仿宋_GB2312" w:hAnsi="宋体" w:cs="宋体" w:hint="eastAsia"/>
                <w:sz w:val="24"/>
                <w:shd w:val="clear" w:color="auto" w:fill="FFFFFF"/>
                <w:lang w:eastAsia="zh-CN"/>
              </w:rPr>
              <w:t>3</w:t>
            </w:r>
          </w:p>
        </w:tc>
        <w:tc>
          <w:tcPr>
            <w:tcW w:w="1472" w:type="dxa"/>
            <w:vAlign w:val="center"/>
          </w:tcPr>
          <w:p w14:paraId="4788E748" w14:textId="77777777" w:rsidR="00EA17F1" w:rsidRPr="00440E45" w:rsidDel="00264168" w:rsidRDefault="00EA17F1" w:rsidP="00534B8F">
            <w:pPr>
              <w:spacing w:line="520" w:lineRule="exact"/>
              <w:jc w:val="center"/>
              <w:rPr>
                <w:rFonts w:ascii="仿宋_GB2312" w:eastAsia="仿宋_GB2312" w:hint="eastAsia"/>
                <w:spacing w:val="7"/>
              </w:rPr>
            </w:pPr>
          </w:p>
        </w:tc>
        <w:tc>
          <w:tcPr>
            <w:tcW w:w="2864" w:type="dxa"/>
            <w:vAlign w:val="center"/>
          </w:tcPr>
          <w:p w14:paraId="6A1D90CB"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0" w:type="dxa"/>
            <w:vAlign w:val="center"/>
          </w:tcPr>
          <w:p w14:paraId="0B489B35"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1" w:type="dxa"/>
            <w:vAlign w:val="center"/>
          </w:tcPr>
          <w:p w14:paraId="7B770376"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1FCCC373"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0D72D6BE"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r>
      <w:tr w:rsidR="00EA17F1" w:rsidRPr="00440E45" w14:paraId="6AE71368" w14:textId="77777777" w:rsidTr="00534B8F">
        <w:tc>
          <w:tcPr>
            <w:tcW w:w="734" w:type="dxa"/>
            <w:vAlign w:val="center"/>
          </w:tcPr>
          <w:p w14:paraId="155232DC" w14:textId="77777777" w:rsidR="00EA17F1" w:rsidRDefault="00EA17F1" w:rsidP="00534B8F">
            <w:pPr>
              <w:spacing w:line="520" w:lineRule="exact"/>
              <w:jc w:val="center"/>
              <w:rPr>
                <w:rFonts w:ascii="仿宋_GB2312" w:eastAsia="仿宋_GB2312" w:hAnsi="宋体" w:cs="宋体" w:hint="eastAsia"/>
                <w:sz w:val="24"/>
                <w:shd w:val="clear" w:color="auto" w:fill="FFFFFF"/>
                <w:lang w:eastAsia="zh-CN"/>
              </w:rPr>
            </w:pPr>
          </w:p>
        </w:tc>
        <w:tc>
          <w:tcPr>
            <w:tcW w:w="1472" w:type="dxa"/>
            <w:vAlign w:val="center"/>
          </w:tcPr>
          <w:p w14:paraId="0D75CF7B" w14:textId="77777777" w:rsidR="00EA17F1" w:rsidRPr="00440E45" w:rsidDel="00264168" w:rsidRDefault="00EA17F1" w:rsidP="00534B8F">
            <w:pPr>
              <w:spacing w:line="520" w:lineRule="exact"/>
              <w:jc w:val="center"/>
              <w:rPr>
                <w:rFonts w:ascii="仿宋_GB2312" w:eastAsia="仿宋_GB2312" w:hint="eastAsia"/>
                <w:spacing w:val="7"/>
              </w:rPr>
            </w:pPr>
          </w:p>
        </w:tc>
        <w:tc>
          <w:tcPr>
            <w:tcW w:w="2864" w:type="dxa"/>
            <w:vAlign w:val="center"/>
          </w:tcPr>
          <w:p w14:paraId="7BA565F1"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0" w:type="dxa"/>
            <w:vAlign w:val="center"/>
          </w:tcPr>
          <w:p w14:paraId="1344BA9A"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1" w:type="dxa"/>
            <w:vAlign w:val="center"/>
          </w:tcPr>
          <w:p w14:paraId="4EB756B9"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6A86DA8F"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527B9A9B"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r>
      <w:tr w:rsidR="00EA17F1" w:rsidRPr="00440E45" w14:paraId="270B54D8" w14:textId="77777777" w:rsidTr="00534B8F">
        <w:tc>
          <w:tcPr>
            <w:tcW w:w="734" w:type="dxa"/>
            <w:vAlign w:val="center"/>
          </w:tcPr>
          <w:p w14:paraId="3DE07A96" w14:textId="77777777" w:rsidR="00EA17F1" w:rsidRDefault="00EA17F1" w:rsidP="00534B8F">
            <w:pPr>
              <w:spacing w:line="520" w:lineRule="exact"/>
              <w:jc w:val="center"/>
              <w:rPr>
                <w:rFonts w:ascii="仿宋_GB2312" w:eastAsia="仿宋_GB2312" w:hAnsi="宋体" w:cs="宋体" w:hint="eastAsia"/>
                <w:sz w:val="24"/>
                <w:shd w:val="clear" w:color="auto" w:fill="FFFFFF"/>
                <w:lang w:eastAsia="zh-CN"/>
              </w:rPr>
            </w:pPr>
          </w:p>
        </w:tc>
        <w:tc>
          <w:tcPr>
            <w:tcW w:w="1472" w:type="dxa"/>
            <w:vAlign w:val="center"/>
          </w:tcPr>
          <w:p w14:paraId="67CBA56E" w14:textId="77777777" w:rsidR="00EA17F1" w:rsidRPr="00440E45" w:rsidDel="00264168" w:rsidRDefault="00EA17F1" w:rsidP="00534B8F">
            <w:pPr>
              <w:spacing w:line="520" w:lineRule="exact"/>
              <w:jc w:val="center"/>
              <w:rPr>
                <w:rFonts w:ascii="仿宋_GB2312" w:eastAsia="仿宋_GB2312" w:hint="eastAsia"/>
                <w:spacing w:val="7"/>
              </w:rPr>
            </w:pPr>
          </w:p>
        </w:tc>
        <w:tc>
          <w:tcPr>
            <w:tcW w:w="2864" w:type="dxa"/>
            <w:vAlign w:val="center"/>
          </w:tcPr>
          <w:p w14:paraId="0A965E1B"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0" w:type="dxa"/>
            <w:vAlign w:val="center"/>
          </w:tcPr>
          <w:p w14:paraId="45A4EFED"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1" w:type="dxa"/>
            <w:vAlign w:val="center"/>
          </w:tcPr>
          <w:p w14:paraId="639520D3"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6B1934A9"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41063AD2"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r>
      <w:tr w:rsidR="00EA17F1" w:rsidRPr="00440E45" w14:paraId="33CF235F" w14:textId="77777777" w:rsidTr="00534B8F">
        <w:tc>
          <w:tcPr>
            <w:tcW w:w="734" w:type="dxa"/>
            <w:vAlign w:val="center"/>
          </w:tcPr>
          <w:p w14:paraId="78C2B20A" w14:textId="77777777" w:rsidR="00EA17F1" w:rsidRDefault="00EA17F1" w:rsidP="00534B8F">
            <w:pPr>
              <w:spacing w:line="520" w:lineRule="exact"/>
              <w:jc w:val="center"/>
              <w:rPr>
                <w:rFonts w:ascii="仿宋_GB2312" w:eastAsia="仿宋_GB2312" w:hAnsi="宋体" w:cs="宋体" w:hint="eastAsia"/>
                <w:sz w:val="24"/>
                <w:shd w:val="clear" w:color="auto" w:fill="FFFFFF"/>
                <w:lang w:eastAsia="zh-CN"/>
              </w:rPr>
            </w:pPr>
          </w:p>
        </w:tc>
        <w:tc>
          <w:tcPr>
            <w:tcW w:w="1472" w:type="dxa"/>
            <w:vAlign w:val="center"/>
          </w:tcPr>
          <w:p w14:paraId="60352616" w14:textId="77777777" w:rsidR="00EA17F1" w:rsidRPr="00440E45" w:rsidDel="00264168" w:rsidRDefault="00EA17F1" w:rsidP="00534B8F">
            <w:pPr>
              <w:spacing w:line="520" w:lineRule="exact"/>
              <w:jc w:val="center"/>
              <w:rPr>
                <w:rFonts w:ascii="仿宋_GB2312" w:eastAsia="仿宋_GB2312" w:hint="eastAsia"/>
                <w:spacing w:val="7"/>
              </w:rPr>
            </w:pPr>
          </w:p>
        </w:tc>
        <w:tc>
          <w:tcPr>
            <w:tcW w:w="2864" w:type="dxa"/>
            <w:vAlign w:val="center"/>
          </w:tcPr>
          <w:p w14:paraId="72030EF4"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0" w:type="dxa"/>
            <w:vAlign w:val="center"/>
          </w:tcPr>
          <w:p w14:paraId="7A61953B"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851" w:type="dxa"/>
            <w:vAlign w:val="center"/>
          </w:tcPr>
          <w:p w14:paraId="0CA6FC89"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7D32D03C"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c>
          <w:tcPr>
            <w:tcW w:w="992" w:type="dxa"/>
            <w:vAlign w:val="center"/>
          </w:tcPr>
          <w:p w14:paraId="216B7E0B" w14:textId="77777777" w:rsidR="00EA17F1" w:rsidRPr="00440E45" w:rsidRDefault="00EA17F1" w:rsidP="00534B8F">
            <w:pPr>
              <w:spacing w:line="520" w:lineRule="exact"/>
              <w:jc w:val="center"/>
              <w:rPr>
                <w:rFonts w:ascii="仿宋_GB2312" w:eastAsia="仿宋_GB2312" w:hAnsi="宋体" w:cs="宋体" w:hint="eastAsia"/>
                <w:sz w:val="24"/>
                <w:shd w:val="clear" w:color="auto" w:fill="FFFFFF"/>
              </w:rPr>
            </w:pPr>
          </w:p>
        </w:tc>
      </w:tr>
      <w:tr w:rsidR="00EA17F1" w:rsidRPr="00534B8F" w14:paraId="2C451A32" w14:textId="77777777" w:rsidTr="00534B8F">
        <w:tc>
          <w:tcPr>
            <w:tcW w:w="8755" w:type="dxa"/>
            <w:gridSpan w:val="7"/>
            <w:vAlign w:val="center"/>
          </w:tcPr>
          <w:p w14:paraId="2C8CAFE8" w14:textId="77777777" w:rsidR="00EA17F1" w:rsidRPr="00534B8F" w:rsidRDefault="00EA17F1" w:rsidP="00534B8F">
            <w:pPr>
              <w:spacing w:line="520" w:lineRule="exact"/>
              <w:rPr>
                <w:rFonts w:ascii="仿宋_GB2312" w:eastAsia="仿宋_GB2312" w:hAnsi="宋体" w:cs="宋体" w:hint="eastAsia"/>
                <w:sz w:val="24"/>
                <w:shd w:val="clear" w:color="auto" w:fill="FFFFFF"/>
                <w:lang w:eastAsia="zh-CN"/>
              </w:rPr>
            </w:pPr>
            <w:r w:rsidRPr="00534B8F">
              <w:rPr>
                <w:rFonts w:ascii="仿宋_GB2312" w:eastAsia="仿宋_GB2312" w:hAnsi="宋体" w:cs="宋体" w:hint="eastAsia"/>
                <w:sz w:val="24"/>
                <w:shd w:val="clear" w:color="auto" w:fill="FFFFFF"/>
                <w:lang w:eastAsia="zh-CN"/>
              </w:rPr>
              <w:t>合计总价：大写：                       小写（￥           ）</w:t>
            </w:r>
          </w:p>
        </w:tc>
      </w:tr>
    </w:tbl>
    <w:p w14:paraId="720AAB81" w14:textId="77777777" w:rsidR="00EA17F1" w:rsidRDefault="00EA17F1" w:rsidP="00EA17F1">
      <w:pPr>
        <w:spacing w:line="520" w:lineRule="exact"/>
        <w:rPr>
          <w:rFonts w:ascii="宋体" w:eastAsia="宋体" w:hAnsi="宋体" w:cs="宋体" w:hint="eastAsia"/>
          <w:sz w:val="24"/>
          <w:shd w:val="clear" w:color="auto" w:fill="FFFFFF"/>
          <w:lang w:eastAsia="zh-CN"/>
        </w:rPr>
      </w:pPr>
    </w:p>
    <w:p w14:paraId="1E626EAC" w14:textId="77777777" w:rsidR="00EA17F1" w:rsidRDefault="00EA17F1" w:rsidP="00EA17F1">
      <w:pPr>
        <w:spacing w:line="520" w:lineRule="exact"/>
        <w:rPr>
          <w:rFonts w:ascii="宋体" w:eastAsia="宋体" w:hAnsi="宋体" w:cs="宋体" w:hint="eastAsia"/>
          <w:sz w:val="24"/>
          <w:shd w:val="clear" w:color="auto" w:fill="FFFFFF"/>
          <w:lang w:eastAsia="zh-CN"/>
        </w:rPr>
      </w:pPr>
    </w:p>
    <w:p w14:paraId="413C8B3C" w14:textId="77777777" w:rsidR="00EA17F1" w:rsidRDefault="00EA17F1" w:rsidP="00EA17F1">
      <w:pPr>
        <w:spacing w:line="520" w:lineRule="exact"/>
        <w:rPr>
          <w:rFonts w:ascii="宋体" w:eastAsia="宋体" w:hAnsi="宋体" w:cs="宋体" w:hint="eastAsia"/>
          <w:sz w:val="24"/>
          <w:shd w:val="clear" w:color="auto" w:fill="FFFFFF"/>
          <w:lang w:eastAsia="zh-CN"/>
        </w:rPr>
      </w:pPr>
    </w:p>
    <w:p w14:paraId="4AB652F7" w14:textId="77777777" w:rsidR="00EA17F1" w:rsidRPr="00534B8F" w:rsidRDefault="00EA17F1" w:rsidP="006D58E9">
      <w:pPr>
        <w:pStyle w:val="Default"/>
        <w:spacing w:line="600" w:lineRule="exact"/>
        <w:ind w:leftChars="2500" w:left="5250"/>
        <w:jc w:val="left"/>
        <w:rPr>
          <w:rFonts w:hAnsi="宋体" w:cs="宋体" w:hint="eastAsia"/>
          <w:bCs w:val="0"/>
          <w:color w:val="auto"/>
          <w:kern w:val="2"/>
          <w:sz w:val="24"/>
          <w:szCs w:val="24"/>
        </w:rPr>
      </w:pPr>
      <w:r w:rsidRPr="00534B8F">
        <w:rPr>
          <w:rFonts w:hAnsi="宋体" w:cs="宋体" w:hint="eastAsia"/>
          <w:bCs w:val="0"/>
          <w:color w:val="auto"/>
          <w:kern w:val="2"/>
          <w:sz w:val="24"/>
          <w:szCs w:val="24"/>
        </w:rPr>
        <w:t>公司名称（盖章）：</w:t>
      </w:r>
    </w:p>
    <w:p w14:paraId="4F99A339" w14:textId="77777777" w:rsidR="00EA17F1" w:rsidRPr="00534B8F" w:rsidRDefault="00EA17F1" w:rsidP="006D58E9">
      <w:pPr>
        <w:pStyle w:val="Default"/>
        <w:spacing w:line="600" w:lineRule="exact"/>
        <w:ind w:leftChars="2500" w:left="5250"/>
        <w:jc w:val="left"/>
        <w:rPr>
          <w:rFonts w:hAnsi="宋体" w:cs="宋体" w:hint="eastAsia"/>
          <w:bCs w:val="0"/>
          <w:color w:val="auto"/>
          <w:kern w:val="2"/>
          <w:sz w:val="24"/>
          <w:szCs w:val="24"/>
        </w:rPr>
      </w:pPr>
      <w:r w:rsidRPr="00534B8F">
        <w:rPr>
          <w:rFonts w:hAnsi="宋体" w:cs="宋体" w:hint="eastAsia"/>
          <w:bCs w:val="0"/>
          <w:color w:val="auto"/>
          <w:kern w:val="2"/>
          <w:sz w:val="24"/>
          <w:szCs w:val="24"/>
        </w:rPr>
        <w:t xml:space="preserve">联系人姓名：    </w:t>
      </w:r>
    </w:p>
    <w:p w14:paraId="5417A536" w14:textId="77777777" w:rsidR="00EA17F1" w:rsidRPr="00534B8F" w:rsidRDefault="00EA17F1" w:rsidP="006D58E9">
      <w:pPr>
        <w:pStyle w:val="Default"/>
        <w:spacing w:line="600" w:lineRule="exact"/>
        <w:ind w:leftChars="2500" w:left="5250"/>
        <w:jc w:val="left"/>
        <w:rPr>
          <w:rFonts w:hAnsi="宋体" w:cs="宋体" w:hint="eastAsia"/>
          <w:bCs w:val="0"/>
          <w:color w:val="auto"/>
          <w:kern w:val="2"/>
          <w:sz w:val="24"/>
          <w:szCs w:val="24"/>
          <w:u w:val="single"/>
        </w:rPr>
      </w:pPr>
      <w:r w:rsidRPr="00534B8F">
        <w:rPr>
          <w:rFonts w:hAnsi="宋体" w:cs="宋体" w:hint="eastAsia"/>
          <w:bCs w:val="0"/>
          <w:color w:val="auto"/>
          <w:kern w:val="2"/>
          <w:sz w:val="24"/>
          <w:szCs w:val="24"/>
        </w:rPr>
        <w:t xml:space="preserve">联系人电话：    </w:t>
      </w:r>
    </w:p>
    <w:p w14:paraId="2A29EADA" w14:textId="77777777" w:rsidR="00EA17F1" w:rsidRPr="00534B8F" w:rsidRDefault="00EA17F1" w:rsidP="006D58E9">
      <w:pPr>
        <w:pStyle w:val="Default"/>
        <w:spacing w:line="600" w:lineRule="exact"/>
        <w:ind w:leftChars="2500" w:left="5250"/>
        <w:jc w:val="left"/>
        <w:rPr>
          <w:rFonts w:hAnsi="宋体" w:cs="宋体" w:hint="eastAsia"/>
          <w:bCs w:val="0"/>
          <w:color w:val="auto"/>
          <w:kern w:val="2"/>
          <w:sz w:val="24"/>
          <w:szCs w:val="24"/>
          <w:u w:val="single"/>
        </w:rPr>
      </w:pPr>
      <w:r w:rsidRPr="00534B8F">
        <w:rPr>
          <w:rFonts w:hAnsi="宋体" w:cs="宋体" w:hint="eastAsia"/>
          <w:bCs w:val="0"/>
          <w:color w:val="auto"/>
          <w:kern w:val="2"/>
          <w:sz w:val="24"/>
          <w:szCs w:val="24"/>
        </w:rPr>
        <w:t xml:space="preserve">联系人邮箱：    </w:t>
      </w:r>
    </w:p>
    <w:p w14:paraId="252365B1" w14:textId="77777777" w:rsidR="00EA17F1" w:rsidRPr="00534B8F" w:rsidRDefault="00EA17F1" w:rsidP="006D58E9">
      <w:pPr>
        <w:spacing w:line="600" w:lineRule="exact"/>
        <w:ind w:leftChars="2500" w:left="5250"/>
        <w:rPr>
          <w:rFonts w:ascii="仿宋_GB2312" w:eastAsia="仿宋_GB2312" w:hAnsi="宋体" w:cs="宋体" w:hint="eastAsia"/>
          <w:sz w:val="24"/>
          <w:lang w:eastAsia="zh-CN"/>
        </w:rPr>
      </w:pPr>
      <w:r w:rsidRPr="00534B8F">
        <w:rPr>
          <w:rFonts w:ascii="仿宋_GB2312" w:eastAsia="仿宋_GB2312" w:hAnsi="宋体" w:cs="宋体" w:hint="eastAsia"/>
          <w:sz w:val="24"/>
          <w:lang w:eastAsia="zh-CN"/>
        </w:rPr>
        <w:t xml:space="preserve">日期：          </w:t>
      </w:r>
    </w:p>
    <w:p w14:paraId="5A010F7D" w14:textId="77777777" w:rsidR="00EA17F1" w:rsidRPr="00534B8F" w:rsidRDefault="00EA17F1" w:rsidP="00EA17F1">
      <w:pPr>
        <w:spacing w:line="520" w:lineRule="exact"/>
        <w:rPr>
          <w:rFonts w:ascii="仿宋_GB2312" w:eastAsia="仿宋_GB2312" w:hAnsi="宋体" w:cs="宋体" w:hint="eastAsia"/>
          <w:b/>
          <w:bCs/>
          <w:sz w:val="24"/>
          <w:shd w:val="clear" w:color="auto" w:fill="FFFFFF"/>
          <w:lang w:eastAsia="zh-CN"/>
        </w:rPr>
      </w:pPr>
    </w:p>
    <w:p w14:paraId="75BC2698" w14:textId="77777777" w:rsidR="00EA17F1" w:rsidRDefault="00EA17F1" w:rsidP="00EA17F1">
      <w:pPr>
        <w:kinsoku/>
        <w:autoSpaceDE/>
        <w:autoSpaceDN/>
        <w:adjustRightInd/>
        <w:snapToGrid/>
        <w:textAlignment w:val="auto"/>
        <w:rPr>
          <w:rFonts w:ascii="宋体" w:eastAsia="宋体" w:hAnsi="宋体" w:cs="宋体" w:hint="eastAsia"/>
          <w:b/>
          <w:bCs/>
          <w:sz w:val="24"/>
          <w:shd w:val="clear" w:color="auto" w:fill="FFFFFF"/>
          <w:lang w:eastAsia="zh-CN"/>
        </w:rPr>
      </w:pPr>
      <w:r>
        <w:rPr>
          <w:rFonts w:ascii="宋体" w:eastAsia="宋体" w:hAnsi="宋体" w:cs="宋体" w:hint="eastAsia"/>
          <w:b/>
          <w:bCs/>
          <w:sz w:val="24"/>
          <w:shd w:val="clear" w:color="auto" w:fill="FFFFFF"/>
          <w:lang w:eastAsia="zh-CN"/>
        </w:rPr>
        <w:br w:type="page"/>
      </w:r>
    </w:p>
    <w:p w14:paraId="4E217C8B" w14:textId="77777777" w:rsidR="00EA17F1" w:rsidRDefault="00EA17F1" w:rsidP="00EA17F1">
      <w:pPr>
        <w:spacing w:line="520" w:lineRule="exact"/>
        <w:ind w:firstLineChars="200" w:firstLine="482"/>
        <w:rPr>
          <w:rFonts w:ascii="宋体" w:eastAsia="宋体" w:hAnsi="宋体" w:cs="宋体" w:hint="eastAsia"/>
          <w:b/>
          <w:bCs/>
          <w:sz w:val="24"/>
          <w:shd w:val="clear" w:color="auto" w:fill="FFFFFF"/>
          <w:lang w:eastAsia="zh-CN"/>
        </w:rPr>
      </w:pPr>
      <w:r>
        <w:rPr>
          <w:rFonts w:ascii="宋体" w:eastAsia="宋体" w:hAnsi="宋体" w:cs="宋体" w:hint="eastAsia"/>
          <w:b/>
          <w:bCs/>
          <w:sz w:val="24"/>
          <w:shd w:val="clear" w:color="auto" w:fill="FFFFFF"/>
          <w:lang w:eastAsia="zh-CN"/>
        </w:rPr>
        <w:lastRenderedPageBreak/>
        <w:t>附件3：功能参数偏离表</w:t>
      </w:r>
    </w:p>
    <w:p w14:paraId="75B3CCEA" w14:textId="77777777" w:rsidR="00EA17F1" w:rsidRDefault="00EA17F1" w:rsidP="00EA17F1">
      <w:pPr>
        <w:spacing w:line="520" w:lineRule="exact"/>
        <w:ind w:firstLineChars="200" w:firstLine="482"/>
        <w:rPr>
          <w:rFonts w:ascii="宋体" w:eastAsia="宋体" w:hAnsi="宋体" w:cs="宋体" w:hint="eastAsia"/>
          <w:b/>
          <w:bCs/>
          <w:sz w:val="24"/>
          <w:shd w:val="clear" w:color="auto" w:fill="FFFFFF"/>
          <w:lang w:eastAsia="zh-CN"/>
        </w:rPr>
      </w:pPr>
    </w:p>
    <w:tbl>
      <w:tblPr>
        <w:tblW w:w="466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56"/>
        <w:gridCol w:w="1362"/>
        <w:gridCol w:w="2347"/>
        <w:gridCol w:w="2323"/>
        <w:gridCol w:w="1044"/>
      </w:tblGrid>
      <w:tr w:rsidR="00EA17F1" w:rsidRPr="00534B8F" w14:paraId="2E5CC378"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0DC926D8" w14:textId="77777777" w:rsidR="00EA17F1" w:rsidRPr="00534B8F" w:rsidRDefault="00EA17F1" w:rsidP="00534B8F">
            <w:pPr>
              <w:spacing w:line="340" w:lineRule="exact"/>
              <w:jc w:val="center"/>
              <w:rPr>
                <w:rFonts w:ascii="仿宋_GB2312" w:eastAsia="仿宋_GB2312" w:hAnsi="宋体" w:cs="宋体" w:hint="eastAsia"/>
              </w:rPr>
            </w:pPr>
            <w:r w:rsidRPr="00534B8F">
              <w:rPr>
                <w:rFonts w:ascii="仿宋_GB2312" w:eastAsia="仿宋_GB2312" w:hAnsi="宋体" w:cs="宋体" w:hint="eastAsia"/>
                <w:lang w:eastAsia="zh-CN"/>
              </w:rPr>
              <w:t>序号</w:t>
            </w:r>
          </w:p>
        </w:tc>
        <w:tc>
          <w:tcPr>
            <w:tcW w:w="881" w:type="pct"/>
            <w:tcBorders>
              <w:top w:val="single" w:sz="4" w:space="0" w:color="auto"/>
              <w:left w:val="single" w:sz="4" w:space="0" w:color="auto"/>
              <w:bottom w:val="single" w:sz="4" w:space="0" w:color="auto"/>
              <w:right w:val="single" w:sz="4" w:space="0" w:color="auto"/>
            </w:tcBorders>
            <w:vAlign w:val="center"/>
          </w:tcPr>
          <w:p w14:paraId="78E3ED6E" w14:textId="77777777" w:rsidR="00EA17F1" w:rsidRPr="00534B8F" w:rsidRDefault="00EA17F1" w:rsidP="00534B8F">
            <w:pPr>
              <w:spacing w:line="340" w:lineRule="exact"/>
              <w:jc w:val="center"/>
              <w:rPr>
                <w:rFonts w:ascii="仿宋_GB2312" w:eastAsia="仿宋_GB2312" w:hAnsi="宋体" w:cs="宋体" w:hint="eastAsia"/>
              </w:rPr>
            </w:pPr>
            <w:r w:rsidRPr="00534B8F">
              <w:rPr>
                <w:rFonts w:ascii="仿宋_GB2312" w:eastAsia="仿宋_GB2312" w:hAnsi="宋体" w:cs="宋体" w:hint="eastAsia"/>
                <w:lang w:eastAsia="zh-CN"/>
              </w:rPr>
              <w:t>模块</w:t>
            </w:r>
            <w:proofErr w:type="spellStart"/>
            <w:r w:rsidRPr="00534B8F">
              <w:rPr>
                <w:rFonts w:ascii="仿宋_GB2312" w:eastAsia="仿宋_GB2312" w:hAnsi="宋体" w:cs="宋体" w:hint="eastAsia"/>
              </w:rPr>
              <w:t>名称</w:t>
            </w:r>
            <w:proofErr w:type="spellEnd"/>
          </w:p>
        </w:tc>
        <w:tc>
          <w:tcPr>
            <w:tcW w:w="1518" w:type="pct"/>
            <w:tcBorders>
              <w:top w:val="single" w:sz="4" w:space="0" w:color="auto"/>
              <w:left w:val="single" w:sz="4" w:space="0" w:color="auto"/>
              <w:bottom w:val="single" w:sz="4" w:space="0" w:color="auto"/>
              <w:right w:val="single" w:sz="4" w:space="0" w:color="auto"/>
            </w:tcBorders>
            <w:vAlign w:val="center"/>
          </w:tcPr>
          <w:p w14:paraId="5B18814E" w14:textId="77777777" w:rsidR="00EA17F1" w:rsidRPr="00534B8F" w:rsidRDefault="00EA17F1" w:rsidP="00534B8F">
            <w:pPr>
              <w:spacing w:line="340" w:lineRule="exact"/>
              <w:jc w:val="center"/>
              <w:rPr>
                <w:rFonts w:ascii="仿宋_GB2312" w:eastAsia="仿宋_GB2312" w:hAnsi="宋体" w:cs="宋体" w:hint="eastAsia"/>
              </w:rPr>
            </w:pPr>
            <w:r w:rsidRPr="00534B8F">
              <w:rPr>
                <w:rFonts w:ascii="仿宋_GB2312" w:eastAsia="仿宋_GB2312" w:hAnsi="宋体" w:cs="宋体" w:hint="eastAsia"/>
                <w:lang w:eastAsia="zh-CN"/>
              </w:rPr>
              <w:t>功能参数</w:t>
            </w:r>
          </w:p>
        </w:tc>
        <w:tc>
          <w:tcPr>
            <w:tcW w:w="1502" w:type="pct"/>
            <w:tcBorders>
              <w:top w:val="single" w:sz="4" w:space="0" w:color="auto"/>
              <w:left w:val="single" w:sz="4" w:space="0" w:color="auto"/>
              <w:bottom w:val="single" w:sz="4" w:space="0" w:color="auto"/>
              <w:right w:val="single" w:sz="4" w:space="0" w:color="auto"/>
            </w:tcBorders>
            <w:vAlign w:val="center"/>
          </w:tcPr>
          <w:p w14:paraId="5625805A" w14:textId="77777777" w:rsidR="00EA17F1" w:rsidRPr="00534B8F" w:rsidRDefault="00EA17F1" w:rsidP="00534B8F">
            <w:pPr>
              <w:spacing w:line="340" w:lineRule="exact"/>
              <w:jc w:val="center"/>
              <w:rPr>
                <w:rFonts w:ascii="仿宋_GB2312" w:eastAsia="仿宋_GB2312" w:hAnsi="宋体" w:cs="宋体" w:hint="eastAsia"/>
              </w:rPr>
            </w:pPr>
            <w:proofErr w:type="spellStart"/>
            <w:r w:rsidRPr="00534B8F">
              <w:rPr>
                <w:rFonts w:ascii="仿宋_GB2312" w:eastAsia="仿宋_GB2312" w:hAnsi="宋体" w:cs="宋体" w:hint="eastAsia"/>
              </w:rPr>
              <w:t>实际响应情况</w:t>
            </w:r>
            <w:proofErr w:type="spellEnd"/>
          </w:p>
        </w:tc>
        <w:tc>
          <w:tcPr>
            <w:tcW w:w="675" w:type="pct"/>
            <w:tcBorders>
              <w:top w:val="single" w:sz="4" w:space="0" w:color="auto"/>
              <w:left w:val="single" w:sz="4" w:space="0" w:color="auto"/>
              <w:bottom w:val="single" w:sz="4" w:space="0" w:color="auto"/>
              <w:right w:val="single" w:sz="4" w:space="0" w:color="auto"/>
            </w:tcBorders>
            <w:vAlign w:val="center"/>
          </w:tcPr>
          <w:p w14:paraId="77B9CF90" w14:textId="77777777" w:rsidR="00EA17F1" w:rsidRPr="00534B8F" w:rsidRDefault="00EA17F1" w:rsidP="00534B8F">
            <w:pPr>
              <w:spacing w:line="340" w:lineRule="exact"/>
              <w:jc w:val="center"/>
              <w:rPr>
                <w:rFonts w:ascii="仿宋_GB2312" w:eastAsia="仿宋_GB2312" w:hAnsi="宋体" w:cs="宋体" w:hint="eastAsia"/>
              </w:rPr>
            </w:pPr>
            <w:proofErr w:type="spellStart"/>
            <w:r w:rsidRPr="00534B8F">
              <w:rPr>
                <w:rFonts w:ascii="仿宋_GB2312" w:eastAsia="仿宋_GB2312" w:hAnsi="宋体" w:cs="宋体" w:hint="eastAsia"/>
              </w:rPr>
              <w:t>偏离说明</w:t>
            </w:r>
            <w:proofErr w:type="spellEnd"/>
          </w:p>
        </w:tc>
      </w:tr>
      <w:tr w:rsidR="00EA17F1" w:rsidRPr="00534B8F" w14:paraId="3E977EC7"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37C3ABAF" w14:textId="77777777" w:rsidR="00EA17F1" w:rsidRPr="00534B8F" w:rsidRDefault="00EA17F1" w:rsidP="00534B8F">
            <w:pPr>
              <w:spacing w:line="340" w:lineRule="exact"/>
              <w:jc w:val="center"/>
              <w:rPr>
                <w:rFonts w:ascii="仿宋_GB2312" w:eastAsia="仿宋_GB2312" w:hAnsi="宋体" w:cs="宋体" w:hint="eastAsia"/>
              </w:rPr>
            </w:pPr>
            <w:r w:rsidRPr="00534B8F">
              <w:rPr>
                <w:rFonts w:ascii="仿宋_GB2312" w:eastAsia="仿宋_GB2312" w:hAnsi="宋体" w:cs="宋体" w:hint="eastAsia"/>
              </w:rPr>
              <w:t>1</w:t>
            </w:r>
          </w:p>
        </w:tc>
        <w:tc>
          <w:tcPr>
            <w:tcW w:w="881" w:type="pct"/>
            <w:tcBorders>
              <w:top w:val="single" w:sz="4" w:space="0" w:color="auto"/>
              <w:left w:val="single" w:sz="4" w:space="0" w:color="auto"/>
              <w:bottom w:val="single" w:sz="4" w:space="0" w:color="auto"/>
              <w:right w:val="single" w:sz="4" w:space="0" w:color="auto"/>
            </w:tcBorders>
            <w:vAlign w:val="center"/>
          </w:tcPr>
          <w:p w14:paraId="689E314A" w14:textId="77777777" w:rsidR="00EA17F1" w:rsidRPr="00534B8F" w:rsidRDefault="00EA17F1" w:rsidP="00534B8F">
            <w:pPr>
              <w:spacing w:line="340" w:lineRule="exact"/>
              <w:jc w:val="center"/>
              <w:rPr>
                <w:rFonts w:ascii="仿宋_GB2312" w:eastAsia="仿宋_GB2312" w:hAnsi="宋体" w:cs="宋体" w:hint="eastAsia"/>
              </w:rPr>
            </w:pPr>
          </w:p>
        </w:tc>
        <w:tc>
          <w:tcPr>
            <w:tcW w:w="1518" w:type="pct"/>
            <w:tcBorders>
              <w:top w:val="single" w:sz="4" w:space="0" w:color="auto"/>
              <w:left w:val="single" w:sz="4" w:space="0" w:color="auto"/>
              <w:bottom w:val="single" w:sz="4" w:space="0" w:color="auto"/>
              <w:right w:val="single" w:sz="4" w:space="0" w:color="auto"/>
            </w:tcBorders>
            <w:vAlign w:val="center"/>
          </w:tcPr>
          <w:p w14:paraId="17D5C01F" w14:textId="77777777" w:rsidR="00EA17F1" w:rsidRPr="00534B8F" w:rsidRDefault="00EA17F1" w:rsidP="00534B8F">
            <w:pPr>
              <w:spacing w:line="340" w:lineRule="exact"/>
              <w:jc w:val="center"/>
              <w:rPr>
                <w:rFonts w:ascii="仿宋_GB2312" w:eastAsia="仿宋_GB2312" w:hAnsi="宋体" w:cs="宋体" w:hint="eastAsia"/>
              </w:rPr>
            </w:pPr>
          </w:p>
        </w:tc>
        <w:tc>
          <w:tcPr>
            <w:tcW w:w="1502" w:type="pct"/>
            <w:tcBorders>
              <w:top w:val="single" w:sz="4" w:space="0" w:color="auto"/>
              <w:left w:val="single" w:sz="4" w:space="0" w:color="auto"/>
              <w:bottom w:val="single" w:sz="4" w:space="0" w:color="auto"/>
              <w:right w:val="single" w:sz="4" w:space="0" w:color="auto"/>
            </w:tcBorders>
            <w:vAlign w:val="center"/>
          </w:tcPr>
          <w:p w14:paraId="7E382FBD" w14:textId="77777777" w:rsidR="00EA17F1" w:rsidRPr="00534B8F" w:rsidRDefault="00EA17F1" w:rsidP="00534B8F">
            <w:pPr>
              <w:spacing w:line="340" w:lineRule="exact"/>
              <w:jc w:val="center"/>
              <w:rPr>
                <w:rFonts w:ascii="仿宋_GB2312" w:eastAsia="仿宋_GB2312" w:hAnsi="宋体" w:cs="宋体" w:hint="eastAsia"/>
              </w:rPr>
            </w:pPr>
          </w:p>
        </w:tc>
        <w:tc>
          <w:tcPr>
            <w:tcW w:w="675" w:type="pct"/>
            <w:tcBorders>
              <w:top w:val="single" w:sz="4" w:space="0" w:color="auto"/>
              <w:left w:val="single" w:sz="4" w:space="0" w:color="auto"/>
              <w:bottom w:val="single" w:sz="4" w:space="0" w:color="auto"/>
              <w:right w:val="single" w:sz="4" w:space="0" w:color="auto"/>
            </w:tcBorders>
            <w:vAlign w:val="center"/>
          </w:tcPr>
          <w:p w14:paraId="4C8C54A1" w14:textId="77777777" w:rsidR="00EA17F1" w:rsidRPr="00534B8F" w:rsidRDefault="00EA17F1" w:rsidP="00534B8F">
            <w:pPr>
              <w:spacing w:line="340" w:lineRule="exact"/>
              <w:jc w:val="center"/>
              <w:rPr>
                <w:rFonts w:ascii="仿宋_GB2312" w:eastAsia="仿宋_GB2312" w:hAnsi="宋体" w:cs="宋体" w:hint="eastAsia"/>
              </w:rPr>
            </w:pPr>
          </w:p>
        </w:tc>
      </w:tr>
      <w:tr w:rsidR="00EA17F1" w:rsidRPr="00534B8F" w14:paraId="53631F60"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54E76D69" w14:textId="77777777" w:rsidR="00EA17F1" w:rsidRPr="00534B8F" w:rsidRDefault="00EA17F1" w:rsidP="00534B8F">
            <w:pPr>
              <w:spacing w:line="340" w:lineRule="exact"/>
              <w:jc w:val="center"/>
              <w:rPr>
                <w:rFonts w:ascii="仿宋_GB2312" w:eastAsia="仿宋_GB2312" w:hAnsi="宋体" w:cs="宋体" w:hint="eastAsia"/>
              </w:rPr>
            </w:pPr>
            <w:r w:rsidRPr="00534B8F">
              <w:rPr>
                <w:rFonts w:ascii="仿宋_GB2312" w:eastAsia="仿宋_GB2312" w:hAnsi="宋体" w:cs="宋体" w:hint="eastAsia"/>
              </w:rPr>
              <w:t>2</w:t>
            </w:r>
          </w:p>
        </w:tc>
        <w:tc>
          <w:tcPr>
            <w:tcW w:w="881" w:type="pct"/>
            <w:tcBorders>
              <w:top w:val="single" w:sz="4" w:space="0" w:color="auto"/>
              <w:left w:val="single" w:sz="4" w:space="0" w:color="auto"/>
              <w:bottom w:val="single" w:sz="4" w:space="0" w:color="auto"/>
              <w:right w:val="single" w:sz="4" w:space="0" w:color="auto"/>
            </w:tcBorders>
            <w:vAlign w:val="center"/>
          </w:tcPr>
          <w:p w14:paraId="4D5D3C2C" w14:textId="77777777" w:rsidR="00EA17F1" w:rsidRPr="00534B8F" w:rsidRDefault="00EA17F1" w:rsidP="00534B8F">
            <w:pPr>
              <w:spacing w:line="340" w:lineRule="exact"/>
              <w:jc w:val="center"/>
              <w:rPr>
                <w:rFonts w:ascii="仿宋_GB2312" w:eastAsia="仿宋_GB2312" w:hAnsi="宋体" w:cs="宋体" w:hint="eastAsia"/>
              </w:rPr>
            </w:pPr>
          </w:p>
        </w:tc>
        <w:tc>
          <w:tcPr>
            <w:tcW w:w="1518" w:type="pct"/>
            <w:tcBorders>
              <w:top w:val="single" w:sz="4" w:space="0" w:color="auto"/>
              <w:left w:val="single" w:sz="4" w:space="0" w:color="auto"/>
              <w:bottom w:val="single" w:sz="4" w:space="0" w:color="auto"/>
              <w:right w:val="single" w:sz="4" w:space="0" w:color="auto"/>
            </w:tcBorders>
            <w:vAlign w:val="center"/>
          </w:tcPr>
          <w:p w14:paraId="0CDA3476" w14:textId="77777777" w:rsidR="00EA17F1" w:rsidRPr="00534B8F" w:rsidRDefault="00EA17F1" w:rsidP="00534B8F">
            <w:pPr>
              <w:spacing w:line="340" w:lineRule="exact"/>
              <w:jc w:val="center"/>
              <w:rPr>
                <w:rFonts w:ascii="仿宋_GB2312" w:eastAsia="仿宋_GB2312" w:hAnsi="宋体" w:cs="宋体" w:hint="eastAsia"/>
              </w:rPr>
            </w:pPr>
          </w:p>
        </w:tc>
        <w:tc>
          <w:tcPr>
            <w:tcW w:w="1502" w:type="pct"/>
            <w:tcBorders>
              <w:top w:val="single" w:sz="4" w:space="0" w:color="auto"/>
              <w:left w:val="single" w:sz="4" w:space="0" w:color="auto"/>
              <w:bottom w:val="single" w:sz="4" w:space="0" w:color="auto"/>
              <w:right w:val="single" w:sz="4" w:space="0" w:color="auto"/>
            </w:tcBorders>
            <w:vAlign w:val="center"/>
          </w:tcPr>
          <w:p w14:paraId="2A1B497E" w14:textId="77777777" w:rsidR="00EA17F1" w:rsidRPr="00534B8F" w:rsidRDefault="00EA17F1" w:rsidP="00534B8F">
            <w:pPr>
              <w:spacing w:line="340" w:lineRule="exact"/>
              <w:jc w:val="center"/>
              <w:rPr>
                <w:rFonts w:ascii="仿宋_GB2312" w:eastAsia="仿宋_GB2312" w:hAnsi="宋体" w:cs="宋体" w:hint="eastAsia"/>
              </w:rPr>
            </w:pPr>
          </w:p>
        </w:tc>
        <w:tc>
          <w:tcPr>
            <w:tcW w:w="675" w:type="pct"/>
            <w:tcBorders>
              <w:top w:val="single" w:sz="4" w:space="0" w:color="auto"/>
              <w:left w:val="single" w:sz="4" w:space="0" w:color="auto"/>
              <w:bottom w:val="single" w:sz="4" w:space="0" w:color="auto"/>
              <w:right w:val="single" w:sz="4" w:space="0" w:color="auto"/>
            </w:tcBorders>
            <w:vAlign w:val="center"/>
          </w:tcPr>
          <w:p w14:paraId="73DF2A35" w14:textId="77777777" w:rsidR="00EA17F1" w:rsidRPr="00534B8F" w:rsidRDefault="00EA17F1" w:rsidP="00534B8F">
            <w:pPr>
              <w:spacing w:line="340" w:lineRule="exact"/>
              <w:jc w:val="center"/>
              <w:rPr>
                <w:rFonts w:ascii="仿宋_GB2312" w:eastAsia="仿宋_GB2312" w:hAnsi="宋体" w:cs="宋体" w:hint="eastAsia"/>
              </w:rPr>
            </w:pPr>
          </w:p>
        </w:tc>
      </w:tr>
      <w:tr w:rsidR="00EA17F1" w:rsidRPr="00534B8F" w14:paraId="50C8382F"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1CB783EA" w14:textId="77777777" w:rsidR="00EA17F1" w:rsidRPr="00534B8F" w:rsidRDefault="00EA17F1" w:rsidP="00534B8F">
            <w:pPr>
              <w:spacing w:line="340" w:lineRule="exact"/>
              <w:jc w:val="center"/>
              <w:rPr>
                <w:rFonts w:ascii="仿宋_GB2312" w:eastAsia="仿宋_GB2312" w:hAnsi="宋体" w:cs="宋体" w:hint="eastAsia"/>
              </w:rPr>
            </w:pPr>
            <w:r w:rsidRPr="00534B8F">
              <w:rPr>
                <w:rFonts w:ascii="仿宋_GB2312" w:eastAsia="仿宋_GB2312" w:hAnsi="宋体" w:cs="宋体" w:hint="eastAsia"/>
              </w:rPr>
              <w:t>3</w:t>
            </w:r>
          </w:p>
        </w:tc>
        <w:tc>
          <w:tcPr>
            <w:tcW w:w="881" w:type="pct"/>
            <w:tcBorders>
              <w:top w:val="single" w:sz="4" w:space="0" w:color="auto"/>
              <w:left w:val="single" w:sz="4" w:space="0" w:color="auto"/>
              <w:bottom w:val="single" w:sz="4" w:space="0" w:color="auto"/>
              <w:right w:val="single" w:sz="4" w:space="0" w:color="auto"/>
            </w:tcBorders>
            <w:vAlign w:val="center"/>
          </w:tcPr>
          <w:p w14:paraId="474C59E9" w14:textId="77777777" w:rsidR="00EA17F1" w:rsidRPr="00534B8F" w:rsidRDefault="00EA17F1" w:rsidP="00534B8F">
            <w:pPr>
              <w:spacing w:line="340" w:lineRule="exact"/>
              <w:jc w:val="center"/>
              <w:rPr>
                <w:rFonts w:ascii="仿宋_GB2312" w:eastAsia="仿宋_GB2312" w:hAnsi="宋体" w:cs="宋体" w:hint="eastAsia"/>
              </w:rPr>
            </w:pPr>
          </w:p>
        </w:tc>
        <w:tc>
          <w:tcPr>
            <w:tcW w:w="1518" w:type="pct"/>
            <w:tcBorders>
              <w:top w:val="single" w:sz="4" w:space="0" w:color="auto"/>
              <w:left w:val="single" w:sz="4" w:space="0" w:color="auto"/>
              <w:bottom w:val="single" w:sz="4" w:space="0" w:color="auto"/>
              <w:right w:val="single" w:sz="4" w:space="0" w:color="auto"/>
            </w:tcBorders>
            <w:vAlign w:val="center"/>
          </w:tcPr>
          <w:p w14:paraId="5722186F" w14:textId="77777777" w:rsidR="00EA17F1" w:rsidRPr="00534B8F" w:rsidRDefault="00EA17F1" w:rsidP="00534B8F">
            <w:pPr>
              <w:spacing w:line="340" w:lineRule="exact"/>
              <w:jc w:val="center"/>
              <w:rPr>
                <w:rFonts w:ascii="仿宋_GB2312" w:eastAsia="仿宋_GB2312" w:hAnsi="宋体" w:cs="宋体" w:hint="eastAsia"/>
              </w:rPr>
            </w:pPr>
          </w:p>
        </w:tc>
        <w:tc>
          <w:tcPr>
            <w:tcW w:w="1502" w:type="pct"/>
            <w:tcBorders>
              <w:top w:val="single" w:sz="4" w:space="0" w:color="auto"/>
              <w:left w:val="single" w:sz="4" w:space="0" w:color="auto"/>
              <w:bottom w:val="single" w:sz="4" w:space="0" w:color="auto"/>
              <w:right w:val="single" w:sz="4" w:space="0" w:color="auto"/>
            </w:tcBorders>
            <w:vAlign w:val="center"/>
          </w:tcPr>
          <w:p w14:paraId="52103D87" w14:textId="77777777" w:rsidR="00EA17F1" w:rsidRPr="00534B8F" w:rsidRDefault="00EA17F1" w:rsidP="00534B8F">
            <w:pPr>
              <w:spacing w:line="340" w:lineRule="exact"/>
              <w:jc w:val="center"/>
              <w:rPr>
                <w:rFonts w:ascii="仿宋_GB2312" w:eastAsia="仿宋_GB2312" w:hAnsi="宋体" w:cs="宋体" w:hint="eastAsia"/>
              </w:rPr>
            </w:pPr>
          </w:p>
        </w:tc>
        <w:tc>
          <w:tcPr>
            <w:tcW w:w="675" w:type="pct"/>
            <w:tcBorders>
              <w:top w:val="single" w:sz="4" w:space="0" w:color="auto"/>
              <w:left w:val="single" w:sz="4" w:space="0" w:color="auto"/>
              <w:bottom w:val="single" w:sz="4" w:space="0" w:color="auto"/>
              <w:right w:val="single" w:sz="4" w:space="0" w:color="auto"/>
            </w:tcBorders>
            <w:vAlign w:val="center"/>
          </w:tcPr>
          <w:p w14:paraId="541550C3" w14:textId="77777777" w:rsidR="00EA17F1" w:rsidRPr="00534B8F" w:rsidRDefault="00EA17F1" w:rsidP="00534B8F">
            <w:pPr>
              <w:spacing w:line="340" w:lineRule="exact"/>
              <w:jc w:val="center"/>
              <w:rPr>
                <w:rFonts w:ascii="仿宋_GB2312" w:eastAsia="仿宋_GB2312" w:hAnsi="宋体" w:cs="宋体" w:hint="eastAsia"/>
              </w:rPr>
            </w:pPr>
          </w:p>
        </w:tc>
      </w:tr>
      <w:tr w:rsidR="00EA17F1" w:rsidRPr="00534B8F" w14:paraId="427BA175"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2C2039C5" w14:textId="77777777" w:rsidR="00EA17F1" w:rsidRPr="00534B8F" w:rsidRDefault="00EA17F1" w:rsidP="00534B8F">
            <w:pPr>
              <w:spacing w:line="340" w:lineRule="exact"/>
              <w:jc w:val="center"/>
              <w:rPr>
                <w:rFonts w:ascii="仿宋_GB2312" w:eastAsia="仿宋_GB2312" w:hAnsi="宋体" w:cs="宋体" w:hint="eastAsia"/>
              </w:rPr>
            </w:pPr>
            <w:r w:rsidRPr="00534B8F">
              <w:rPr>
                <w:rFonts w:ascii="仿宋_GB2312" w:eastAsia="仿宋_GB2312" w:hAnsi="宋体" w:cs="宋体" w:hint="eastAsia"/>
              </w:rPr>
              <w:t>……</w:t>
            </w:r>
          </w:p>
        </w:tc>
        <w:tc>
          <w:tcPr>
            <w:tcW w:w="881" w:type="pct"/>
            <w:tcBorders>
              <w:top w:val="single" w:sz="4" w:space="0" w:color="auto"/>
              <w:left w:val="single" w:sz="4" w:space="0" w:color="auto"/>
              <w:bottom w:val="single" w:sz="4" w:space="0" w:color="auto"/>
              <w:right w:val="single" w:sz="4" w:space="0" w:color="auto"/>
            </w:tcBorders>
            <w:vAlign w:val="center"/>
          </w:tcPr>
          <w:p w14:paraId="6B54F41C" w14:textId="77777777" w:rsidR="00EA17F1" w:rsidRPr="00534B8F" w:rsidRDefault="00EA17F1" w:rsidP="00534B8F">
            <w:pPr>
              <w:spacing w:line="340" w:lineRule="exact"/>
              <w:jc w:val="center"/>
              <w:rPr>
                <w:rFonts w:ascii="仿宋_GB2312" w:eastAsia="仿宋_GB2312" w:hAnsi="宋体" w:cs="宋体" w:hint="eastAsia"/>
              </w:rPr>
            </w:pPr>
          </w:p>
        </w:tc>
        <w:tc>
          <w:tcPr>
            <w:tcW w:w="1518" w:type="pct"/>
            <w:tcBorders>
              <w:top w:val="single" w:sz="4" w:space="0" w:color="auto"/>
              <w:left w:val="single" w:sz="4" w:space="0" w:color="auto"/>
              <w:bottom w:val="single" w:sz="4" w:space="0" w:color="auto"/>
              <w:right w:val="single" w:sz="4" w:space="0" w:color="auto"/>
            </w:tcBorders>
            <w:vAlign w:val="center"/>
          </w:tcPr>
          <w:p w14:paraId="3525C332" w14:textId="77777777" w:rsidR="00EA17F1" w:rsidRPr="00534B8F" w:rsidRDefault="00EA17F1" w:rsidP="00534B8F">
            <w:pPr>
              <w:spacing w:line="340" w:lineRule="exact"/>
              <w:jc w:val="center"/>
              <w:rPr>
                <w:rFonts w:ascii="仿宋_GB2312" w:eastAsia="仿宋_GB2312" w:hAnsi="宋体" w:cs="宋体" w:hint="eastAsia"/>
              </w:rPr>
            </w:pPr>
          </w:p>
        </w:tc>
        <w:tc>
          <w:tcPr>
            <w:tcW w:w="1502" w:type="pct"/>
            <w:tcBorders>
              <w:top w:val="single" w:sz="4" w:space="0" w:color="auto"/>
              <w:left w:val="single" w:sz="4" w:space="0" w:color="auto"/>
              <w:bottom w:val="single" w:sz="4" w:space="0" w:color="auto"/>
              <w:right w:val="single" w:sz="4" w:space="0" w:color="auto"/>
            </w:tcBorders>
            <w:vAlign w:val="center"/>
          </w:tcPr>
          <w:p w14:paraId="04BE13BC" w14:textId="77777777" w:rsidR="00EA17F1" w:rsidRPr="00534B8F" w:rsidRDefault="00EA17F1" w:rsidP="00534B8F">
            <w:pPr>
              <w:spacing w:line="340" w:lineRule="exact"/>
              <w:jc w:val="center"/>
              <w:rPr>
                <w:rFonts w:ascii="仿宋_GB2312" w:eastAsia="仿宋_GB2312" w:hAnsi="宋体" w:cs="宋体" w:hint="eastAsia"/>
              </w:rPr>
            </w:pPr>
          </w:p>
        </w:tc>
        <w:tc>
          <w:tcPr>
            <w:tcW w:w="675" w:type="pct"/>
            <w:tcBorders>
              <w:top w:val="single" w:sz="4" w:space="0" w:color="auto"/>
              <w:left w:val="single" w:sz="4" w:space="0" w:color="auto"/>
              <w:bottom w:val="single" w:sz="4" w:space="0" w:color="auto"/>
              <w:right w:val="single" w:sz="4" w:space="0" w:color="auto"/>
            </w:tcBorders>
            <w:vAlign w:val="center"/>
          </w:tcPr>
          <w:p w14:paraId="0B07BA1D" w14:textId="77777777" w:rsidR="00EA17F1" w:rsidRPr="00534B8F" w:rsidRDefault="00EA17F1" w:rsidP="00534B8F">
            <w:pPr>
              <w:spacing w:line="340" w:lineRule="exact"/>
              <w:jc w:val="center"/>
              <w:rPr>
                <w:rFonts w:ascii="仿宋_GB2312" w:eastAsia="仿宋_GB2312" w:hAnsi="宋体" w:cs="宋体" w:hint="eastAsia"/>
              </w:rPr>
            </w:pPr>
          </w:p>
        </w:tc>
      </w:tr>
    </w:tbl>
    <w:p w14:paraId="1BEDE4D1" w14:textId="77777777" w:rsidR="00EA17F1" w:rsidRDefault="00EA17F1" w:rsidP="00EA17F1">
      <w:pPr>
        <w:spacing w:line="520" w:lineRule="exact"/>
        <w:rPr>
          <w:rFonts w:ascii="宋体" w:eastAsia="宋体" w:hAnsi="宋体" w:cs="宋体" w:hint="eastAsia"/>
          <w:b/>
          <w:bCs/>
          <w:sz w:val="24"/>
          <w:shd w:val="clear" w:color="auto" w:fill="FFFFFF"/>
        </w:rPr>
      </w:pPr>
    </w:p>
    <w:p w14:paraId="106FDB34" w14:textId="77777777" w:rsidR="00EA17F1" w:rsidRPr="00534B8F" w:rsidRDefault="00EA17F1" w:rsidP="00EA17F1">
      <w:pPr>
        <w:spacing w:line="520" w:lineRule="exact"/>
        <w:ind w:firstLineChars="200" w:firstLine="480"/>
        <w:rPr>
          <w:rFonts w:ascii="仿宋_GB2312" w:eastAsia="仿宋_GB2312" w:hAnsi="宋体" w:cs="宋体" w:hint="eastAsia"/>
          <w:sz w:val="24"/>
          <w:shd w:val="clear" w:color="auto" w:fill="FFFFFF"/>
          <w:lang w:eastAsia="zh-CN"/>
        </w:rPr>
      </w:pPr>
      <w:r w:rsidRPr="00534B8F">
        <w:rPr>
          <w:rFonts w:ascii="仿宋_GB2312" w:eastAsia="仿宋_GB2312" w:hAnsi="宋体" w:cs="宋体" w:hint="eastAsia"/>
          <w:sz w:val="24"/>
          <w:shd w:val="clear" w:color="auto" w:fill="FFFFFF"/>
          <w:lang w:eastAsia="zh-CN"/>
        </w:rPr>
        <w:t>供应商应根据自身情况，在功能参数偏离表中详细列明实际响应情况，并填写“偏离说明”。“偏离说明”栏注明“正偏离”、“负偏离”或“无偏离”。</w:t>
      </w:r>
    </w:p>
    <w:p w14:paraId="2E3912FD" w14:textId="77777777" w:rsidR="00EA17F1" w:rsidRPr="00534B8F" w:rsidRDefault="00EA17F1" w:rsidP="00EA17F1">
      <w:pPr>
        <w:pStyle w:val="Default"/>
        <w:spacing w:line="600" w:lineRule="exact"/>
        <w:ind w:left="6240" w:hangingChars="2600" w:hanging="6240"/>
        <w:jc w:val="both"/>
        <w:rPr>
          <w:rFonts w:hAnsi="宋体" w:cs="宋体" w:hint="eastAsia"/>
          <w:bCs w:val="0"/>
          <w:color w:val="auto"/>
          <w:kern w:val="2"/>
          <w:sz w:val="24"/>
          <w:szCs w:val="24"/>
        </w:rPr>
      </w:pPr>
    </w:p>
    <w:p w14:paraId="263166AB"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rPr>
      </w:pPr>
      <w:r w:rsidRPr="00534B8F">
        <w:rPr>
          <w:rFonts w:hAnsi="宋体" w:cs="宋体" w:hint="eastAsia"/>
          <w:bCs w:val="0"/>
          <w:color w:val="auto"/>
          <w:kern w:val="2"/>
          <w:sz w:val="24"/>
          <w:szCs w:val="24"/>
        </w:rPr>
        <w:t>公司名称（盖章）：</w:t>
      </w:r>
    </w:p>
    <w:p w14:paraId="503C845D"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rPr>
      </w:pPr>
      <w:r w:rsidRPr="00534B8F">
        <w:rPr>
          <w:rFonts w:hAnsi="宋体" w:cs="宋体" w:hint="eastAsia"/>
          <w:bCs w:val="0"/>
          <w:color w:val="auto"/>
          <w:kern w:val="2"/>
          <w:sz w:val="24"/>
          <w:szCs w:val="24"/>
        </w:rPr>
        <w:t xml:space="preserve">联系人姓名：    </w:t>
      </w:r>
    </w:p>
    <w:p w14:paraId="3CAEC03F"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u w:val="single"/>
        </w:rPr>
      </w:pPr>
      <w:r w:rsidRPr="00534B8F">
        <w:rPr>
          <w:rFonts w:hAnsi="宋体" w:cs="宋体" w:hint="eastAsia"/>
          <w:bCs w:val="0"/>
          <w:color w:val="auto"/>
          <w:kern w:val="2"/>
          <w:sz w:val="24"/>
          <w:szCs w:val="24"/>
        </w:rPr>
        <w:t xml:space="preserve">联系人电话：    </w:t>
      </w:r>
    </w:p>
    <w:p w14:paraId="17121046"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u w:val="single"/>
        </w:rPr>
      </w:pPr>
      <w:r w:rsidRPr="00534B8F">
        <w:rPr>
          <w:rFonts w:hAnsi="宋体" w:cs="宋体" w:hint="eastAsia"/>
          <w:bCs w:val="0"/>
          <w:color w:val="auto"/>
          <w:kern w:val="2"/>
          <w:sz w:val="24"/>
          <w:szCs w:val="24"/>
        </w:rPr>
        <w:t xml:space="preserve">联系人邮箱：    </w:t>
      </w:r>
    </w:p>
    <w:p w14:paraId="2B0709AC" w14:textId="77777777" w:rsidR="006D58E9" w:rsidRPr="00534B8F" w:rsidRDefault="006D58E9" w:rsidP="006D58E9">
      <w:pPr>
        <w:spacing w:line="600" w:lineRule="exact"/>
        <w:ind w:leftChars="2500" w:left="5250"/>
        <w:rPr>
          <w:rFonts w:ascii="仿宋_GB2312" w:eastAsia="仿宋_GB2312" w:hAnsi="宋体" w:cs="宋体" w:hint="eastAsia"/>
          <w:sz w:val="24"/>
          <w:lang w:eastAsia="zh-CN"/>
        </w:rPr>
      </w:pPr>
      <w:r w:rsidRPr="00534B8F">
        <w:rPr>
          <w:rFonts w:ascii="仿宋_GB2312" w:eastAsia="仿宋_GB2312" w:hAnsi="宋体" w:cs="宋体" w:hint="eastAsia"/>
          <w:sz w:val="24"/>
          <w:lang w:eastAsia="zh-CN"/>
        </w:rPr>
        <w:t xml:space="preserve">日期：          </w:t>
      </w:r>
    </w:p>
    <w:p w14:paraId="732C0215" w14:textId="77777777" w:rsidR="00EA17F1" w:rsidRDefault="00EA17F1" w:rsidP="00EA17F1">
      <w:pPr>
        <w:kinsoku/>
        <w:autoSpaceDE/>
        <w:autoSpaceDN/>
        <w:adjustRightInd/>
        <w:snapToGrid/>
        <w:textAlignment w:val="auto"/>
        <w:rPr>
          <w:rFonts w:ascii="仿宋_GB2312" w:eastAsia="仿宋_GB2312" w:hAnsi="宋体" w:cs="宋体" w:hint="eastAsia"/>
          <w:color w:val="auto"/>
          <w:kern w:val="2"/>
          <w:sz w:val="24"/>
          <w:szCs w:val="24"/>
          <w:lang w:eastAsia="zh-CN"/>
        </w:rPr>
      </w:pPr>
      <w:r>
        <w:rPr>
          <w:rFonts w:ascii="仿宋_GB2312" w:eastAsia="仿宋_GB2312" w:hAnsi="宋体" w:cs="宋体" w:hint="eastAsia"/>
          <w:color w:val="auto"/>
          <w:kern w:val="2"/>
          <w:sz w:val="24"/>
          <w:szCs w:val="24"/>
          <w:lang w:eastAsia="zh-CN"/>
        </w:rPr>
        <w:br w:type="page"/>
      </w:r>
    </w:p>
    <w:p w14:paraId="7A58D138" w14:textId="77777777" w:rsidR="00EA17F1" w:rsidRDefault="00EA17F1" w:rsidP="00EA17F1">
      <w:pPr>
        <w:spacing w:line="360" w:lineRule="auto"/>
        <w:ind w:firstLineChars="200" w:firstLine="482"/>
        <w:rPr>
          <w:rFonts w:ascii="宋体" w:eastAsia="宋体" w:hAnsi="宋体" w:cs="宋体" w:hint="eastAsia"/>
          <w:sz w:val="24"/>
          <w:shd w:val="clear" w:color="auto" w:fill="FFFFFF"/>
          <w:lang w:eastAsia="zh-CN"/>
        </w:rPr>
      </w:pPr>
      <w:r>
        <w:rPr>
          <w:rFonts w:ascii="宋体" w:eastAsia="宋体" w:hAnsi="宋体" w:cs="宋体" w:hint="eastAsia"/>
          <w:b/>
          <w:bCs/>
          <w:sz w:val="24"/>
          <w:shd w:val="clear" w:color="auto" w:fill="FFFFFF"/>
          <w:lang w:eastAsia="zh-CN"/>
        </w:rPr>
        <w:lastRenderedPageBreak/>
        <w:t xml:space="preserve">附件4： </w:t>
      </w:r>
    </w:p>
    <w:p w14:paraId="3C5F3945" w14:textId="77777777" w:rsidR="00EA17F1" w:rsidRDefault="00EA17F1" w:rsidP="00EA17F1">
      <w:pPr>
        <w:spacing w:line="360" w:lineRule="auto"/>
        <w:ind w:firstLineChars="200" w:firstLine="562"/>
        <w:jc w:val="center"/>
        <w:rPr>
          <w:rFonts w:ascii="宋体" w:eastAsia="宋体" w:hAnsi="宋体" w:cs="宋体" w:hint="eastAsia"/>
          <w:b/>
          <w:bCs/>
          <w:sz w:val="28"/>
          <w:szCs w:val="28"/>
          <w:lang w:eastAsia="zh-CN"/>
        </w:rPr>
      </w:pPr>
      <w:r>
        <w:rPr>
          <w:rFonts w:ascii="宋体" w:eastAsia="宋体" w:hAnsi="宋体" w:cs="宋体" w:hint="eastAsia"/>
          <w:b/>
          <w:bCs/>
          <w:sz w:val="28"/>
          <w:szCs w:val="28"/>
          <w:lang w:eastAsia="zh-CN"/>
        </w:rPr>
        <w:t>参与调查供应商的基本信息</w:t>
      </w:r>
    </w:p>
    <w:p w14:paraId="2C24E382" w14:textId="77777777" w:rsidR="00EA17F1" w:rsidRDefault="00EA17F1" w:rsidP="00EA17F1">
      <w:pPr>
        <w:spacing w:line="360" w:lineRule="auto"/>
        <w:ind w:firstLineChars="200" w:firstLine="562"/>
        <w:rPr>
          <w:rFonts w:ascii="宋体" w:eastAsia="宋体" w:hAnsi="宋体" w:cs="宋体" w:hint="eastAsia"/>
          <w:b/>
          <w:bCs/>
          <w:sz w:val="28"/>
          <w:szCs w:val="28"/>
          <w:lang w:eastAsia="zh-CN"/>
        </w:rPr>
      </w:pPr>
    </w:p>
    <w:tbl>
      <w:tblPr>
        <w:tblW w:w="8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2160"/>
        <w:gridCol w:w="599"/>
        <w:gridCol w:w="1713"/>
        <w:gridCol w:w="200"/>
        <w:gridCol w:w="2140"/>
      </w:tblGrid>
      <w:tr w:rsidR="00EA17F1" w14:paraId="7342CFDA" w14:textId="77777777" w:rsidTr="00534B8F">
        <w:trPr>
          <w:trHeight w:val="402"/>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1E38CB18"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供应商名称</w:t>
            </w:r>
            <w:proofErr w:type="spellEnd"/>
          </w:p>
        </w:tc>
        <w:tc>
          <w:tcPr>
            <w:tcW w:w="2160" w:type="dxa"/>
            <w:tcBorders>
              <w:top w:val="single" w:sz="4" w:space="0" w:color="auto"/>
              <w:left w:val="single" w:sz="4" w:space="0" w:color="auto"/>
              <w:bottom w:val="single" w:sz="4" w:space="0" w:color="auto"/>
              <w:right w:val="single" w:sz="4" w:space="0" w:color="auto"/>
            </w:tcBorders>
            <w:noWrap/>
            <w:vAlign w:val="center"/>
          </w:tcPr>
          <w:p w14:paraId="03D41B88" w14:textId="77777777" w:rsidR="00EA17F1" w:rsidRDefault="00EA17F1" w:rsidP="00534B8F">
            <w:pPr>
              <w:spacing w:line="480" w:lineRule="exact"/>
              <w:rPr>
                <w:rFonts w:ascii="宋体" w:hAnsi="宋体" w:cs="宋体"/>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7B30F2A4"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成立日期</w:t>
            </w:r>
            <w:proofErr w:type="spellEnd"/>
          </w:p>
        </w:tc>
        <w:tc>
          <w:tcPr>
            <w:tcW w:w="2140" w:type="dxa"/>
            <w:tcBorders>
              <w:top w:val="single" w:sz="4" w:space="0" w:color="auto"/>
              <w:left w:val="single" w:sz="4" w:space="0" w:color="auto"/>
              <w:bottom w:val="single" w:sz="4" w:space="0" w:color="auto"/>
              <w:right w:val="single" w:sz="4" w:space="0" w:color="auto"/>
            </w:tcBorders>
            <w:noWrap/>
            <w:vAlign w:val="center"/>
          </w:tcPr>
          <w:p w14:paraId="1FD96D4C" w14:textId="77777777" w:rsidR="00EA17F1" w:rsidRDefault="00EA17F1" w:rsidP="00534B8F">
            <w:pPr>
              <w:spacing w:line="480" w:lineRule="exact"/>
              <w:rPr>
                <w:rFonts w:ascii="宋体" w:hAnsi="宋体" w:cs="宋体"/>
                <w:sz w:val="24"/>
              </w:rPr>
            </w:pPr>
          </w:p>
        </w:tc>
      </w:tr>
      <w:tr w:rsidR="00EA17F1" w14:paraId="509871BE" w14:textId="77777777" w:rsidTr="00534B8F">
        <w:trPr>
          <w:trHeight w:val="449"/>
          <w:jc w:val="center"/>
        </w:trPr>
        <w:tc>
          <w:tcPr>
            <w:tcW w:w="4248" w:type="dxa"/>
            <w:gridSpan w:val="2"/>
            <w:tcBorders>
              <w:top w:val="single" w:sz="4" w:space="0" w:color="auto"/>
              <w:left w:val="single" w:sz="4" w:space="0" w:color="auto"/>
              <w:bottom w:val="single" w:sz="4" w:space="0" w:color="auto"/>
              <w:right w:val="single" w:sz="4" w:space="0" w:color="auto"/>
            </w:tcBorders>
            <w:noWrap/>
            <w:vAlign w:val="center"/>
          </w:tcPr>
          <w:p w14:paraId="652CD6D4" w14:textId="77777777" w:rsidR="00EA17F1" w:rsidRDefault="00EA17F1" w:rsidP="00534B8F">
            <w:pPr>
              <w:spacing w:line="480" w:lineRule="exact"/>
              <w:jc w:val="center"/>
              <w:rPr>
                <w:rFonts w:ascii="宋体" w:hAnsi="宋体" w:cs="宋体"/>
                <w:sz w:val="24"/>
                <w:lang w:eastAsia="zh-CN"/>
              </w:rPr>
            </w:pPr>
            <w:r>
              <w:rPr>
                <w:rFonts w:ascii="宋体" w:hAnsi="宋体" w:cs="宋体" w:hint="eastAsia"/>
                <w:sz w:val="24"/>
                <w:lang w:eastAsia="zh-CN"/>
              </w:rPr>
              <w:t>企业</w:t>
            </w:r>
            <w:r>
              <w:rPr>
                <w:rFonts w:ascii="宋体" w:hAnsi="宋体" w:cs="宋体" w:hint="eastAsia"/>
                <w:lang w:eastAsia="zh-CN"/>
              </w:rPr>
              <w:t>统一社会信用代码</w:t>
            </w:r>
          </w:p>
        </w:tc>
        <w:tc>
          <w:tcPr>
            <w:tcW w:w="4652" w:type="dxa"/>
            <w:gridSpan w:val="4"/>
            <w:tcBorders>
              <w:top w:val="single" w:sz="4" w:space="0" w:color="auto"/>
              <w:left w:val="single" w:sz="4" w:space="0" w:color="auto"/>
              <w:bottom w:val="single" w:sz="4" w:space="0" w:color="auto"/>
              <w:right w:val="single" w:sz="4" w:space="0" w:color="auto"/>
            </w:tcBorders>
            <w:noWrap/>
            <w:vAlign w:val="center"/>
          </w:tcPr>
          <w:p w14:paraId="043A6DF1" w14:textId="77777777" w:rsidR="00EA17F1" w:rsidRDefault="00EA17F1" w:rsidP="00534B8F">
            <w:pPr>
              <w:spacing w:line="480" w:lineRule="exact"/>
              <w:jc w:val="center"/>
              <w:rPr>
                <w:rFonts w:ascii="宋体" w:hAnsi="宋体" w:cs="宋体"/>
                <w:sz w:val="24"/>
                <w:lang w:eastAsia="zh-CN"/>
              </w:rPr>
            </w:pPr>
          </w:p>
        </w:tc>
      </w:tr>
      <w:tr w:rsidR="00EA17F1" w14:paraId="64ACA525" w14:textId="77777777" w:rsidTr="00534B8F">
        <w:trPr>
          <w:trHeight w:val="455"/>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035072E6"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注册资本</w:t>
            </w:r>
            <w:proofErr w:type="spellEnd"/>
          </w:p>
        </w:tc>
        <w:tc>
          <w:tcPr>
            <w:tcW w:w="2160" w:type="dxa"/>
            <w:tcBorders>
              <w:top w:val="single" w:sz="4" w:space="0" w:color="auto"/>
              <w:left w:val="single" w:sz="4" w:space="0" w:color="auto"/>
              <w:bottom w:val="single" w:sz="4" w:space="0" w:color="auto"/>
              <w:right w:val="single" w:sz="4" w:space="0" w:color="auto"/>
            </w:tcBorders>
            <w:noWrap/>
            <w:vAlign w:val="center"/>
          </w:tcPr>
          <w:p w14:paraId="4054921C" w14:textId="77777777" w:rsidR="00EA17F1" w:rsidRDefault="00EA17F1" w:rsidP="00534B8F">
            <w:pPr>
              <w:spacing w:line="480" w:lineRule="exact"/>
              <w:rPr>
                <w:rFonts w:ascii="宋体" w:hAnsi="宋体" w:cs="宋体"/>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07760AA1"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企业类型</w:t>
            </w:r>
            <w:proofErr w:type="spellEnd"/>
          </w:p>
        </w:tc>
        <w:tc>
          <w:tcPr>
            <w:tcW w:w="2140" w:type="dxa"/>
            <w:tcBorders>
              <w:top w:val="single" w:sz="4" w:space="0" w:color="auto"/>
              <w:left w:val="single" w:sz="4" w:space="0" w:color="auto"/>
              <w:bottom w:val="single" w:sz="4" w:space="0" w:color="auto"/>
              <w:right w:val="single" w:sz="4" w:space="0" w:color="auto"/>
            </w:tcBorders>
            <w:noWrap/>
            <w:vAlign w:val="center"/>
          </w:tcPr>
          <w:p w14:paraId="56826D6C" w14:textId="77777777" w:rsidR="00EA17F1" w:rsidRDefault="00EA17F1" w:rsidP="00534B8F">
            <w:pPr>
              <w:spacing w:line="480" w:lineRule="exact"/>
              <w:rPr>
                <w:rFonts w:ascii="宋体" w:hAnsi="宋体" w:cs="宋体"/>
                <w:sz w:val="24"/>
              </w:rPr>
            </w:pPr>
          </w:p>
        </w:tc>
      </w:tr>
      <w:tr w:rsidR="00EA17F1" w14:paraId="6C7EABC2" w14:textId="77777777" w:rsidTr="00534B8F">
        <w:trPr>
          <w:trHeight w:val="474"/>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4E485F45"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批准登记机关</w:t>
            </w:r>
            <w:proofErr w:type="spellEnd"/>
          </w:p>
        </w:tc>
        <w:tc>
          <w:tcPr>
            <w:tcW w:w="2160" w:type="dxa"/>
            <w:tcBorders>
              <w:top w:val="single" w:sz="4" w:space="0" w:color="auto"/>
              <w:left w:val="single" w:sz="4" w:space="0" w:color="auto"/>
              <w:bottom w:val="single" w:sz="4" w:space="0" w:color="auto"/>
              <w:right w:val="single" w:sz="4" w:space="0" w:color="auto"/>
            </w:tcBorders>
            <w:noWrap/>
            <w:vAlign w:val="center"/>
          </w:tcPr>
          <w:p w14:paraId="497BCA4F" w14:textId="77777777" w:rsidR="00EA17F1" w:rsidRDefault="00EA17F1" w:rsidP="00534B8F">
            <w:pPr>
              <w:spacing w:line="480" w:lineRule="exact"/>
              <w:rPr>
                <w:rFonts w:ascii="宋体" w:hAnsi="宋体" w:cs="宋体"/>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2D0D1649"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企业属性</w:t>
            </w:r>
            <w:proofErr w:type="spellEnd"/>
          </w:p>
        </w:tc>
        <w:tc>
          <w:tcPr>
            <w:tcW w:w="2140" w:type="dxa"/>
            <w:tcBorders>
              <w:top w:val="single" w:sz="4" w:space="0" w:color="auto"/>
              <w:left w:val="single" w:sz="4" w:space="0" w:color="auto"/>
              <w:bottom w:val="single" w:sz="4" w:space="0" w:color="auto"/>
              <w:right w:val="single" w:sz="4" w:space="0" w:color="auto"/>
            </w:tcBorders>
            <w:noWrap/>
            <w:vAlign w:val="center"/>
          </w:tcPr>
          <w:p w14:paraId="6A1CC356" w14:textId="77777777" w:rsidR="00EA17F1" w:rsidRDefault="00EA17F1" w:rsidP="00534B8F">
            <w:pPr>
              <w:spacing w:line="480" w:lineRule="exact"/>
              <w:rPr>
                <w:rFonts w:ascii="宋体" w:hAnsi="宋体" w:cs="宋体"/>
                <w:sz w:val="24"/>
              </w:rPr>
            </w:pPr>
            <w:r>
              <w:rPr>
                <w:rFonts w:ascii="宋体" w:hAnsi="宋体" w:cs="宋体" w:hint="eastAsia"/>
              </w:rPr>
              <w:t>大</w:t>
            </w:r>
            <w:r>
              <w:rPr>
                <w:rFonts w:ascii="宋体" w:hAnsi="宋体" w:cs="宋体" w:hint="eastAsia"/>
              </w:rPr>
              <w:t>/</w:t>
            </w:r>
            <w:r>
              <w:rPr>
                <w:rFonts w:ascii="宋体" w:hAnsi="宋体" w:cs="宋体" w:hint="eastAsia"/>
              </w:rPr>
              <w:t>中</w:t>
            </w:r>
            <w:r>
              <w:rPr>
                <w:rFonts w:ascii="宋体" w:hAnsi="宋体" w:cs="宋体" w:hint="eastAsia"/>
              </w:rPr>
              <w:t>/</w:t>
            </w:r>
            <w:r>
              <w:rPr>
                <w:rFonts w:ascii="宋体" w:hAnsi="宋体" w:cs="宋体" w:hint="eastAsia"/>
              </w:rPr>
              <w:t>小</w:t>
            </w:r>
            <w:r>
              <w:rPr>
                <w:rFonts w:ascii="宋体" w:hAnsi="宋体" w:cs="宋体" w:hint="eastAsia"/>
              </w:rPr>
              <w:t>/</w:t>
            </w:r>
            <w:proofErr w:type="spellStart"/>
            <w:r>
              <w:rPr>
                <w:rFonts w:ascii="宋体" w:hAnsi="宋体" w:cs="宋体" w:hint="eastAsia"/>
              </w:rPr>
              <w:t>微型企业</w:t>
            </w:r>
            <w:proofErr w:type="spellEnd"/>
          </w:p>
        </w:tc>
      </w:tr>
      <w:tr w:rsidR="00EA17F1" w14:paraId="23696F1B" w14:textId="77777777" w:rsidTr="00534B8F">
        <w:trPr>
          <w:trHeight w:val="453"/>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5290126F"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法定代表人</w:t>
            </w:r>
            <w:proofErr w:type="spellEnd"/>
          </w:p>
        </w:tc>
        <w:tc>
          <w:tcPr>
            <w:tcW w:w="2160" w:type="dxa"/>
            <w:tcBorders>
              <w:top w:val="single" w:sz="4" w:space="0" w:color="auto"/>
              <w:left w:val="single" w:sz="4" w:space="0" w:color="auto"/>
              <w:bottom w:val="single" w:sz="4" w:space="0" w:color="auto"/>
              <w:right w:val="single" w:sz="4" w:space="0" w:color="auto"/>
            </w:tcBorders>
            <w:noWrap/>
            <w:vAlign w:val="center"/>
          </w:tcPr>
          <w:p w14:paraId="7C2007F5" w14:textId="77777777" w:rsidR="00EA17F1" w:rsidRDefault="00EA17F1" w:rsidP="00534B8F">
            <w:pPr>
              <w:spacing w:line="480" w:lineRule="exact"/>
              <w:rPr>
                <w:rFonts w:ascii="宋体" w:hAnsi="宋体" w:cs="宋体"/>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73DE47D3"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营业期限</w:t>
            </w:r>
            <w:proofErr w:type="spellEnd"/>
          </w:p>
        </w:tc>
        <w:tc>
          <w:tcPr>
            <w:tcW w:w="2140" w:type="dxa"/>
            <w:tcBorders>
              <w:top w:val="single" w:sz="4" w:space="0" w:color="auto"/>
              <w:left w:val="single" w:sz="4" w:space="0" w:color="auto"/>
              <w:bottom w:val="single" w:sz="4" w:space="0" w:color="auto"/>
              <w:right w:val="single" w:sz="4" w:space="0" w:color="auto"/>
            </w:tcBorders>
            <w:noWrap/>
            <w:vAlign w:val="center"/>
          </w:tcPr>
          <w:p w14:paraId="31765361" w14:textId="77777777" w:rsidR="00EA17F1" w:rsidRDefault="00EA17F1" w:rsidP="00534B8F">
            <w:pPr>
              <w:spacing w:line="480" w:lineRule="exact"/>
              <w:rPr>
                <w:rFonts w:ascii="宋体" w:hAnsi="宋体" w:cs="宋体"/>
                <w:sz w:val="24"/>
              </w:rPr>
            </w:pPr>
          </w:p>
        </w:tc>
      </w:tr>
      <w:tr w:rsidR="00EA17F1" w14:paraId="1647C4FF" w14:textId="77777777" w:rsidTr="00534B8F">
        <w:trPr>
          <w:trHeight w:val="757"/>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1ED8217F"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主营业务</w:t>
            </w:r>
            <w:proofErr w:type="spellEnd"/>
          </w:p>
        </w:tc>
        <w:tc>
          <w:tcPr>
            <w:tcW w:w="6812" w:type="dxa"/>
            <w:gridSpan w:val="5"/>
            <w:tcBorders>
              <w:top w:val="single" w:sz="4" w:space="0" w:color="auto"/>
              <w:left w:val="single" w:sz="4" w:space="0" w:color="auto"/>
              <w:bottom w:val="single" w:sz="4" w:space="0" w:color="auto"/>
              <w:right w:val="single" w:sz="4" w:space="0" w:color="auto"/>
            </w:tcBorders>
            <w:noWrap/>
            <w:vAlign w:val="center"/>
          </w:tcPr>
          <w:p w14:paraId="6489D1F0" w14:textId="77777777" w:rsidR="00EA17F1" w:rsidRDefault="00EA17F1" w:rsidP="00534B8F">
            <w:pPr>
              <w:spacing w:line="480" w:lineRule="exact"/>
              <w:rPr>
                <w:rFonts w:ascii="宋体" w:hAnsi="宋体" w:cs="宋体"/>
                <w:sz w:val="24"/>
              </w:rPr>
            </w:pPr>
          </w:p>
        </w:tc>
      </w:tr>
      <w:tr w:rsidR="00EA17F1" w14:paraId="78878C97" w14:textId="77777777" w:rsidTr="00534B8F">
        <w:trPr>
          <w:trHeight w:val="454"/>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5A5D3830" w14:textId="77777777" w:rsidR="00EA17F1" w:rsidRDefault="00EA17F1" w:rsidP="00534B8F">
            <w:pPr>
              <w:spacing w:line="480" w:lineRule="exact"/>
              <w:jc w:val="center"/>
              <w:rPr>
                <w:rFonts w:ascii="宋体" w:hAnsi="宋体" w:cs="宋体"/>
                <w:sz w:val="24"/>
              </w:rPr>
            </w:pPr>
            <w:r>
              <w:rPr>
                <w:rFonts w:ascii="宋体" w:hAnsi="宋体" w:cs="宋体" w:hint="eastAsia"/>
              </w:rPr>
              <w:t>地</w:t>
            </w:r>
            <w:r>
              <w:rPr>
                <w:rFonts w:ascii="宋体" w:hAnsi="宋体" w:cs="宋体" w:hint="eastAsia"/>
              </w:rPr>
              <w:t xml:space="preserve">  </w:t>
            </w:r>
            <w:r>
              <w:rPr>
                <w:rFonts w:ascii="宋体" w:hAnsi="宋体" w:cs="宋体" w:hint="eastAsia"/>
              </w:rPr>
              <w:t>址</w:t>
            </w:r>
          </w:p>
        </w:tc>
        <w:tc>
          <w:tcPr>
            <w:tcW w:w="6812" w:type="dxa"/>
            <w:gridSpan w:val="5"/>
            <w:tcBorders>
              <w:top w:val="single" w:sz="4" w:space="0" w:color="auto"/>
              <w:left w:val="single" w:sz="4" w:space="0" w:color="auto"/>
              <w:bottom w:val="single" w:sz="4" w:space="0" w:color="auto"/>
              <w:right w:val="single" w:sz="4" w:space="0" w:color="auto"/>
            </w:tcBorders>
            <w:noWrap/>
            <w:vAlign w:val="center"/>
          </w:tcPr>
          <w:p w14:paraId="45416334" w14:textId="77777777" w:rsidR="00EA17F1" w:rsidRDefault="00EA17F1" w:rsidP="00534B8F">
            <w:pPr>
              <w:spacing w:line="480" w:lineRule="exact"/>
              <w:rPr>
                <w:rFonts w:ascii="宋体" w:hAnsi="宋体" w:cs="宋体"/>
                <w:sz w:val="24"/>
              </w:rPr>
            </w:pPr>
          </w:p>
        </w:tc>
      </w:tr>
      <w:tr w:rsidR="00EA17F1" w14:paraId="40202252" w14:textId="77777777" w:rsidTr="00534B8F">
        <w:trPr>
          <w:trHeight w:val="437"/>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032980BC" w14:textId="77777777" w:rsidR="00EA17F1" w:rsidRDefault="00EA17F1" w:rsidP="00534B8F">
            <w:pPr>
              <w:spacing w:line="480" w:lineRule="exact"/>
              <w:jc w:val="center"/>
              <w:rPr>
                <w:rFonts w:ascii="宋体" w:hAnsi="宋体" w:cs="宋体"/>
                <w:sz w:val="24"/>
              </w:rPr>
            </w:pPr>
            <w:r>
              <w:rPr>
                <w:rFonts w:ascii="宋体" w:hAnsi="宋体" w:cs="宋体" w:hint="eastAsia"/>
              </w:rPr>
              <w:t>电</w:t>
            </w:r>
            <w:r>
              <w:rPr>
                <w:rFonts w:ascii="宋体" w:hAnsi="宋体" w:cs="宋体" w:hint="eastAsia"/>
              </w:rPr>
              <w:t xml:space="preserve">  </w:t>
            </w:r>
            <w:r>
              <w:rPr>
                <w:rFonts w:ascii="宋体" w:hAnsi="宋体" w:cs="宋体" w:hint="eastAsia"/>
              </w:rPr>
              <w:t>话</w:t>
            </w:r>
          </w:p>
        </w:tc>
        <w:tc>
          <w:tcPr>
            <w:tcW w:w="2759" w:type="dxa"/>
            <w:gridSpan w:val="2"/>
            <w:tcBorders>
              <w:top w:val="single" w:sz="4" w:space="0" w:color="auto"/>
              <w:left w:val="single" w:sz="4" w:space="0" w:color="auto"/>
              <w:bottom w:val="single" w:sz="4" w:space="0" w:color="auto"/>
              <w:right w:val="single" w:sz="4" w:space="0" w:color="auto"/>
            </w:tcBorders>
            <w:noWrap/>
            <w:vAlign w:val="center"/>
          </w:tcPr>
          <w:p w14:paraId="6A3C53C8" w14:textId="77777777" w:rsidR="00EA17F1" w:rsidRDefault="00EA17F1" w:rsidP="00534B8F">
            <w:pPr>
              <w:spacing w:line="480" w:lineRule="exact"/>
              <w:rPr>
                <w:rFonts w:ascii="宋体" w:hAnsi="宋体" w:cs="宋体"/>
                <w:sz w:val="24"/>
              </w:rPr>
            </w:pPr>
          </w:p>
        </w:tc>
        <w:tc>
          <w:tcPr>
            <w:tcW w:w="1713" w:type="dxa"/>
            <w:tcBorders>
              <w:top w:val="single" w:sz="4" w:space="0" w:color="auto"/>
              <w:left w:val="single" w:sz="4" w:space="0" w:color="auto"/>
              <w:bottom w:val="single" w:sz="4" w:space="0" w:color="auto"/>
              <w:right w:val="single" w:sz="4" w:space="0" w:color="auto"/>
            </w:tcBorders>
            <w:noWrap/>
            <w:vAlign w:val="center"/>
          </w:tcPr>
          <w:p w14:paraId="2767154C" w14:textId="77777777" w:rsidR="00EA17F1" w:rsidRDefault="00EA17F1" w:rsidP="00534B8F">
            <w:pPr>
              <w:spacing w:line="480" w:lineRule="exact"/>
              <w:jc w:val="center"/>
              <w:rPr>
                <w:rFonts w:ascii="宋体" w:hAnsi="宋体" w:cs="宋体"/>
                <w:sz w:val="24"/>
              </w:rPr>
            </w:pPr>
            <w:r>
              <w:rPr>
                <w:rFonts w:ascii="宋体" w:hAnsi="宋体" w:cs="宋体" w:hint="eastAsia"/>
              </w:rPr>
              <w:t>传</w:t>
            </w:r>
            <w:r>
              <w:rPr>
                <w:rFonts w:ascii="宋体" w:hAnsi="宋体" w:cs="宋体" w:hint="eastAsia"/>
              </w:rPr>
              <w:t xml:space="preserve">  </w:t>
            </w:r>
            <w:r>
              <w:rPr>
                <w:rFonts w:ascii="宋体" w:hAnsi="宋体" w:cs="宋体" w:hint="eastAsia"/>
              </w:rPr>
              <w:t>真</w:t>
            </w:r>
          </w:p>
        </w:tc>
        <w:tc>
          <w:tcPr>
            <w:tcW w:w="2340" w:type="dxa"/>
            <w:gridSpan w:val="2"/>
            <w:tcBorders>
              <w:top w:val="single" w:sz="4" w:space="0" w:color="auto"/>
              <w:left w:val="single" w:sz="4" w:space="0" w:color="auto"/>
              <w:bottom w:val="single" w:sz="4" w:space="0" w:color="auto"/>
              <w:right w:val="single" w:sz="4" w:space="0" w:color="auto"/>
            </w:tcBorders>
            <w:noWrap/>
            <w:vAlign w:val="center"/>
          </w:tcPr>
          <w:p w14:paraId="38A8D5D5" w14:textId="77777777" w:rsidR="00EA17F1" w:rsidRDefault="00EA17F1" w:rsidP="00534B8F">
            <w:pPr>
              <w:spacing w:line="480" w:lineRule="exact"/>
              <w:rPr>
                <w:rFonts w:ascii="宋体" w:hAnsi="宋体" w:cs="宋体"/>
                <w:sz w:val="24"/>
              </w:rPr>
            </w:pPr>
          </w:p>
        </w:tc>
      </w:tr>
      <w:tr w:rsidR="00EA17F1" w14:paraId="547ADFB6" w14:textId="77777777" w:rsidTr="00534B8F">
        <w:trPr>
          <w:trHeight w:val="470"/>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2BD18ABE" w14:textId="77777777" w:rsidR="00EA17F1" w:rsidRDefault="00EA17F1" w:rsidP="00534B8F">
            <w:pPr>
              <w:spacing w:line="480" w:lineRule="exact"/>
              <w:jc w:val="center"/>
              <w:rPr>
                <w:rFonts w:ascii="宋体" w:hAnsi="宋体" w:cs="宋体"/>
                <w:sz w:val="24"/>
              </w:rPr>
            </w:pPr>
            <w:r>
              <w:rPr>
                <w:rFonts w:ascii="宋体" w:hAnsi="宋体" w:cs="宋体" w:hint="eastAsia"/>
              </w:rPr>
              <w:t>邮</w:t>
            </w:r>
            <w:r>
              <w:rPr>
                <w:rFonts w:ascii="宋体" w:hAnsi="宋体" w:cs="宋体" w:hint="eastAsia"/>
              </w:rPr>
              <w:t xml:space="preserve">  </w:t>
            </w:r>
            <w:r>
              <w:rPr>
                <w:rFonts w:ascii="宋体" w:hAnsi="宋体" w:cs="宋体" w:hint="eastAsia"/>
              </w:rPr>
              <w:t>箱</w:t>
            </w:r>
          </w:p>
        </w:tc>
        <w:tc>
          <w:tcPr>
            <w:tcW w:w="2759" w:type="dxa"/>
            <w:gridSpan w:val="2"/>
            <w:tcBorders>
              <w:top w:val="single" w:sz="4" w:space="0" w:color="auto"/>
              <w:left w:val="single" w:sz="4" w:space="0" w:color="auto"/>
              <w:bottom w:val="single" w:sz="4" w:space="0" w:color="auto"/>
              <w:right w:val="single" w:sz="4" w:space="0" w:color="auto"/>
            </w:tcBorders>
            <w:noWrap/>
            <w:vAlign w:val="center"/>
          </w:tcPr>
          <w:p w14:paraId="20C46488" w14:textId="77777777" w:rsidR="00EA17F1" w:rsidRDefault="00EA17F1" w:rsidP="00534B8F">
            <w:pPr>
              <w:spacing w:line="480" w:lineRule="exact"/>
              <w:rPr>
                <w:rFonts w:ascii="宋体" w:hAnsi="宋体" w:cs="宋体"/>
                <w:sz w:val="24"/>
              </w:rPr>
            </w:pPr>
          </w:p>
        </w:tc>
        <w:tc>
          <w:tcPr>
            <w:tcW w:w="1713" w:type="dxa"/>
            <w:tcBorders>
              <w:top w:val="single" w:sz="4" w:space="0" w:color="auto"/>
              <w:left w:val="single" w:sz="4" w:space="0" w:color="auto"/>
              <w:bottom w:val="single" w:sz="4" w:space="0" w:color="auto"/>
              <w:right w:val="single" w:sz="4" w:space="0" w:color="auto"/>
            </w:tcBorders>
            <w:noWrap/>
            <w:vAlign w:val="center"/>
          </w:tcPr>
          <w:p w14:paraId="29517027" w14:textId="77777777" w:rsidR="00EA17F1" w:rsidRDefault="00EA17F1" w:rsidP="00534B8F">
            <w:pPr>
              <w:spacing w:line="480" w:lineRule="exact"/>
              <w:jc w:val="center"/>
              <w:rPr>
                <w:rFonts w:ascii="宋体" w:hAnsi="宋体" w:cs="宋体"/>
                <w:sz w:val="24"/>
              </w:rPr>
            </w:pPr>
            <w:r>
              <w:rPr>
                <w:rFonts w:ascii="宋体" w:hAnsi="宋体" w:cs="宋体" w:hint="eastAsia"/>
              </w:rPr>
              <w:t>邮</w:t>
            </w:r>
            <w:r>
              <w:rPr>
                <w:rFonts w:ascii="宋体" w:hAnsi="宋体" w:cs="宋体" w:hint="eastAsia"/>
              </w:rPr>
              <w:t xml:space="preserve">  </w:t>
            </w:r>
            <w:r>
              <w:rPr>
                <w:rFonts w:ascii="宋体" w:hAnsi="宋体" w:cs="宋体" w:hint="eastAsia"/>
              </w:rPr>
              <w:t>编</w:t>
            </w:r>
          </w:p>
        </w:tc>
        <w:tc>
          <w:tcPr>
            <w:tcW w:w="2340" w:type="dxa"/>
            <w:gridSpan w:val="2"/>
            <w:tcBorders>
              <w:top w:val="single" w:sz="4" w:space="0" w:color="auto"/>
              <w:left w:val="single" w:sz="4" w:space="0" w:color="auto"/>
              <w:bottom w:val="single" w:sz="4" w:space="0" w:color="auto"/>
              <w:right w:val="single" w:sz="4" w:space="0" w:color="auto"/>
            </w:tcBorders>
            <w:noWrap/>
            <w:vAlign w:val="center"/>
          </w:tcPr>
          <w:p w14:paraId="34484B3B" w14:textId="77777777" w:rsidR="00EA17F1" w:rsidRDefault="00EA17F1" w:rsidP="00534B8F">
            <w:pPr>
              <w:spacing w:line="480" w:lineRule="exact"/>
              <w:rPr>
                <w:rFonts w:ascii="宋体" w:hAnsi="宋体" w:cs="宋体"/>
                <w:sz w:val="24"/>
              </w:rPr>
            </w:pPr>
          </w:p>
        </w:tc>
      </w:tr>
      <w:tr w:rsidR="00EA17F1" w14:paraId="70EC0B7C" w14:textId="77777777" w:rsidTr="00534B8F">
        <w:trPr>
          <w:trHeight w:val="448"/>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08E53BB0"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联系人</w:t>
            </w:r>
            <w:proofErr w:type="spellEnd"/>
          </w:p>
        </w:tc>
        <w:tc>
          <w:tcPr>
            <w:tcW w:w="2759" w:type="dxa"/>
            <w:gridSpan w:val="2"/>
            <w:tcBorders>
              <w:top w:val="single" w:sz="4" w:space="0" w:color="auto"/>
              <w:left w:val="single" w:sz="4" w:space="0" w:color="auto"/>
              <w:bottom w:val="single" w:sz="4" w:space="0" w:color="auto"/>
              <w:right w:val="single" w:sz="4" w:space="0" w:color="auto"/>
            </w:tcBorders>
            <w:noWrap/>
            <w:vAlign w:val="center"/>
          </w:tcPr>
          <w:p w14:paraId="5D2F77FF" w14:textId="77777777" w:rsidR="00EA17F1" w:rsidRDefault="00EA17F1" w:rsidP="00534B8F">
            <w:pPr>
              <w:spacing w:line="480" w:lineRule="exact"/>
              <w:rPr>
                <w:rFonts w:ascii="宋体" w:hAnsi="宋体" w:cs="宋体"/>
                <w:sz w:val="24"/>
              </w:rPr>
            </w:pPr>
          </w:p>
        </w:tc>
        <w:tc>
          <w:tcPr>
            <w:tcW w:w="1713" w:type="dxa"/>
            <w:tcBorders>
              <w:top w:val="single" w:sz="4" w:space="0" w:color="auto"/>
              <w:left w:val="single" w:sz="4" w:space="0" w:color="auto"/>
              <w:bottom w:val="single" w:sz="4" w:space="0" w:color="auto"/>
              <w:right w:val="single" w:sz="4" w:space="0" w:color="auto"/>
            </w:tcBorders>
            <w:noWrap/>
            <w:vAlign w:val="center"/>
          </w:tcPr>
          <w:p w14:paraId="011B6029" w14:textId="77777777" w:rsidR="00EA17F1" w:rsidRDefault="00EA17F1" w:rsidP="00534B8F">
            <w:pPr>
              <w:spacing w:line="480" w:lineRule="exact"/>
              <w:jc w:val="center"/>
              <w:rPr>
                <w:rFonts w:ascii="宋体" w:hAnsi="宋体" w:cs="宋体"/>
                <w:sz w:val="24"/>
              </w:rPr>
            </w:pPr>
            <w:proofErr w:type="spellStart"/>
            <w:r>
              <w:rPr>
                <w:rFonts w:ascii="宋体" w:hAnsi="宋体" w:cs="宋体" w:hint="eastAsia"/>
              </w:rPr>
              <w:t>联系方式</w:t>
            </w:r>
            <w:proofErr w:type="spellEnd"/>
          </w:p>
        </w:tc>
        <w:tc>
          <w:tcPr>
            <w:tcW w:w="2340" w:type="dxa"/>
            <w:gridSpan w:val="2"/>
            <w:tcBorders>
              <w:top w:val="single" w:sz="4" w:space="0" w:color="auto"/>
              <w:left w:val="single" w:sz="4" w:space="0" w:color="auto"/>
              <w:bottom w:val="single" w:sz="4" w:space="0" w:color="auto"/>
              <w:right w:val="single" w:sz="4" w:space="0" w:color="auto"/>
            </w:tcBorders>
            <w:noWrap/>
            <w:vAlign w:val="center"/>
          </w:tcPr>
          <w:p w14:paraId="1244B54D" w14:textId="77777777" w:rsidR="00EA17F1" w:rsidRDefault="00EA17F1" w:rsidP="00534B8F">
            <w:pPr>
              <w:spacing w:line="480" w:lineRule="exact"/>
              <w:rPr>
                <w:rFonts w:ascii="宋体" w:hAnsi="宋体" w:cs="宋体"/>
                <w:sz w:val="24"/>
              </w:rPr>
            </w:pPr>
          </w:p>
        </w:tc>
      </w:tr>
    </w:tbl>
    <w:p w14:paraId="2A818873" w14:textId="77777777" w:rsidR="00EA17F1" w:rsidRDefault="00EA17F1" w:rsidP="00EA17F1">
      <w:pPr>
        <w:spacing w:line="360" w:lineRule="auto"/>
        <w:ind w:firstLineChars="300" w:firstLine="840"/>
        <w:rPr>
          <w:rFonts w:ascii="宋体" w:eastAsia="宋体" w:hAnsi="宋体" w:cs="宋体" w:hint="eastAsia"/>
          <w:i/>
          <w:iCs/>
          <w:sz w:val="28"/>
          <w:szCs w:val="28"/>
          <w:u w:val="single"/>
        </w:rPr>
      </w:pPr>
    </w:p>
    <w:p w14:paraId="465C7154" w14:textId="77777777" w:rsidR="00EA17F1" w:rsidRDefault="00EA17F1" w:rsidP="00EA17F1">
      <w:pPr>
        <w:spacing w:line="360" w:lineRule="auto"/>
        <w:ind w:firstLineChars="300" w:firstLine="840"/>
        <w:rPr>
          <w:rFonts w:ascii="宋体" w:eastAsia="宋体" w:hAnsi="宋体" w:cs="宋体" w:hint="eastAsia"/>
          <w:i/>
          <w:iCs/>
          <w:sz w:val="28"/>
          <w:szCs w:val="28"/>
          <w:u w:val="single"/>
        </w:rPr>
      </w:pPr>
    </w:p>
    <w:p w14:paraId="480AE6D2"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rPr>
      </w:pPr>
      <w:r w:rsidRPr="00534B8F">
        <w:rPr>
          <w:rFonts w:hAnsi="宋体" w:cs="宋体" w:hint="eastAsia"/>
          <w:bCs w:val="0"/>
          <w:color w:val="auto"/>
          <w:kern w:val="2"/>
          <w:sz w:val="24"/>
          <w:szCs w:val="24"/>
        </w:rPr>
        <w:t>公司名称（盖章）：</w:t>
      </w:r>
    </w:p>
    <w:p w14:paraId="6545F03C"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rPr>
      </w:pPr>
      <w:r w:rsidRPr="00534B8F">
        <w:rPr>
          <w:rFonts w:hAnsi="宋体" w:cs="宋体" w:hint="eastAsia"/>
          <w:bCs w:val="0"/>
          <w:color w:val="auto"/>
          <w:kern w:val="2"/>
          <w:sz w:val="24"/>
          <w:szCs w:val="24"/>
        </w:rPr>
        <w:t xml:space="preserve">联系人姓名：    </w:t>
      </w:r>
    </w:p>
    <w:p w14:paraId="471E27DB"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u w:val="single"/>
        </w:rPr>
      </w:pPr>
      <w:r w:rsidRPr="00534B8F">
        <w:rPr>
          <w:rFonts w:hAnsi="宋体" w:cs="宋体" w:hint="eastAsia"/>
          <w:bCs w:val="0"/>
          <w:color w:val="auto"/>
          <w:kern w:val="2"/>
          <w:sz w:val="24"/>
          <w:szCs w:val="24"/>
        </w:rPr>
        <w:t xml:space="preserve">联系人电话：    </w:t>
      </w:r>
    </w:p>
    <w:p w14:paraId="6AEBD246" w14:textId="77777777" w:rsidR="006D58E9" w:rsidRPr="00534B8F" w:rsidRDefault="006D58E9" w:rsidP="006D58E9">
      <w:pPr>
        <w:pStyle w:val="Default"/>
        <w:spacing w:line="600" w:lineRule="exact"/>
        <w:ind w:leftChars="2500" w:left="5250"/>
        <w:jc w:val="left"/>
        <w:rPr>
          <w:rFonts w:hAnsi="宋体" w:cs="宋体" w:hint="eastAsia"/>
          <w:bCs w:val="0"/>
          <w:color w:val="auto"/>
          <w:kern w:val="2"/>
          <w:sz w:val="24"/>
          <w:szCs w:val="24"/>
          <w:u w:val="single"/>
        </w:rPr>
      </w:pPr>
      <w:r w:rsidRPr="00534B8F">
        <w:rPr>
          <w:rFonts w:hAnsi="宋体" w:cs="宋体" w:hint="eastAsia"/>
          <w:bCs w:val="0"/>
          <w:color w:val="auto"/>
          <w:kern w:val="2"/>
          <w:sz w:val="24"/>
          <w:szCs w:val="24"/>
        </w:rPr>
        <w:t xml:space="preserve">联系人邮箱：    </w:t>
      </w:r>
    </w:p>
    <w:p w14:paraId="73EEBFD6" w14:textId="77777777" w:rsidR="006D58E9" w:rsidRPr="00534B8F" w:rsidRDefault="006D58E9" w:rsidP="006D58E9">
      <w:pPr>
        <w:spacing w:line="600" w:lineRule="exact"/>
        <w:ind w:leftChars="2500" w:left="5250"/>
        <w:rPr>
          <w:rFonts w:ascii="仿宋_GB2312" w:eastAsia="仿宋_GB2312" w:hAnsi="宋体" w:cs="宋体" w:hint="eastAsia"/>
          <w:sz w:val="24"/>
          <w:lang w:eastAsia="zh-CN"/>
        </w:rPr>
      </w:pPr>
      <w:r w:rsidRPr="00534B8F">
        <w:rPr>
          <w:rFonts w:ascii="仿宋_GB2312" w:eastAsia="仿宋_GB2312" w:hAnsi="宋体" w:cs="宋体" w:hint="eastAsia"/>
          <w:sz w:val="24"/>
          <w:lang w:eastAsia="zh-CN"/>
        </w:rPr>
        <w:t xml:space="preserve">日期：          </w:t>
      </w:r>
    </w:p>
    <w:p w14:paraId="3ABD0224" w14:textId="77777777" w:rsidR="002C7D93" w:rsidRDefault="002C7D93">
      <w:pPr>
        <w:kinsoku/>
        <w:autoSpaceDE/>
        <w:autoSpaceDN/>
        <w:adjustRightInd/>
        <w:snapToGrid/>
        <w:spacing w:after="160" w:line="278" w:lineRule="auto"/>
        <w:textAlignment w:val="auto"/>
        <w:rPr>
          <w:rFonts w:ascii="宋体" w:eastAsia="宋体" w:hAnsi="宋体" w:cs="宋体" w:hint="eastAsia"/>
          <w:sz w:val="24"/>
          <w:shd w:val="clear" w:color="auto" w:fill="FFFFFF"/>
        </w:rPr>
      </w:pPr>
      <w:r>
        <w:rPr>
          <w:rFonts w:ascii="宋体" w:eastAsia="宋体" w:hAnsi="宋体" w:cs="宋体" w:hint="eastAsia"/>
          <w:sz w:val="24"/>
          <w:shd w:val="clear" w:color="auto" w:fill="FFFFFF"/>
        </w:rPr>
        <w:br w:type="page"/>
      </w:r>
    </w:p>
    <w:p w14:paraId="5490BD49" w14:textId="52D1191B" w:rsidR="00EA17F1" w:rsidRDefault="00EA17F1" w:rsidP="002C7D93">
      <w:pPr>
        <w:spacing w:line="560" w:lineRule="exact"/>
        <w:rPr>
          <w:rFonts w:ascii="宋体" w:eastAsia="宋体" w:hAnsi="宋体" w:cs="宋体" w:hint="eastAsia"/>
          <w:b/>
          <w:bCs/>
          <w:sz w:val="24"/>
          <w:shd w:val="clear" w:color="auto" w:fill="FFFFFF"/>
          <w:lang w:eastAsia="zh-CN"/>
        </w:rPr>
      </w:pPr>
      <w:r>
        <w:rPr>
          <w:rFonts w:ascii="宋体" w:eastAsia="宋体" w:hAnsi="宋体" w:cs="宋体" w:hint="eastAsia"/>
          <w:b/>
          <w:bCs/>
          <w:sz w:val="24"/>
          <w:shd w:val="clear" w:color="auto" w:fill="FFFFFF"/>
          <w:lang w:eastAsia="zh-CN"/>
        </w:rPr>
        <w:lastRenderedPageBreak/>
        <w:t>附件5：</w:t>
      </w:r>
    </w:p>
    <w:p w14:paraId="4FBA8E2F" w14:textId="77777777" w:rsidR="00EA17F1" w:rsidRDefault="00EA17F1" w:rsidP="00EA17F1">
      <w:pPr>
        <w:spacing w:line="560" w:lineRule="exact"/>
        <w:jc w:val="center"/>
        <w:rPr>
          <w:rFonts w:ascii="宋体" w:eastAsia="宋体" w:hAnsi="宋体" w:cs="宋体" w:hint="eastAsia"/>
          <w:sz w:val="32"/>
          <w:szCs w:val="32"/>
          <w:lang w:eastAsia="zh-CN"/>
        </w:rPr>
      </w:pPr>
      <w:r>
        <w:rPr>
          <w:rFonts w:ascii="宋体" w:eastAsia="宋体" w:hAnsi="宋体" w:cs="宋体" w:hint="eastAsia"/>
          <w:sz w:val="32"/>
          <w:szCs w:val="32"/>
          <w:lang w:eastAsia="zh-CN"/>
        </w:rPr>
        <w:t>需求调查回复函</w:t>
      </w:r>
    </w:p>
    <w:p w14:paraId="42ED73CC" w14:textId="77777777" w:rsidR="00EA17F1" w:rsidRDefault="00EA17F1" w:rsidP="00EA17F1">
      <w:pPr>
        <w:pStyle w:val="af2"/>
        <w:rPr>
          <w:rFonts w:hint="eastAsia"/>
          <w:lang w:eastAsia="zh-CN"/>
        </w:rPr>
      </w:pPr>
    </w:p>
    <w:p w14:paraId="2A8020F8" w14:textId="77777777" w:rsidR="00EA17F1" w:rsidRPr="006D58E9" w:rsidRDefault="00EA17F1" w:rsidP="00EA17F1">
      <w:pPr>
        <w:spacing w:afterLines="50" w:after="156" w:line="560" w:lineRule="exact"/>
        <w:rPr>
          <w:rFonts w:ascii="仿宋_GB2312" w:eastAsia="仿宋_GB2312" w:hAnsi="宋体" w:cs="宋体" w:hint="eastAsia"/>
          <w:snapToGrid/>
          <w:color w:val="auto"/>
          <w:kern w:val="2"/>
          <w:sz w:val="28"/>
          <w:szCs w:val="28"/>
          <w:lang w:eastAsia="zh-CN"/>
        </w:rPr>
      </w:pPr>
      <w:r w:rsidRPr="006D58E9">
        <w:rPr>
          <w:rFonts w:ascii="仿宋_GB2312" w:eastAsia="仿宋_GB2312" w:hAnsi="宋体" w:cs="宋体" w:hint="eastAsia"/>
          <w:snapToGrid/>
          <w:color w:val="auto"/>
          <w:kern w:val="2"/>
          <w:sz w:val="28"/>
          <w:szCs w:val="28"/>
          <w:lang w:eastAsia="zh-CN"/>
        </w:rPr>
        <w:t>广西中医药大学：</w:t>
      </w:r>
    </w:p>
    <w:p w14:paraId="107D84FE" w14:textId="77777777" w:rsidR="00EA17F1" w:rsidRPr="006D58E9" w:rsidRDefault="00EA17F1" w:rsidP="00EA17F1">
      <w:pPr>
        <w:spacing w:line="560" w:lineRule="exact"/>
        <w:ind w:firstLineChars="200" w:firstLine="560"/>
        <w:rPr>
          <w:rFonts w:ascii="仿宋_GB2312" w:eastAsia="仿宋_GB2312" w:hAnsi="宋体" w:cs="宋体" w:hint="eastAsia"/>
          <w:snapToGrid/>
          <w:color w:val="auto"/>
          <w:kern w:val="2"/>
          <w:sz w:val="28"/>
          <w:szCs w:val="28"/>
          <w:lang w:eastAsia="zh-CN"/>
        </w:rPr>
      </w:pPr>
      <w:r w:rsidRPr="006D58E9">
        <w:rPr>
          <w:rFonts w:ascii="仿宋_GB2312" w:eastAsia="仿宋_GB2312" w:hAnsi="宋体" w:cs="宋体" w:hint="eastAsia"/>
          <w:snapToGrid/>
          <w:color w:val="auto"/>
          <w:kern w:val="2"/>
          <w:sz w:val="28"/>
          <w:szCs w:val="28"/>
          <w:lang w:eastAsia="zh-CN"/>
        </w:rPr>
        <w:t>根据贵单位发布的“广西中医药大学</w:t>
      </w:r>
      <w:r w:rsidRPr="006D58E9">
        <w:rPr>
          <w:rFonts w:ascii="仿宋_GB2312" w:eastAsia="仿宋_GB2312" w:hAnsi="宋体" w:cs="宋体"/>
          <w:snapToGrid/>
          <w:color w:val="auto"/>
          <w:kern w:val="2"/>
          <w:sz w:val="28"/>
          <w:szCs w:val="28"/>
          <w:lang w:eastAsia="zh-CN"/>
        </w:rPr>
        <w:t>中医药服务贸易出口收费管理平台</w:t>
      </w:r>
      <w:r w:rsidRPr="006D58E9">
        <w:rPr>
          <w:rFonts w:ascii="仿宋_GB2312" w:eastAsia="仿宋_GB2312" w:hAnsi="宋体" w:cs="宋体" w:hint="eastAsia"/>
          <w:snapToGrid/>
          <w:color w:val="auto"/>
          <w:kern w:val="2"/>
          <w:sz w:val="28"/>
          <w:szCs w:val="28"/>
          <w:lang w:eastAsia="zh-CN"/>
        </w:rPr>
        <w:t>项目市场调研公告”，我公司符合公告规定的资格条件，经我公司研究决定，我公司愿意参与该项目的需求调查，我公司承诺在本次调查中无其他不符合法律法规的行为。</w:t>
      </w:r>
    </w:p>
    <w:p w14:paraId="3A63AEE9" w14:textId="77777777" w:rsidR="00EA17F1" w:rsidRPr="006D58E9" w:rsidRDefault="00EA17F1" w:rsidP="00EA17F1">
      <w:pPr>
        <w:pStyle w:val="af2"/>
        <w:rPr>
          <w:rFonts w:ascii="仿宋_GB2312" w:eastAsia="仿宋_GB2312" w:hint="eastAsia"/>
          <w:snapToGrid/>
          <w:color w:val="auto"/>
          <w:kern w:val="2"/>
          <w:sz w:val="28"/>
          <w:szCs w:val="28"/>
          <w:lang w:eastAsia="zh-CN"/>
        </w:rPr>
      </w:pPr>
    </w:p>
    <w:p w14:paraId="1D39E1AF" w14:textId="77777777" w:rsidR="00EA17F1" w:rsidRPr="006D58E9" w:rsidRDefault="00EA17F1" w:rsidP="00EA17F1">
      <w:pPr>
        <w:spacing w:line="560" w:lineRule="exact"/>
        <w:ind w:firstLineChars="200" w:firstLine="560"/>
        <w:rPr>
          <w:rFonts w:ascii="仿宋_GB2312" w:eastAsia="仿宋_GB2312" w:hAnsi="宋体" w:cs="宋体" w:hint="eastAsia"/>
          <w:snapToGrid/>
          <w:color w:val="auto"/>
          <w:kern w:val="2"/>
          <w:sz w:val="28"/>
          <w:szCs w:val="28"/>
          <w:lang w:eastAsia="zh-CN"/>
        </w:rPr>
      </w:pPr>
      <w:r w:rsidRPr="006D58E9">
        <w:rPr>
          <w:rFonts w:ascii="仿宋_GB2312" w:eastAsia="仿宋_GB2312" w:hAnsi="宋体" w:cs="宋体" w:hint="eastAsia"/>
          <w:snapToGrid/>
          <w:color w:val="auto"/>
          <w:kern w:val="2"/>
          <w:sz w:val="28"/>
          <w:szCs w:val="28"/>
          <w:lang w:eastAsia="zh-CN"/>
        </w:rPr>
        <w:t>附：公司《营业执照》及相关资质证书复印件</w:t>
      </w:r>
    </w:p>
    <w:p w14:paraId="5093C386" w14:textId="77777777" w:rsidR="00EA17F1" w:rsidRPr="006D58E9" w:rsidRDefault="00EA17F1" w:rsidP="00EA17F1">
      <w:pPr>
        <w:spacing w:line="560" w:lineRule="exact"/>
        <w:ind w:firstLineChars="200" w:firstLine="560"/>
        <w:rPr>
          <w:rFonts w:ascii="宋体" w:eastAsia="宋体" w:hAnsi="宋体" w:cs="宋体" w:hint="eastAsia"/>
          <w:sz w:val="28"/>
          <w:szCs w:val="28"/>
          <w:lang w:eastAsia="zh-CN"/>
        </w:rPr>
      </w:pPr>
    </w:p>
    <w:p w14:paraId="4FC0DA6C" w14:textId="77777777" w:rsidR="00EA17F1" w:rsidRPr="006D58E9" w:rsidRDefault="00EA17F1" w:rsidP="00EA17F1">
      <w:pPr>
        <w:spacing w:line="560" w:lineRule="exact"/>
        <w:ind w:firstLineChars="200" w:firstLine="560"/>
        <w:rPr>
          <w:rFonts w:ascii="宋体" w:eastAsia="宋体" w:hAnsi="宋体" w:cs="宋体" w:hint="eastAsia"/>
          <w:sz w:val="28"/>
          <w:szCs w:val="28"/>
          <w:lang w:eastAsia="zh-CN"/>
        </w:rPr>
      </w:pPr>
    </w:p>
    <w:p w14:paraId="34884CE8" w14:textId="77777777" w:rsidR="00EA17F1" w:rsidRPr="006D58E9" w:rsidRDefault="00EA17F1" w:rsidP="00EA17F1">
      <w:pPr>
        <w:spacing w:line="560" w:lineRule="exact"/>
        <w:ind w:firstLineChars="200" w:firstLine="560"/>
        <w:rPr>
          <w:rFonts w:ascii="宋体" w:eastAsia="宋体" w:hAnsi="宋体" w:cs="宋体" w:hint="eastAsia"/>
          <w:sz w:val="28"/>
          <w:szCs w:val="28"/>
          <w:lang w:eastAsia="zh-CN"/>
        </w:rPr>
      </w:pPr>
    </w:p>
    <w:p w14:paraId="6BFB3ACB" w14:textId="77777777" w:rsidR="00EA17F1" w:rsidRPr="006D58E9" w:rsidRDefault="00EA17F1" w:rsidP="00EA17F1">
      <w:pPr>
        <w:spacing w:line="560" w:lineRule="exact"/>
        <w:ind w:firstLineChars="200" w:firstLine="560"/>
        <w:rPr>
          <w:rFonts w:ascii="宋体" w:eastAsia="宋体" w:hAnsi="宋体" w:cs="宋体" w:hint="eastAsia"/>
          <w:sz w:val="28"/>
          <w:szCs w:val="28"/>
          <w:lang w:eastAsia="zh-CN"/>
        </w:rPr>
      </w:pPr>
    </w:p>
    <w:p w14:paraId="200B67C6" w14:textId="77777777" w:rsidR="00EA17F1" w:rsidRPr="006D58E9" w:rsidRDefault="00EA17F1" w:rsidP="00EA17F1">
      <w:pPr>
        <w:spacing w:line="560" w:lineRule="exact"/>
        <w:ind w:firstLineChars="200" w:firstLine="560"/>
        <w:rPr>
          <w:rFonts w:ascii="宋体" w:eastAsia="宋体" w:hAnsi="宋体" w:cs="宋体" w:hint="eastAsia"/>
          <w:sz w:val="28"/>
          <w:szCs w:val="28"/>
          <w:lang w:eastAsia="zh-CN"/>
        </w:rPr>
      </w:pPr>
    </w:p>
    <w:p w14:paraId="2942710D" w14:textId="77777777" w:rsidR="006D58E9" w:rsidRPr="006D58E9" w:rsidRDefault="006D58E9" w:rsidP="006D58E9">
      <w:pPr>
        <w:pStyle w:val="Default"/>
        <w:spacing w:line="600" w:lineRule="exact"/>
        <w:ind w:leftChars="2500" w:left="5250"/>
        <w:jc w:val="left"/>
        <w:rPr>
          <w:rFonts w:hAnsi="宋体" w:cs="宋体" w:hint="eastAsia"/>
          <w:bCs w:val="0"/>
          <w:color w:val="auto"/>
          <w:kern w:val="2"/>
          <w:sz w:val="28"/>
          <w:szCs w:val="28"/>
        </w:rPr>
      </w:pPr>
      <w:r w:rsidRPr="006D58E9">
        <w:rPr>
          <w:rFonts w:hAnsi="宋体" w:cs="宋体" w:hint="eastAsia"/>
          <w:bCs w:val="0"/>
          <w:color w:val="auto"/>
          <w:kern w:val="2"/>
          <w:sz w:val="28"/>
          <w:szCs w:val="28"/>
        </w:rPr>
        <w:t>公司名称（盖章）：</w:t>
      </w:r>
    </w:p>
    <w:p w14:paraId="74F7C062" w14:textId="77777777" w:rsidR="006D58E9" w:rsidRPr="006D58E9" w:rsidRDefault="006D58E9" w:rsidP="006D58E9">
      <w:pPr>
        <w:pStyle w:val="Default"/>
        <w:spacing w:line="600" w:lineRule="exact"/>
        <w:ind w:leftChars="2500" w:left="5250"/>
        <w:jc w:val="left"/>
        <w:rPr>
          <w:rFonts w:hAnsi="宋体" w:cs="宋体" w:hint="eastAsia"/>
          <w:bCs w:val="0"/>
          <w:color w:val="auto"/>
          <w:kern w:val="2"/>
          <w:sz w:val="28"/>
          <w:szCs w:val="28"/>
        </w:rPr>
      </w:pPr>
      <w:r w:rsidRPr="006D58E9">
        <w:rPr>
          <w:rFonts w:hAnsi="宋体" w:cs="宋体" w:hint="eastAsia"/>
          <w:bCs w:val="0"/>
          <w:color w:val="auto"/>
          <w:kern w:val="2"/>
          <w:sz w:val="28"/>
          <w:szCs w:val="28"/>
        </w:rPr>
        <w:t xml:space="preserve">联系人姓名：    </w:t>
      </w:r>
    </w:p>
    <w:p w14:paraId="5F9C6670" w14:textId="77777777" w:rsidR="006D58E9" w:rsidRPr="006D58E9" w:rsidRDefault="006D58E9" w:rsidP="006D58E9">
      <w:pPr>
        <w:pStyle w:val="Default"/>
        <w:spacing w:line="600" w:lineRule="exact"/>
        <w:ind w:leftChars="2500" w:left="5250"/>
        <w:jc w:val="left"/>
        <w:rPr>
          <w:rFonts w:hAnsi="宋体" w:cs="宋体" w:hint="eastAsia"/>
          <w:bCs w:val="0"/>
          <w:color w:val="auto"/>
          <w:kern w:val="2"/>
          <w:sz w:val="28"/>
          <w:szCs w:val="28"/>
          <w:u w:val="single"/>
        </w:rPr>
      </w:pPr>
      <w:r w:rsidRPr="006D58E9">
        <w:rPr>
          <w:rFonts w:hAnsi="宋体" w:cs="宋体" w:hint="eastAsia"/>
          <w:bCs w:val="0"/>
          <w:color w:val="auto"/>
          <w:kern w:val="2"/>
          <w:sz w:val="28"/>
          <w:szCs w:val="28"/>
        </w:rPr>
        <w:t xml:space="preserve">联系人电话：    </w:t>
      </w:r>
    </w:p>
    <w:p w14:paraId="0E12B3D4" w14:textId="77777777" w:rsidR="006D58E9" w:rsidRPr="006D58E9" w:rsidRDefault="006D58E9" w:rsidP="006D58E9">
      <w:pPr>
        <w:pStyle w:val="Default"/>
        <w:spacing w:line="600" w:lineRule="exact"/>
        <w:ind w:leftChars="2500" w:left="5250"/>
        <w:jc w:val="left"/>
        <w:rPr>
          <w:rFonts w:hAnsi="宋体" w:cs="宋体" w:hint="eastAsia"/>
          <w:bCs w:val="0"/>
          <w:color w:val="auto"/>
          <w:kern w:val="2"/>
          <w:sz w:val="28"/>
          <w:szCs w:val="28"/>
          <w:u w:val="single"/>
        </w:rPr>
      </w:pPr>
      <w:r w:rsidRPr="006D58E9">
        <w:rPr>
          <w:rFonts w:hAnsi="宋体" w:cs="宋体" w:hint="eastAsia"/>
          <w:bCs w:val="0"/>
          <w:color w:val="auto"/>
          <w:kern w:val="2"/>
          <w:sz w:val="28"/>
          <w:szCs w:val="28"/>
        </w:rPr>
        <w:t xml:space="preserve">联系人邮箱：    </w:t>
      </w:r>
    </w:p>
    <w:p w14:paraId="7E897705" w14:textId="77777777" w:rsidR="006D58E9" w:rsidRPr="006D58E9" w:rsidRDefault="006D58E9" w:rsidP="006D58E9">
      <w:pPr>
        <w:spacing w:line="600" w:lineRule="exact"/>
        <w:ind w:leftChars="2500" w:left="5250"/>
        <w:rPr>
          <w:rFonts w:ascii="仿宋_GB2312" w:eastAsia="仿宋_GB2312" w:hAnsi="宋体" w:cs="宋体" w:hint="eastAsia"/>
          <w:sz w:val="28"/>
          <w:szCs w:val="28"/>
          <w:lang w:eastAsia="zh-CN"/>
        </w:rPr>
      </w:pPr>
      <w:r w:rsidRPr="006D58E9">
        <w:rPr>
          <w:rFonts w:ascii="仿宋_GB2312" w:eastAsia="仿宋_GB2312" w:hAnsi="宋体" w:cs="宋体" w:hint="eastAsia"/>
          <w:sz w:val="28"/>
          <w:szCs w:val="28"/>
          <w:lang w:eastAsia="zh-CN"/>
        </w:rPr>
        <w:t xml:space="preserve">日期：          </w:t>
      </w:r>
    </w:p>
    <w:p w14:paraId="5975BD46" w14:textId="77777777" w:rsidR="003552A5" w:rsidRDefault="003552A5"/>
    <w:sectPr w:rsidR="003552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C8DDE" w14:textId="77777777" w:rsidR="006D7FFC" w:rsidRDefault="006D7FFC" w:rsidP="00EA17F1">
      <w:pPr>
        <w:rPr>
          <w:rFonts w:hint="eastAsia"/>
        </w:rPr>
      </w:pPr>
      <w:r>
        <w:separator/>
      </w:r>
    </w:p>
  </w:endnote>
  <w:endnote w:type="continuationSeparator" w:id="0">
    <w:p w14:paraId="4BCAF94C" w14:textId="77777777" w:rsidR="006D7FFC" w:rsidRDefault="006D7FFC" w:rsidP="00EA17F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798299"/>
      <w:docPartObj>
        <w:docPartGallery w:val="Page Numbers (Bottom of Page)"/>
        <w:docPartUnique/>
      </w:docPartObj>
    </w:sdtPr>
    <w:sdtContent>
      <w:p w14:paraId="3F604C72" w14:textId="74591798" w:rsidR="0087532E" w:rsidRDefault="0087532E">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4DCBD902" w14:textId="34EEAEBC" w:rsidR="00EA17F1" w:rsidRDefault="00EA17F1">
    <w:pPr>
      <w:pStyle w:val="af2"/>
      <w:spacing w:line="231" w:lineRule="auto"/>
      <w:ind w:left="470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1537B" w14:textId="77777777" w:rsidR="006D7FFC" w:rsidRDefault="006D7FFC" w:rsidP="00EA17F1">
      <w:pPr>
        <w:rPr>
          <w:rFonts w:hint="eastAsia"/>
        </w:rPr>
      </w:pPr>
      <w:r>
        <w:separator/>
      </w:r>
    </w:p>
  </w:footnote>
  <w:footnote w:type="continuationSeparator" w:id="0">
    <w:p w14:paraId="5ACE4098" w14:textId="77777777" w:rsidR="006D7FFC" w:rsidRDefault="006D7FFC" w:rsidP="00EA17F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2A5"/>
    <w:rsid w:val="002C7D93"/>
    <w:rsid w:val="003552A5"/>
    <w:rsid w:val="006D58E9"/>
    <w:rsid w:val="006D7FFC"/>
    <w:rsid w:val="0087532E"/>
    <w:rsid w:val="00A23D7D"/>
    <w:rsid w:val="00EA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BB931"/>
  <w15:chartTrackingRefBased/>
  <w15:docId w15:val="{4E052AED-3D55-4E74-95C9-AD8AC0B2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17F1"/>
    <w:pPr>
      <w:kinsoku w:val="0"/>
      <w:autoSpaceDE w:val="0"/>
      <w:autoSpaceDN w:val="0"/>
      <w:adjustRightInd w:val="0"/>
      <w:snapToGrid w:val="0"/>
      <w:spacing w:after="0" w:line="240" w:lineRule="auto"/>
      <w:textAlignment w:val="baseline"/>
    </w:pPr>
    <w:rPr>
      <w:rFonts w:ascii="Arial" w:eastAsia="Arial" w:hAnsi="Arial" w:cs="Arial"/>
      <w:snapToGrid w:val="0"/>
      <w:color w:val="000000"/>
      <w:kern w:val="0"/>
      <w:sz w:val="21"/>
      <w:szCs w:val="21"/>
      <w:lang w:eastAsia="en-US"/>
      <w14:ligatures w14:val="none"/>
    </w:rPr>
  </w:style>
  <w:style w:type="paragraph" w:styleId="1">
    <w:name w:val="heading 1"/>
    <w:basedOn w:val="a"/>
    <w:next w:val="a"/>
    <w:link w:val="10"/>
    <w:uiPriority w:val="9"/>
    <w:qFormat/>
    <w:rsid w:val="003552A5"/>
    <w:pPr>
      <w:keepNext/>
      <w:keepLines/>
      <w:widowControl w:val="0"/>
      <w:kinsoku/>
      <w:autoSpaceDE/>
      <w:autoSpaceDN/>
      <w:adjustRightInd/>
      <w:snapToGrid/>
      <w:spacing w:before="480" w:after="80" w:line="278" w:lineRule="auto"/>
      <w:textAlignment w:val="auto"/>
      <w:outlineLvl w:val="0"/>
    </w:pPr>
    <w:rPr>
      <w:rFonts w:asciiTheme="majorHAnsi" w:eastAsiaTheme="majorEastAsia" w:hAnsiTheme="majorHAnsi" w:cstheme="majorBidi"/>
      <w:snapToGrid/>
      <w:color w:val="2F5496"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3552A5"/>
    <w:pPr>
      <w:keepNext/>
      <w:keepLines/>
      <w:widowControl w:val="0"/>
      <w:kinsoku/>
      <w:autoSpaceDE/>
      <w:autoSpaceDN/>
      <w:adjustRightInd/>
      <w:snapToGrid/>
      <w:spacing w:before="160" w:after="80" w:line="278" w:lineRule="auto"/>
      <w:textAlignment w:val="auto"/>
      <w:outlineLvl w:val="1"/>
    </w:pPr>
    <w:rPr>
      <w:rFonts w:asciiTheme="majorHAnsi" w:eastAsiaTheme="majorEastAsia" w:hAnsiTheme="majorHAnsi" w:cstheme="majorBidi"/>
      <w:snapToGrid/>
      <w:color w:val="2F5496"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3552A5"/>
    <w:pPr>
      <w:keepNext/>
      <w:keepLines/>
      <w:widowControl w:val="0"/>
      <w:kinsoku/>
      <w:autoSpaceDE/>
      <w:autoSpaceDN/>
      <w:adjustRightInd/>
      <w:snapToGrid/>
      <w:spacing w:before="160" w:after="80" w:line="278" w:lineRule="auto"/>
      <w:textAlignment w:val="auto"/>
      <w:outlineLvl w:val="2"/>
    </w:pPr>
    <w:rPr>
      <w:rFonts w:asciiTheme="majorHAnsi" w:eastAsiaTheme="majorEastAsia" w:hAnsiTheme="majorHAnsi" w:cstheme="majorBidi"/>
      <w:snapToGrid/>
      <w:color w:val="2F5496"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3552A5"/>
    <w:pPr>
      <w:keepNext/>
      <w:keepLines/>
      <w:widowControl w:val="0"/>
      <w:kinsoku/>
      <w:autoSpaceDE/>
      <w:autoSpaceDN/>
      <w:adjustRightInd/>
      <w:snapToGrid/>
      <w:spacing w:before="80" w:after="40" w:line="278" w:lineRule="auto"/>
      <w:textAlignment w:val="auto"/>
      <w:outlineLvl w:val="3"/>
    </w:pPr>
    <w:rPr>
      <w:rFonts w:asciiTheme="minorHAnsi" w:eastAsiaTheme="minorEastAsia" w:hAnsiTheme="minorHAnsi" w:cstheme="majorBidi"/>
      <w:snapToGrid/>
      <w:color w:val="2F5496"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3552A5"/>
    <w:pPr>
      <w:keepNext/>
      <w:keepLines/>
      <w:widowControl w:val="0"/>
      <w:kinsoku/>
      <w:autoSpaceDE/>
      <w:autoSpaceDN/>
      <w:adjustRightInd/>
      <w:snapToGrid/>
      <w:spacing w:before="80" w:after="40" w:line="278" w:lineRule="auto"/>
      <w:textAlignment w:val="auto"/>
      <w:outlineLvl w:val="4"/>
    </w:pPr>
    <w:rPr>
      <w:rFonts w:asciiTheme="minorHAnsi" w:eastAsiaTheme="minorEastAsia" w:hAnsiTheme="minorHAnsi" w:cstheme="majorBidi"/>
      <w:snapToGrid/>
      <w:color w:val="2F5496"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3552A5"/>
    <w:pPr>
      <w:keepNext/>
      <w:keepLines/>
      <w:widowControl w:val="0"/>
      <w:kinsoku/>
      <w:autoSpaceDE/>
      <w:autoSpaceDN/>
      <w:adjustRightInd/>
      <w:snapToGrid/>
      <w:spacing w:before="40" w:line="278" w:lineRule="auto"/>
      <w:textAlignment w:val="auto"/>
      <w:outlineLvl w:val="5"/>
    </w:pPr>
    <w:rPr>
      <w:rFonts w:asciiTheme="minorHAnsi" w:eastAsiaTheme="minorEastAsia" w:hAnsiTheme="minorHAnsi" w:cstheme="majorBidi"/>
      <w:b/>
      <w:bCs/>
      <w:snapToGrid/>
      <w:color w:val="2F5496" w:themeColor="accent1" w:themeShade="BF"/>
      <w:kern w:val="2"/>
      <w:sz w:val="22"/>
      <w:szCs w:val="24"/>
      <w:lang w:eastAsia="zh-CN"/>
      <w14:ligatures w14:val="standardContextual"/>
    </w:rPr>
  </w:style>
  <w:style w:type="paragraph" w:styleId="7">
    <w:name w:val="heading 7"/>
    <w:basedOn w:val="a"/>
    <w:next w:val="a"/>
    <w:link w:val="70"/>
    <w:uiPriority w:val="9"/>
    <w:semiHidden/>
    <w:unhideWhenUsed/>
    <w:qFormat/>
    <w:rsid w:val="003552A5"/>
    <w:pPr>
      <w:keepNext/>
      <w:keepLines/>
      <w:widowControl w:val="0"/>
      <w:kinsoku/>
      <w:autoSpaceDE/>
      <w:autoSpaceDN/>
      <w:adjustRightInd/>
      <w:snapToGrid/>
      <w:spacing w:before="40" w:line="278" w:lineRule="auto"/>
      <w:textAlignment w:val="auto"/>
      <w:outlineLvl w:val="6"/>
    </w:pPr>
    <w:rPr>
      <w:rFonts w:asciiTheme="minorHAnsi" w:eastAsiaTheme="minorEastAsia" w:hAnsiTheme="minorHAnsi" w:cstheme="majorBidi"/>
      <w:b/>
      <w:bCs/>
      <w:snapToGrid/>
      <w:color w:val="595959" w:themeColor="text1" w:themeTint="A6"/>
      <w:kern w:val="2"/>
      <w:sz w:val="22"/>
      <w:szCs w:val="24"/>
      <w:lang w:eastAsia="zh-CN"/>
      <w14:ligatures w14:val="standardContextual"/>
    </w:rPr>
  </w:style>
  <w:style w:type="paragraph" w:styleId="8">
    <w:name w:val="heading 8"/>
    <w:basedOn w:val="a"/>
    <w:next w:val="a"/>
    <w:link w:val="80"/>
    <w:uiPriority w:val="9"/>
    <w:semiHidden/>
    <w:unhideWhenUsed/>
    <w:qFormat/>
    <w:rsid w:val="003552A5"/>
    <w:pPr>
      <w:keepNext/>
      <w:keepLines/>
      <w:widowControl w:val="0"/>
      <w:kinsoku/>
      <w:autoSpaceDE/>
      <w:autoSpaceDN/>
      <w:adjustRightInd/>
      <w:snapToGrid/>
      <w:spacing w:line="278" w:lineRule="auto"/>
      <w:textAlignment w:val="auto"/>
      <w:outlineLvl w:val="7"/>
    </w:pPr>
    <w:rPr>
      <w:rFonts w:asciiTheme="minorHAnsi" w:eastAsiaTheme="minorEastAsia" w:hAnsiTheme="minorHAnsi" w:cstheme="majorBidi"/>
      <w:snapToGrid/>
      <w:color w:val="595959" w:themeColor="text1" w:themeTint="A6"/>
      <w:kern w:val="2"/>
      <w:sz w:val="22"/>
      <w:szCs w:val="24"/>
      <w:lang w:eastAsia="zh-CN"/>
      <w14:ligatures w14:val="standardContextual"/>
    </w:rPr>
  </w:style>
  <w:style w:type="paragraph" w:styleId="9">
    <w:name w:val="heading 9"/>
    <w:basedOn w:val="a"/>
    <w:next w:val="a"/>
    <w:link w:val="90"/>
    <w:uiPriority w:val="9"/>
    <w:semiHidden/>
    <w:unhideWhenUsed/>
    <w:qFormat/>
    <w:rsid w:val="003552A5"/>
    <w:pPr>
      <w:keepNext/>
      <w:keepLines/>
      <w:widowControl w:val="0"/>
      <w:kinsoku/>
      <w:autoSpaceDE/>
      <w:autoSpaceDN/>
      <w:adjustRightInd/>
      <w:snapToGrid/>
      <w:spacing w:line="278" w:lineRule="auto"/>
      <w:textAlignment w:val="auto"/>
      <w:outlineLvl w:val="8"/>
    </w:pPr>
    <w:rPr>
      <w:rFonts w:asciiTheme="minorHAnsi" w:eastAsiaTheme="majorEastAsia" w:hAnsiTheme="minorHAnsi" w:cstheme="majorBidi"/>
      <w:snapToGrid/>
      <w:color w:val="595959" w:themeColor="text1" w:themeTint="A6"/>
      <w:kern w:val="2"/>
      <w:sz w:val="2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552A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552A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552A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552A5"/>
    <w:rPr>
      <w:rFonts w:cstheme="majorBidi"/>
      <w:color w:val="2F5496" w:themeColor="accent1" w:themeShade="BF"/>
      <w:sz w:val="28"/>
      <w:szCs w:val="28"/>
    </w:rPr>
  </w:style>
  <w:style w:type="character" w:customStyle="1" w:styleId="50">
    <w:name w:val="标题 5 字符"/>
    <w:basedOn w:val="a0"/>
    <w:link w:val="5"/>
    <w:uiPriority w:val="9"/>
    <w:semiHidden/>
    <w:rsid w:val="003552A5"/>
    <w:rPr>
      <w:rFonts w:cstheme="majorBidi"/>
      <w:color w:val="2F5496" w:themeColor="accent1" w:themeShade="BF"/>
      <w:sz w:val="24"/>
    </w:rPr>
  </w:style>
  <w:style w:type="character" w:customStyle="1" w:styleId="60">
    <w:name w:val="标题 6 字符"/>
    <w:basedOn w:val="a0"/>
    <w:link w:val="6"/>
    <w:uiPriority w:val="9"/>
    <w:semiHidden/>
    <w:rsid w:val="003552A5"/>
    <w:rPr>
      <w:rFonts w:cstheme="majorBidi"/>
      <w:b/>
      <w:bCs/>
      <w:color w:val="2F5496" w:themeColor="accent1" w:themeShade="BF"/>
    </w:rPr>
  </w:style>
  <w:style w:type="character" w:customStyle="1" w:styleId="70">
    <w:name w:val="标题 7 字符"/>
    <w:basedOn w:val="a0"/>
    <w:link w:val="7"/>
    <w:uiPriority w:val="9"/>
    <w:semiHidden/>
    <w:rsid w:val="003552A5"/>
    <w:rPr>
      <w:rFonts w:cstheme="majorBidi"/>
      <w:b/>
      <w:bCs/>
      <w:color w:val="595959" w:themeColor="text1" w:themeTint="A6"/>
    </w:rPr>
  </w:style>
  <w:style w:type="character" w:customStyle="1" w:styleId="80">
    <w:name w:val="标题 8 字符"/>
    <w:basedOn w:val="a0"/>
    <w:link w:val="8"/>
    <w:uiPriority w:val="9"/>
    <w:semiHidden/>
    <w:rsid w:val="003552A5"/>
    <w:rPr>
      <w:rFonts w:cstheme="majorBidi"/>
      <w:color w:val="595959" w:themeColor="text1" w:themeTint="A6"/>
    </w:rPr>
  </w:style>
  <w:style w:type="character" w:customStyle="1" w:styleId="90">
    <w:name w:val="标题 9 字符"/>
    <w:basedOn w:val="a0"/>
    <w:link w:val="9"/>
    <w:uiPriority w:val="9"/>
    <w:semiHidden/>
    <w:rsid w:val="003552A5"/>
    <w:rPr>
      <w:rFonts w:eastAsiaTheme="majorEastAsia" w:cstheme="majorBidi"/>
      <w:color w:val="595959" w:themeColor="text1" w:themeTint="A6"/>
    </w:rPr>
  </w:style>
  <w:style w:type="paragraph" w:styleId="a3">
    <w:name w:val="Title"/>
    <w:basedOn w:val="a"/>
    <w:next w:val="a"/>
    <w:link w:val="a4"/>
    <w:uiPriority w:val="10"/>
    <w:qFormat/>
    <w:rsid w:val="003552A5"/>
    <w:pPr>
      <w:widowControl w:val="0"/>
      <w:kinsoku/>
      <w:autoSpaceDE/>
      <w:autoSpaceDN/>
      <w:adjustRightInd/>
      <w:snapToGrid/>
      <w:spacing w:after="80"/>
      <w:contextualSpacing/>
      <w:jc w:val="center"/>
      <w:textAlignment w:val="auto"/>
    </w:pPr>
    <w:rPr>
      <w:rFonts w:asciiTheme="majorHAnsi" w:eastAsiaTheme="majorEastAsia" w:hAnsiTheme="majorHAnsi" w:cstheme="majorBidi"/>
      <w:snapToGrid/>
      <w:color w:val="auto"/>
      <w:spacing w:val="-10"/>
      <w:kern w:val="28"/>
      <w:sz w:val="56"/>
      <w:szCs w:val="56"/>
      <w:lang w:eastAsia="zh-CN"/>
      <w14:ligatures w14:val="standardContextual"/>
    </w:rPr>
  </w:style>
  <w:style w:type="character" w:customStyle="1" w:styleId="a4">
    <w:name w:val="标题 字符"/>
    <w:basedOn w:val="a0"/>
    <w:link w:val="a3"/>
    <w:uiPriority w:val="10"/>
    <w:rsid w:val="003552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52A5"/>
    <w:pPr>
      <w:widowControl w:val="0"/>
      <w:numPr>
        <w:ilvl w:val="1"/>
      </w:numPr>
      <w:kinsoku/>
      <w:autoSpaceDE/>
      <w:autoSpaceDN/>
      <w:adjustRightInd/>
      <w:snapToGrid/>
      <w:spacing w:after="160" w:line="278" w:lineRule="auto"/>
      <w:jc w:val="center"/>
      <w:textAlignment w:val="auto"/>
    </w:pPr>
    <w:rPr>
      <w:rFonts w:asciiTheme="majorHAnsi" w:eastAsiaTheme="majorEastAsia" w:hAnsiTheme="majorHAnsi" w:cstheme="majorBidi"/>
      <w:snapToGrid/>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3552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52A5"/>
    <w:pPr>
      <w:widowControl w:val="0"/>
      <w:kinsoku/>
      <w:autoSpaceDE/>
      <w:autoSpaceDN/>
      <w:adjustRightInd/>
      <w:snapToGrid/>
      <w:spacing w:before="160" w:after="160" w:line="278" w:lineRule="auto"/>
      <w:jc w:val="center"/>
      <w:textAlignment w:val="auto"/>
    </w:pPr>
    <w:rPr>
      <w:rFonts w:asciiTheme="minorHAnsi" w:eastAsiaTheme="minorEastAsia" w:hAnsiTheme="minorHAnsi" w:cstheme="minorBidi"/>
      <w:i/>
      <w:iCs/>
      <w:snapToGrid/>
      <w:color w:val="404040" w:themeColor="text1" w:themeTint="BF"/>
      <w:kern w:val="2"/>
      <w:sz w:val="22"/>
      <w:szCs w:val="24"/>
      <w:lang w:eastAsia="zh-CN"/>
      <w14:ligatures w14:val="standardContextual"/>
    </w:rPr>
  </w:style>
  <w:style w:type="character" w:customStyle="1" w:styleId="a8">
    <w:name w:val="引用 字符"/>
    <w:basedOn w:val="a0"/>
    <w:link w:val="a7"/>
    <w:uiPriority w:val="29"/>
    <w:rsid w:val="003552A5"/>
    <w:rPr>
      <w:i/>
      <w:iCs/>
      <w:color w:val="404040" w:themeColor="text1" w:themeTint="BF"/>
    </w:rPr>
  </w:style>
  <w:style w:type="paragraph" w:styleId="a9">
    <w:name w:val="List Paragraph"/>
    <w:basedOn w:val="a"/>
    <w:uiPriority w:val="34"/>
    <w:qFormat/>
    <w:rsid w:val="003552A5"/>
    <w:pPr>
      <w:widowControl w:val="0"/>
      <w:kinsoku/>
      <w:autoSpaceDE/>
      <w:autoSpaceDN/>
      <w:adjustRightInd/>
      <w:snapToGrid/>
      <w:spacing w:after="160" w:line="278" w:lineRule="auto"/>
      <w:ind w:left="720"/>
      <w:contextualSpacing/>
      <w:textAlignment w:val="auto"/>
    </w:pPr>
    <w:rPr>
      <w:rFonts w:asciiTheme="minorHAnsi" w:eastAsiaTheme="minorEastAsia" w:hAnsiTheme="minorHAnsi" w:cstheme="minorBidi"/>
      <w:snapToGrid/>
      <w:color w:val="auto"/>
      <w:kern w:val="2"/>
      <w:sz w:val="22"/>
      <w:szCs w:val="24"/>
      <w:lang w:eastAsia="zh-CN"/>
      <w14:ligatures w14:val="standardContextual"/>
    </w:rPr>
  </w:style>
  <w:style w:type="character" w:styleId="aa">
    <w:name w:val="Intense Emphasis"/>
    <w:basedOn w:val="a0"/>
    <w:uiPriority w:val="21"/>
    <w:qFormat/>
    <w:rsid w:val="003552A5"/>
    <w:rPr>
      <w:i/>
      <w:iCs/>
      <w:color w:val="2F5496" w:themeColor="accent1" w:themeShade="BF"/>
    </w:rPr>
  </w:style>
  <w:style w:type="paragraph" w:styleId="ab">
    <w:name w:val="Intense Quote"/>
    <w:basedOn w:val="a"/>
    <w:next w:val="a"/>
    <w:link w:val="ac"/>
    <w:uiPriority w:val="30"/>
    <w:qFormat/>
    <w:rsid w:val="003552A5"/>
    <w:pPr>
      <w:widowControl w:val="0"/>
      <w:pBdr>
        <w:top w:val="single" w:sz="4" w:space="10" w:color="2F5496" w:themeColor="accent1" w:themeShade="BF"/>
        <w:bottom w:val="single" w:sz="4" w:space="10" w:color="2F5496" w:themeColor="accent1" w:themeShade="BF"/>
      </w:pBdr>
      <w:kinsoku/>
      <w:autoSpaceDE/>
      <w:autoSpaceDN/>
      <w:adjustRightInd/>
      <w:snapToGrid/>
      <w:spacing w:before="360" w:after="360" w:line="278" w:lineRule="auto"/>
      <w:ind w:left="864" w:right="864"/>
      <w:jc w:val="center"/>
      <w:textAlignment w:val="auto"/>
    </w:pPr>
    <w:rPr>
      <w:rFonts w:asciiTheme="minorHAnsi" w:eastAsiaTheme="minorEastAsia" w:hAnsiTheme="minorHAnsi" w:cstheme="minorBidi"/>
      <w:i/>
      <w:iCs/>
      <w:snapToGrid/>
      <w:color w:val="2F5496" w:themeColor="accent1" w:themeShade="BF"/>
      <w:kern w:val="2"/>
      <w:sz w:val="22"/>
      <w:szCs w:val="24"/>
      <w:lang w:eastAsia="zh-CN"/>
      <w14:ligatures w14:val="standardContextual"/>
    </w:rPr>
  </w:style>
  <w:style w:type="character" w:customStyle="1" w:styleId="ac">
    <w:name w:val="明显引用 字符"/>
    <w:basedOn w:val="a0"/>
    <w:link w:val="ab"/>
    <w:uiPriority w:val="30"/>
    <w:rsid w:val="003552A5"/>
    <w:rPr>
      <w:i/>
      <w:iCs/>
      <w:color w:val="2F5496" w:themeColor="accent1" w:themeShade="BF"/>
    </w:rPr>
  </w:style>
  <w:style w:type="character" w:styleId="ad">
    <w:name w:val="Intense Reference"/>
    <w:basedOn w:val="a0"/>
    <w:uiPriority w:val="32"/>
    <w:qFormat/>
    <w:rsid w:val="003552A5"/>
    <w:rPr>
      <w:b/>
      <w:bCs/>
      <w:smallCaps/>
      <w:color w:val="2F5496" w:themeColor="accent1" w:themeShade="BF"/>
      <w:spacing w:val="5"/>
    </w:rPr>
  </w:style>
  <w:style w:type="paragraph" w:styleId="ae">
    <w:name w:val="header"/>
    <w:basedOn w:val="a"/>
    <w:link w:val="af"/>
    <w:uiPriority w:val="99"/>
    <w:unhideWhenUsed/>
    <w:rsid w:val="00EA17F1"/>
    <w:pPr>
      <w:widowControl w:val="0"/>
      <w:tabs>
        <w:tab w:val="center" w:pos="4153"/>
        <w:tab w:val="right" w:pos="8306"/>
      </w:tabs>
      <w:kinsoku/>
      <w:autoSpaceDE/>
      <w:autoSpaceDN/>
      <w:adjustRightInd/>
      <w:spacing w:after="160"/>
      <w:jc w:val="center"/>
      <w:textAlignment w:val="auto"/>
    </w:pPr>
    <w:rPr>
      <w:rFonts w:asciiTheme="minorHAnsi" w:eastAsiaTheme="minorEastAsia" w:hAnsiTheme="minorHAnsi" w:cstheme="minorBidi"/>
      <w:snapToGrid/>
      <w:color w:val="auto"/>
      <w:kern w:val="2"/>
      <w:sz w:val="18"/>
      <w:szCs w:val="18"/>
      <w:lang w:eastAsia="zh-CN"/>
      <w14:ligatures w14:val="standardContextual"/>
    </w:rPr>
  </w:style>
  <w:style w:type="character" w:customStyle="1" w:styleId="af">
    <w:name w:val="页眉 字符"/>
    <w:basedOn w:val="a0"/>
    <w:link w:val="ae"/>
    <w:uiPriority w:val="99"/>
    <w:rsid w:val="00EA17F1"/>
    <w:rPr>
      <w:sz w:val="18"/>
      <w:szCs w:val="18"/>
    </w:rPr>
  </w:style>
  <w:style w:type="paragraph" w:styleId="af0">
    <w:name w:val="footer"/>
    <w:basedOn w:val="a"/>
    <w:link w:val="af1"/>
    <w:uiPriority w:val="99"/>
    <w:unhideWhenUsed/>
    <w:rsid w:val="00EA17F1"/>
    <w:pPr>
      <w:widowControl w:val="0"/>
      <w:tabs>
        <w:tab w:val="center" w:pos="4153"/>
        <w:tab w:val="right" w:pos="8306"/>
      </w:tabs>
      <w:kinsoku/>
      <w:autoSpaceDE/>
      <w:autoSpaceDN/>
      <w:adjustRightInd/>
      <w:spacing w:after="160"/>
      <w:textAlignment w:val="auto"/>
    </w:pPr>
    <w:rPr>
      <w:rFonts w:asciiTheme="minorHAnsi" w:eastAsiaTheme="minorEastAsia" w:hAnsiTheme="minorHAnsi" w:cstheme="minorBidi"/>
      <w:snapToGrid/>
      <w:color w:val="auto"/>
      <w:kern w:val="2"/>
      <w:sz w:val="18"/>
      <w:szCs w:val="18"/>
      <w:lang w:eastAsia="zh-CN"/>
      <w14:ligatures w14:val="standardContextual"/>
    </w:rPr>
  </w:style>
  <w:style w:type="character" w:customStyle="1" w:styleId="af1">
    <w:name w:val="页脚 字符"/>
    <w:basedOn w:val="a0"/>
    <w:link w:val="af0"/>
    <w:uiPriority w:val="99"/>
    <w:rsid w:val="00EA17F1"/>
    <w:rPr>
      <w:sz w:val="18"/>
      <w:szCs w:val="18"/>
    </w:rPr>
  </w:style>
  <w:style w:type="paragraph" w:styleId="af2">
    <w:name w:val="Body Text"/>
    <w:basedOn w:val="a"/>
    <w:next w:val="a"/>
    <w:link w:val="af3"/>
    <w:semiHidden/>
    <w:qFormat/>
    <w:rsid w:val="00EA17F1"/>
    <w:rPr>
      <w:rFonts w:ascii="宋体" w:eastAsia="宋体" w:hAnsi="宋体" w:cs="宋体"/>
      <w:sz w:val="24"/>
      <w:szCs w:val="24"/>
    </w:rPr>
  </w:style>
  <w:style w:type="character" w:customStyle="1" w:styleId="af3">
    <w:name w:val="正文文本 字符"/>
    <w:basedOn w:val="a0"/>
    <w:link w:val="af2"/>
    <w:semiHidden/>
    <w:rsid w:val="00EA17F1"/>
    <w:rPr>
      <w:rFonts w:ascii="宋体" w:eastAsia="宋体" w:hAnsi="宋体" w:cs="宋体"/>
      <w:snapToGrid w:val="0"/>
      <w:color w:val="000000"/>
      <w:kern w:val="0"/>
      <w:sz w:val="24"/>
      <w:lang w:eastAsia="en-US"/>
      <w14:ligatures w14:val="none"/>
    </w:rPr>
  </w:style>
  <w:style w:type="paragraph" w:styleId="af4">
    <w:name w:val="Body Text First Indent"/>
    <w:basedOn w:val="af2"/>
    <w:next w:val="a"/>
    <w:link w:val="af5"/>
    <w:uiPriority w:val="99"/>
    <w:qFormat/>
    <w:rsid w:val="00EA17F1"/>
    <w:pPr>
      <w:spacing w:line="500" w:lineRule="exact"/>
      <w:ind w:firstLine="510"/>
    </w:pPr>
    <w:rPr>
      <w:sz w:val="28"/>
    </w:rPr>
  </w:style>
  <w:style w:type="character" w:customStyle="1" w:styleId="af5">
    <w:name w:val="正文文本首行缩进 字符"/>
    <w:basedOn w:val="af3"/>
    <w:link w:val="af4"/>
    <w:uiPriority w:val="99"/>
    <w:rsid w:val="00EA17F1"/>
    <w:rPr>
      <w:rFonts w:ascii="宋体" w:eastAsia="宋体" w:hAnsi="宋体" w:cs="宋体"/>
      <w:snapToGrid w:val="0"/>
      <w:color w:val="000000"/>
      <w:kern w:val="0"/>
      <w:sz w:val="28"/>
      <w:lang w:eastAsia="en-US"/>
      <w14:ligatures w14:val="none"/>
    </w:rPr>
  </w:style>
  <w:style w:type="table" w:styleId="af6">
    <w:name w:val="Table Grid"/>
    <w:basedOn w:val="a1"/>
    <w:qFormat/>
    <w:rsid w:val="00EA17F1"/>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EA17F1"/>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paragraph" w:customStyle="1" w:styleId="TableText">
    <w:name w:val="Table Text"/>
    <w:basedOn w:val="a"/>
    <w:semiHidden/>
    <w:qFormat/>
    <w:rsid w:val="00EA17F1"/>
    <w:rPr>
      <w:rFonts w:ascii="宋体" w:eastAsia="宋体" w:hAnsi="宋体" w:cs="宋体"/>
      <w:sz w:val="20"/>
      <w:szCs w:val="20"/>
    </w:rPr>
  </w:style>
  <w:style w:type="paragraph" w:customStyle="1" w:styleId="Default">
    <w:name w:val="Default"/>
    <w:qFormat/>
    <w:rsid w:val="00EA17F1"/>
    <w:pPr>
      <w:widowControl w:val="0"/>
      <w:autoSpaceDE w:val="0"/>
      <w:autoSpaceDN w:val="0"/>
      <w:adjustRightInd w:val="0"/>
      <w:spacing w:after="0" w:line="240" w:lineRule="auto"/>
      <w:jc w:val="center"/>
    </w:pPr>
    <w:rPr>
      <w:rFonts w:ascii="仿宋_GB2312" w:eastAsia="仿宋_GB2312" w:hAnsi="仿宋" w:cs="黑体"/>
      <w:bCs/>
      <w:color w:val="000000"/>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何亮</dc:creator>
  <cp:keywords/>
  <dc:description/>
  <cp:lastModifiedBy>何亮</cp:lastModifiedBy>
  <cp:revision>5</cp:revision>
  <dcterms:created xsi:type="dcterms:W3CDTF">2026-10-19T09:45:00Z</dcterms:created>
  <dcterms:modified xsi:type="dcterms:W3CDTF">2026-10-19T09:48:00Z</dcterms:modified>
</cp:coreProperties>
</file>