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hint="eastAsia" w:ascii="方正公文小标宋" w:hAnsi="方正公文小标宋" w:eastAsia="方正公文小标宋" w:cs="方正公文小标宋"/>
          <w:b/>
          <w:bCs/>
          <w:i w:val="0"/>
          <w:iCs w:val="0"/>
          <w:caps w:val="0"/>
          <w:color w:val="auto"/>
          <w:spacing w:val="0"/>
          <w:sz w:val="40"/>
          <w:szCs w:val="40"/>
        </w:rPr>
      </w:pPr>
      <w:bookmarkStart w:id="0" w:name="_GoBack"/>
      <w:r>
        <w:rPr>
          <w:rFonts w:hint="eastAsia" w:ascii="方正公文小标宋" w:hAnsi="方正公文小标宋" w:eastAsia="方正公文小标宋" w:cs="方正公文小标宋"/>
          <w:b/>
          <w:bCs/>
          <w:i w:val="0"/>
          <w:iCs w:val="0"/>
          <w:caps w:val="0"/>
          <w:color w:val="auto"/>
          <w:spacing w:val="0"/>
          <w:kern w:val="0"/>
          <w:sz w:val="40"/>
          <w:szCs w:val="40"/>
          <w:lang w:val="en-US" w:eastAsia="zh-CN" w:bidi="ar"/>
        </w:rPr>
        <w:t>广西中医药大学2026年护理实验教学中心实验室设备采购项目需求征集公告</w:t>
      </w:r>
    </w:p>
    <w:p w14:paraId="43DFDC4E">
      <w:pPr>
        <w:pStyle w:val="3"/>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240" w:lineRule="auto"/>
        <w:ind w:left="0" w:firstLine="573"/>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我校拟进行1项采购</w:t>
      </w:r>
      <w:r>
        <w:rPr>
          <w:rFonts w:hint="eastAsia" w:ascii="方正仿宋_GB2312" w:hAnsi="方正仿宋_GB2312" w:eastAsia="方正仿宋_GB2312" w:cs="方正仿宋_GB2312"/>
          <w:i w:val="0"/>
          <w:iCs w:val="0"/>
          <w:caps w:val="0"/>
          <w:color w:val="auto"/>
          <w:spacing w:val="0"/>
          <w:sz w:val="32"/>
          <w:szCs w:val="32"/>
          <w:u w:val="single"/>
        </w:rPr>
        <w:t>项目需求征集</w:t>
      </w:r>
      <w:r>
        <w:rPr>
          <w:rFonts w:hint="eastAsia" w:ascii="方正仿宋_GB2312" w:hAnsi="方正仿宋_GB2312" w:eastAsia="方正仿宋_GB2312" w:cs="方正仿宋_GB2312"/>
          <w:i w:val="0"/>
          <w:iCs w:val="0"/>
          <w:caps w:val="0"/>
          <w:color w:val="auto"/>
          <w:spacing w:val="0"/>
          <w:sz w:val="32"/>
          <w:szCs w:val="32"/>
        </w:rPr>
        <w:t>，具体要求如下：</w:t>
      </w:r>
    </w:p>
    <w:p w14:paraId="5EC850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黑体" w:hAnsi="黑体" w:eastAsia="黑体" w:cs="黑体"/>
          <w:color w:val="auto"/>
          <w:sz w:val="32"/>
          <w:szCs w:val="32"/>
        </w:rPr>
      </w:pPr>
      <w:r>
        <w:rPr>
          <w:rStyle w:val="6"/>
          <w:rFonts w:hint="eastAsia" w:ascii="黑体" w:hAnsi="黑体" w:eastAsia="黑体" w:cs="黑体"/>
          <w:i w:val="0"/>
          <w:iCs w:val="0"/>
          <w:caps w:val="0"/>
          <w:color w:val="auto"/>
          <w:spacing w:val="0"/>
          <w:sz w:val="32"/>
          <w:szCs w:val="32"/>
        </w:rPr>
        <w:t>一、项目概况</w:t>
      </w:r>
    </w:p>
    <w:p w14:paraId="37B5192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1.项目名称：广西中医药大学202</w:t>
      </w:r>
      <w:r>
        <w:rPr>
          <w:rFonts w:hint="eastAsia" w:ascii="方正仿宋_GB2312" w:hAnsi="方正仿宋_GB2312" w:eastAsia="方正仿宋_GB2312" w:cs="方正仿宋_GB2312"/>
          <w:i w:val="0"/>
          <w:iCs w:val="0"/>
          <w:caps w:val="0"/>
          <w:color w:val="auto"/>
          <w:spacing w:val="0"/>
          <w:sz w:val="32"/>
          <w:szCs w:val="32"/>
          <w:lang w:val="en-US" w:eastAsia="zh-CN"/>
        </w:rPr>
        <w:t>6</w:t>
      </w:r>
      <w:r>
        <w:rPr>
          <w:rFonts w:hint="eastAsia" w:ascii="方正仿宋_GB2312" w:hAnsi="方正仿宋_GB2312" w:eastAsia="方正仿宋_GB2312" w:cs="方正仿宋_GB2312"/>
          <w:i w:val="0"/>
          <w:iCs w:val="0"/>
          <w:caps w:val="0"/>
          <w:color w:val="auto"/>
          <w:spacing w:val="0"/>
          <w:sz w:val="32"/>
          <w:szCs w:val="32"/>
        </w:rPr>
        <w:t>年</w:t>
      </w:r>
      <w:r>
        <w:rPr>
          <w:rFonts w:hint="eastAsia" w:ascii="方正仿宋_GB2312" w:hAnsi="方正仿宋_GB2312" w:eastAsia="方正仿宋_GB2312" w:cs="方正仿宋_GB2312"/>
          <w:i w:val="0"/>
          <w:iCs w:val="0"/>
          <w:caps w:val="0"/>
          <w:color w:val="auto"/>
          <w:spacing w:val="0"/>
          <w:sz w:val="32"/>
          <w:szCs w:val="32"/>
          <w:lang w:val="en-US" w:eastAsia="zh-CN"/>
        </w:rPr>
        <w:t>护理实验教学中心智慧康养协同创新</w:t>
      </w:r>
      <w:r>
        <w:rPr>
          <w:rFonts w:hint="eastAsia" w:ascii="方正仿宋_GB2312" w:hAnsi="方正仿宋_GB2312" w:eastAsia="方正仿宋_GB2312" w:cs="方正仿宋_GB2312"/>
          <w:i w:val="0"/>
          <w:iCs w:val="0"/>
          <w:caps w:val="0"/>
          <w:color w:val="auto"/>
          <w:spacing w:val="0"/>
          <w:sz w:val="32"/>
          <w:szCs w:val="32"/>
        </w:rPr>
        <w:t>实验教学中心</w:t>
      </w:r>
      <w:r>
        <w:rPr>
          <w:rFonts w:hint="eastAsia" w:ascii="方正仿宋_GB2312" w:hAnsi="方正仿宋_GB2312" w:eastAsia="方正仿宋_GB2312" w:cs="方正仿宋_GB2312"/>
          <w:i w:val="0"/>
          <w:iCs w:val="0"/>
          <w:caps w:val="0"/>
          <w:color w:val="auto"/>
          <w:spacing w:val="0"/>
          <w:sz w:val="32"/>
          <w:szCs w:val="32"/>
          <w:lang w:val="en-US" w:eastAsia="zh-CN"/>
        </w:rPr>
        <w:t>实验室设备</w:t>
      </w:r>
      <w:r>
        <w:rPr>
          <w:rFonts w:hint="eastAsia" w:ascii="方正仿宋_GB2312" w:hAnsi="方正仿宋_GB2312" w:eastAsia="方正仿宋_GB2312" w:cs="方正仿宋_GB2312"/>
          <w:i w:val="0"/>
          <w:iCs w:val="0"/>
          <w:caps w:val="0"/>
          <w:color w:val="auto"/>
          <w:spacing w:val="0"/>
          <w:sz w:val="32"/>
          <w:szCs w:val="32"/>
        </w:rPr>
        <w:t>采购项目需求征集公告</w:t>
      </w:r>
    </w:p>
    <w:p w14:paraId="4B4EEEA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55"/>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2.采购目的：</w:t>
      </w:r>
      <w:r>
        <w:rPr>
          <w:rFonts w:hint="eastAsia" w:ascii="方正仿宋_GB2312" w:hAnsi="方正仿宋_GB2312" w:eastAsia="方正仿宋_GB2312" w:cs="方正仿宋_GB2312"/>
          <w:i w:val="0"/>
          <w:iCs w:val="0"/>
          <w:caps w:val="0"/>
          <w:color w:val="auto"/>
          <w:spacing w:val="0"/>
          <w:sz w:val="32"/>
          <w:szCs w:val="32"/>
          <w:lang w:val="en-US" w:eastAsia="zh-CN"/>
        </w:rPr>
        <w:t>外骨骼机器人、老年健康管理机器人、传统功法康复虚实结合系统等设备，满足智慧康养协同创新实验教学中心实验教学</w:t>
      </w:r>
      <w:r>
        <w:rPr>
          <w:rFonts w:hint="eastAsia" w:ascii="方正仿宋_GB2312" w:hAnsi="方正仿宋_GB2312" w:eastAsia="方正仿宋_GB2312" w:cs="方正仿宋_GB2312"/>
          <w:i w:val="0"/>
          <w:iCs w:val="0"/>
          <w:caps w:val="0"/>
          <w:color w:val="auto"/>
          <w:spacing w:val="0"/>
          <w:sz w:val="32"/>
          <w:szCs w:val="32"/>
        </w:rPr>
        <w:t>使用</w:t>
      </w:r>
      <w:r>
        <w:rPr>
          <w:rFonts w:hint="eastAsia" w:ascii="方正仿宋_GB2312" w:hAnsi="方正仿宋_GB2312" w:eastAsia="方正仿宋_GB2312" w:cs="方正仿宋_GB2312"/>
          <w:i w:val="0"/>
          <w:iCs w:val="0"/>
          <w:caps w:val="0"/>
          <w:color w:val="auto"/>
          <w:spacing w:val="0"/>
          <w:sz w:val="32"/>
          <w:szCs w:val="32"/>
          <w:lang w:val="en-US" w:eastAsia="zh-CN"/>
        </w:rPr>
        <w:t>需求。</w:t>
      </w:r>
    </w:p>
    <w:p w14:paraId="02AD1F6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55"/>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3.采购内容：见需求征集明细</w:t>
      </w:r>
    </w:p>
    <w:p w14:paraId="0F7CB23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4.项目预算：</w:t>
      </w:r>
      <w:r>
        <w:rPr>
          <w:rFonts w:hint="eastAsia" w:ascii="方正仿宋_GB2312" w:hAnsi="方正仿宋_GB2312" w:eastAsia="方正仿宋_GB2312" w:cs="方正仿宋_GB2312"/>
          <w:i w:val="0"/>
          <w:iCs w:val="0"/>
          <w:caps w:val="0"/>
          <w:color w:val="auto"/>
          <w:spacing w:val="0"/>
          <w:sz w:val="32"/>
          <w:szCs w:val="32"/>
          <w:lang w:val="en-US" w:eastAsia="zh-CN"/>
        </w:rPr>
        <w:t>约</w:t>
      </w:r>
      <w:r>
        <w:rPr>
          <w:rFonts w:hint="eastAsia" w:ascii="方正仿宋_GB2312" w:hAnsi="方正仿宋_GB2312" w:eastAsia="方正仿宋_GB2312" w:cs="方正仿宋_GB2312"/>
          <w:i w:val="0"/>
          <w:iCs w:val="0"/>
          <w:caps w:val="0"/>
          <w:color w:val="auto"/>
          <w:spacing w:val="0"/>
          <w:sz w:val="32"/>
          <w:szCs w:val="32"/>
          <w:lang w:val="en-US" w:eastAsia="zh-CN"/>
        </w:rPr>
        <w:t>400</w:t>
      </w:r>
      <w:r>
        <w:rPr>
          <w:rFonts w:hint="eastAsia" w:ascii="方正仿宋_GB2312" w:hAnsi="方正仿宋_GB2312" w:eastAsia="方正仿宋_GB2312" w:cs="方正仿宋_GB2312"/>
          <w:i w:val="0"/>
          <w:iCs w:val="0"/>
          <w:caps w:val="0"/>
          <w:color w:val="auto"/>
          <w:spacing w:val="0"/>
          <w:sz w:val="32"/>
          <w:szCs w:val="32"/>
          <w:u w:val="single"/>
          <w:lang w:val="en-US" w:eastAsia="zh-CN"/>
        </w:rPr>
        <w:t>万</w:t>
      </w:r>
      <w:r>
        <w:rPr>
          <w:rFonts w:hint="eastAsia" w:ascii="方正仿宋_GB2312" w:hAnsi="方正仿宋_GB2312" w:eastAsia="方正仿宋_GB2312" w:cs="方正仿宋_GB2312"/>
          <w:i w:val="0"/>
          <w:iCs w:val="0"/>
          <w:caps w:val="0"/>
          <w:color w:val="auto"/>
          <w:spacing w:val="0"/>
          <w:sz w:val="32"/>
          <w:szCs w:val="32"/>
        </w:rPr>
        <w:t>元</w:t>
      </w:r>
    </w:p>
    <w:p w14:paraId="3F321EC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Style w:val="6"/>
          <w:rFonts w:hint="eastAsia" w:ascii="黑体" w:hAnsi="黑体" w:eastAsia="黑体" w:cs="黑体"/>
          <w:i w:val="0"/>
          <w:iCs w:val="0"/>
          <w:caps w:val="0"/>
          <w:color w:val="auto"/>
          <w:spacing w:val="0"/>
          <w:sz w:val="32"/>
          <w:szCs w:val="32"/>
        </w:rPr>
      </w:pPr>
      <w:r>
        <w:rPr>
          <w:rStyle w:val="6"/>
          <w:rFonts w:hint="eastAsia" w:ascii="黑体" w:hAnsi="黑体" w:eastAsia="黑体" w:cs="黑体"/>
          <w:i w:val="0"/>
          <w:iCs w:val="0"/>
          <w:caps w:val="0"/>
          <w:color w:val="auto"/>
          <w:spacing w:val="0"/>
          <w:sz w:val="32"/>
          <w:szCs w:val="32"/>
        </w:rPr>
        <w:t>二、需求征集要求</w:t>
      </w:r>
    </w:p>
    <w:p w14:paraId="04F514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1.需求提供方资格要求：国内注册（指按国家有关规定要求注册的），生产或经营本次采购货物或服务的，具备法人资格的供应商。</w:t>
      </w:r>
    </w:p>
    <w:p w14:paraId="74BA8C0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2.需求征集文件要求：必须包括营业执照复印件、需求明细表（附件）。</w:t>
      </w:r>
    </w:p>
    <w:p w14:paraId="11A5E7D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rPr>
        <w:t>3.在线征集截止时间和收集方式：</w:t>
      </w:r>
      <w:r>
        <w:rPr>
          <w:rFonts w:hint="eastAsia" w:ascii="方正仿宋_GB2312" w:hAnsi="方正仿宋_GB2312" w:eastAsia="方正仿宋_GB2312" w:cs="方正仿宋_GB2312"/>
          <w:i w:val="0"/>
          <w:iCs w:val="0"/>
          <w:caps w:val="0"/>
          <w:color w:val="auto"/>
          <w:spacing w:val="0"/>
          <w:sz w:val="32"/>
          <w:szCs w:val="32"/>
          <w:highlight w:val="none"/>
        </w:rPr>
        <w:t>于</w:t>
      </w:r>
      <w:r>
        <w:rPr>
          <w:rFonts w:hint="eastAsia" w:ascii="方正仿宋_GB2312" w:hAnsi="方正仿宋_GB2312" w:eastAsia="方正仿宋_GB2312" w:cs="方正仿宋_GB2312"/>
          <w:i w:val="0"/>
          <w:iCs w:val="0"/>
          <w:caps w:val="0"/>
          <w:color w:val="auto"/>
          <w:spacing w:val="0"/>
          <w:sz w:val="32"/>
          <w:szCs w:val="32"/>
          <w:highlight w:val="none"/>
          <w:u w:val="single"/>
        </w:rPr>
        <w:t> 202</w:t>
      </w:r>
      <w:r>
        <w:rPr>
          <w:rFonts w:hint="eastAsia" w:ascii="方正仿宋_GB2312" w:hAnsi="方正仿宋_GB2312" w:eastAsia="方正仿宋_GB2312" w:cs="方正仿宋_GB2312"/>
          <w:i w:val="0"/>
          <w:iCs w:val="0"/>
          <w:caps w:val="0"/>
          <w:color w:val="auto"/>
          <w:spacing w:val="0"/>
          <w:sz w:val="32"/>
          <w:szCs w:val="32"/>
          <w:highlight w:val="none"/>
          <w:u w:val="single"/>
          <w:lang w:val="en-US" w:eastAsia="zh-CN"/>
        </w:rPr>
        <w:t>6</w:t>
      </w:r>
      <w:r>
        <w:rPr>
          <w:rFonts w:hint="eastAsia" w:ascii="方正仿宋_GB2312" w:hAnsi="方正仿宋_GB2312" w:eastAsia="方正仿宋_GB2312" w:cs="方正仿宋_GB2312"/>
          <w:i w:val="0"/>
          <w:iCs w:val="0"/>
          <w:caps w:val="0"/>
          <w:color w:val="auto"/>
          <w:spacing w:val="0"/>
          <w:sz w:val="32"/>
          <w:szCs w:val="32"/>
          <w:highlight w:val="none"/>
          <w:u w:val="single"/>
        </w:rPr>
        <w:t> </w:t>
      </w:r>
      <w:r>
        <w:rPr>
          <w:rFonts w:hint="eastAsia" w:ascii="方正仿宋_GB2312" w:hAnsi="方正仿宋_GB2312" w:eastAsia="方正仿宋_GB2312" w:cs="方正仿宋_GB2312"/>
          <w:i w:val="0"/>
          <w:iCs w:val="0"/>
          <w:caps w:val="0"/>
          <w:color w:val="auto"/>
          <w:spacing w:val="0"/>
          <w:sz w:val="32"/>
          <w:szCs w:val="32"/>
          <w:highlight w:val="none"/>
        </w:rPr>
        <w:t>年</w:t>
      </w:r>
      <w:r>
        <w:rPr>
          <w:rFonts w:hint="eastAsia" w:ascii="方正仿宋_GB2312" w:hAnsi="方正仿宋_GB2312" w:eastAsia="方正仿宋_GB2312" w:cs="方正仿宋_GB2312"/>
          <w:i w:val="0"/>
          <w:iCs w:val="0"/>
          <w:caps w:val="0"/>
          <w:color w:val="auto"/>
          <w:spacing w:val="0"/>
          <w:sz w:val="32"/>
          <w:szCs w:val="32"/>
          <w:highlight w:val="none"/>
          <w:u w:val="single"/>
          <w:lang w:val="en-US" w:eastAsia="zh-CN"/>
        </w:rPr>
        <w:t>6</w:t>
      </w:r>
      <w:r>
        <w:rPr>
          <w:rFonts w:hint="eastAsia" w:ascii="方正仿宋_GB2312" w:hAnsi="方正仿宋_GB2312" w:eastAsia="方正仿宋_GB2312" w:cs="方正仿宋_GB2312"/>
          <w:i w:val="0"/>
          <w:iCs w:val="0"/>
          <w:caps w:val="0"/>
          <w:color w:val="auto"/>
          <w:spacing w:val="0"/>
          <w:sz w:val="32"/>
          <w:szCs w:val="32"/>
          <w:highlight w:val="none"/>
        </w:rPr>
        <w:t>月</w:t>
      </w:r>
      <w:r>
        <w:rPr>
          <w:rFonts w:hint="eastAsia" w:ascii="方正仿宋_GB2312" w:hAnsi="方正仿宋_GB2312" w:eastAsia="方正仿宋_GB2312" w:cs="方正仿宋_GB2312"/>
          <w:i w:val="0"/>
          <w:iCs w:val="0"/>
          <w:caps w:val="0"/>
          <w:color w:val="auto"/>
          <w:spacing w:val="0"/>
          <w:sz w:val="32"/>
          <w:szCs w:val="32"/>
          <w:highlight w:val="none"/>
          <w:u w:val="single"/>
        </w:rPr>
        <w:t> </w:t>
      </w:r>
      <w:r>
        <w:rPr>
          <w:rFonts w:hint="eastAsia" w:ascii="方正仿宋_GB2312" w:hAnsi="方正仿宋_GB2312" w:eastAsia="方正仿宋_GB2312" w:cs="方正仿宋_GB2312"/>
          <w:i w:val="0"/>
          <w:iCs w:val="0"/>
          <w:caps w:val="0"/>
          <w:color w:val="auto"/>
          <w:spacing w:val="0"/>
          <w:sz w:val="32"/>
          <w:szCs w:val="32"/>
          <w:highlight w:val="none"/>
          <w:u w:val="single"/>
          <w:lang w:val="en-US" w:eastAsia="zh-CN"/>
        </w:rPr>
        <w:t>25</w:t>
      </w:r>
      <w:r>
        <w:rPr>
          <w:rFonts w:hint="eastAsia" w:ascii="方正仿宋_GB2312" w:hAnsi="方正仿宋_GB2312" w:eastAsia="方正仿宋_GB2312" w:cs="方正仿宋_GB2312"/>
          <w:i w:val="0"/>
          <w:iCs w:val="0"/>
          <w:caps w:val="0"/>
          <w:color w:val="auto"/>
          <w:spacing w:val="0"/>
          <w:sz w:val="32"/>
          <w:szCs w:val="32"/>
          <w:highlight w:val="none"/>
        </w:rPr>
        <w:t>日</w:t>
      </w:r>
      <w:r>
        <w:rPr>
          <w:rFonts w:hint="eastAsia" w:ascii="方正仿宋_GB2312" w:hAnsi="方正仿宋_GB2312" w:eastAsia="方正仿宋_GB2312" w:cs="方正仿宋_GB2312"/>
          <w:i w:val="0"/>
          <w:iCs w:val="0"/>
          <w:caps w:val="0"/>
          <w:color w:val="auto"/>
          <w:spacing w:val="0"/>
          <w:sz w:val="32"/>
          <w:szCs w:val="32"/>
          <w:highlight w:val="none"/>
          <w:u w:val="single"/>
          <w:lang w:val="en-US" w:eastAsia="zh-CN"/>
        </w:rPr>
        <w:t>17时</w:t>
      </w:r>
      <w:r>
        <w:rPr>
          <w:rFonts w:hint="eastAsia" w:ascii="方正仿宋_GB2312" w:hAnsi="方正仿宋_GB2312" w:eastAsia="方正仿宋_GB2312" w:cs="方正仿宋_GB2312"/>
          <w:i w:val="0"/>
          <w:iCs w:val="0"/>
          <w:caps w:val="0"/>
          <w:color w:val="auto"/>
          <w:spacing w:val="0"/>
          <w:sz w:val="32"/>
          <w:szCs w:val="32"/>
          <w:highlight w:val="none"/>
          <w:u w:val="single"/>
        </w:rPr>
        <w:t>前</w:t>
      </w:r>
      <w:r>
        <w:rPr>
          <w:rFonts w:hint="eastAsia" w:ascii="方正仿宋_GB2312" w:hAnsi="方正仿宋_GB2312" w:eastAsia="方正仿宋_GB2312" w:cs="方正仿宋_GB2312"/>
          <w:i w:val="0"/>
          <w:iCs w:val="0"/>
          <w:caps w:val="0"/>
          <w:color w:val="auto"/>
          <w:spacing w:val="0"/>
          <w:sz w:val="32"/>
          <w:szCs w:val="32"/>
          <w:highlight w:val="none"/>
        </w:rPr>
        <w:t>将文件发送至以下电子邮箱：</w:t>
      </w:r>
      <w:r>
        <w:rPr>
          <w:rFonts w:hint="eastAsia" w:ascii="方正仿宋_GB2312" w:hAnsi="方正仿宋_GB2312" w:eastAsia="方正仿宋_GB2312" w:cs="方正仿宋_GB2312"/>
          <w:i w:val="0"/>
          <w:iCs w:val="0"/>
          <w:caps w:val="0"/>
          <w:color w:val="auto"/>
          <w:spacing w:val="0"/>
          <w:sz w:val="32"/>
          <w:szCs w:val="32"/>
          <w:highlight w:val="none"/>
          <w:lang w:val="en-US" w:eastAsia="zh-CN"/>
        </w:rPr>
        <w:t xml:space="preserve"> </w:t>
      </w:r>
      <w:r>
        <w:rPr>
          <w:rFonts w:hint="eastAsia" w:ascii="方正仿宋_GB2312" w:hAnsi="方正仿宋_GB2312" w:eastAsia="方正仿宋_GB2312" w:cs="方正仿宋_GB2312"/>
          <w:i w:val="0"/>
          <w:iCs w:val="0"/>
          <w:caps w:val="0"/>
          <w:color w:val="auto"/>
          <w:spacing w:val="0"/>
          <w:sz w:val="32"/>
          <w:szCs w:val="32"/>
          <w:highlight w:val="none"/>
          <w:u w:val="single"/>
          <w:lang w:val="en-US" w:eastAsia="zh-CN"/>
        </w:rPr>
        <w:t xml:space="preserve">gzyhlxy@163.com </w:t>
      </w:r>
      <w:r>
        <w:rPr>
          <w:rFonts w:hint="eastAsia" w:ascii="方正仿宋_GB2312" w:hAnsi="方正仿宋_GB2312" w:eastAsia="方正仿宋_GB2312" w:cs="方正仿宋_GB2312"/>
          <w:i w:val="0"/>
          <w:iCs w:val="0"/>
          <w:caps w:val="0"/>
          <w:color w:val="auto"/>
          <w:spacing w:val="0"/>
          <w:sz w:val="32"/>
          <w:szCs w:val="32"/>
          <w:highlight w:val="none"/>
        </w:rPr>
        <w:t>。</w:t>
      </w:r>
    </w:p>
    <w:p w14:paraId="1F63B9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Style w:val="6"/>
          <w:rFonts w:hint="eastAsia" w:ascii="黑体" w:hAnsi="黑体" w:eastAsia="黑体" w:cs="黑体"/>
          <w:i w:val="0"/>
          <w:iCs w:val="0"/>
          <w:caps w:val="0"/>
          <w:color w:val="auto"/>
          <w:spacing w:val="0"/>
          <w:sz w:val="32"/>
          <w:szCs w:val="32"/>
        </w:rPr>
      </w:pPr>
      <w:r>
        <w:rPr>
          <w:rStyle w:val="6"/>
          <w:rFonts w:hint="eastAsia" w:ascii="黑体" w:hAnsi="黑体" w:eastAsia="黑体" w:cs="黑体"/>
          <w:i w:val="0"/>
          <w:iCs w:val="0"/>
          <w:caps w:val="0"/>
          <w:color w:val="auto"/>
          <w:spacing w:val="0"/>
          <w:sz w:val="32"/>
          <w:szCs w:val="32"/>
        </w:rPr>
        <w:t>三、业务咨询</w:t>
      </w:r>
    </w:p>
    <w:p w14:paraId="61E886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70"/>
        <w:jc w:val="left"/>
        <w:textAlignment w:val="auto"/>
        <w:rPr>
          <w:rFonts w:hint="eastAsia" w:ascii="方正仿宋_GB2312" w:hAnsi="方正仿宋_GB2312" w:eastAsia="方正仿宋_GB2312" w:cs="方正仿宋_GB2312"/>
          <w:i w:val="0"/>
          <w:iCs w:val="0"/>
          <w:caps w:val="0"/>
          <w:color w:val="auto"/>
          <w:spacing w:val="0"/>
          <w:sz w:val="32"/>
          <w:szCs w:val="32"/>
        </w:rPr>
      </w:pPr>
      <w:r>
        <w:rPr>
          <w:rFonts w:hint="eastAsia" w:ascii="方正仿宋_GB2312" w:hAnsi="方正仿宋_GB2312" w:eastAsia="方正仿宋_GB2312" w:cs="方正仿宋_GB2312"/>
          <w:i w:val="0"/>
          <w:iCs w:val="0"/>
          <w:caps w:val="0"/>
          <w:color w:val="auto"/>
          <w:spacing w:val="0"/>
          <w:sz w:val="32"/>
          <w:szCs w:val="32"/>
        </w:rPr>
        <w:t>联系人： </w:t>
      </w:r>
      <w:r>
        <w:rPr>
          <w:rFonts w:hint="eastAsia" w:ascii="方正仿宋_GB2312" w:hAnsi="方正仿宋_GB2312" w:eastAsia="方正仿宋_GB2312" w:cs="方正仿宋_GB2312"/>
          <w:i w:val="0"/>
          <w:iCs w:val="0"/>
          <w:caps w:val="0"/>
          <w:color w:val="auto"/>
          <w:spacing w:val="0"/>
          <w:sz w:val="32"/>
          <w:szCs w:val="32"/>
          <w:lang w:val="en-US" w:eastAsia="zh-CN"/>
        </w:rPr>
        <w:t>蓝老师</w:t>
      </w:r>
      <w:r>
        <w:rPr>
          <w:rFonts w:hint="eastAsia" w:ascii="方正仿宋_GB2312" w:hAnsi="方正仿宋_GB2312" w:eastAsia="方正仿宋_GB2312" w:cs="方正仿宋_GB2312"/>
          <w:i w:val="0"/>
          <w:iCs w:val="0"/>
          <w:caps w:val="0"/>
          <w:color w:val="auto"/>
          <w:spacing w:val="0"/>
          <w:sz w:val="32"/>
          <w:szCs w:val="32"/>
        </w:rPr>
        <w:t>，联系电话：</w:t>
      </w:r>
      <w:r>
        <w:rPr>
          <w:rFonts w:hint="eastAsia" w:ascii="方正仿宋_GB2312" w:hAnsi="方正仿宋_GB2312" w:eastAsia="方正仿宋_GB2312" w:cs="方正仿宋_GB2312"/>
          <w:i w:val="0"/>
          <w:iCs w:val="0"/>
          <w:caps w:val="0"/>
          <w:color w:val="auto"/>
          <w:spacing w:val="0"/>
          <w:sz w:val="32"/>
          <w:szCs w:val="32"/>
          <w:lang w:val="en-US" w:eastAsia="zh-CN"/>
        </w:rPr>
        <w:t>0771-</w:t>
      </w:r>
      <w:r>
        <w:rPr>
          <w:rFonts w:hint="eastAsia" w:ascii="方正仿宋_GB2312" w:hAnsi="方正仿宋_GB2312" w:eastAsia="方正仿宋_GB2312" w:cs="方正仿宋_GB2312"/>
          <w:i w:val="0"/>
          <w:iCs w:val="0"/>
          <w:caps w:val="0"/>
          <w:color w:val="auto"/>
          <w:spacing w:val="0"/>
          <w:sz w:val="32"/>
          <w:szCs w:val="32"/>
        </w:rPr>
        <w:t> </w:t>
      </w:r>
      <w:r>
        <w:rPr>
          <w:rFonts w:hint="eastAsia" w:ascii="方正仿宋_GB2312" w:hAnsi="方正仿宋_GB2312" w:eastAsia="方正仿宋_GB2312" w:cs="方正仿宋_GB2312"/>
          <w:i w:val="0"/>
          <w:iCs w:val="0"/>
          <w:caps w:val="0"/>
          <w:color w:val="auto"/>
          <w:spacing w:val="0"/>
          <w:sz w:val="32"/>
          <w:szCs w:val="32"/>
          <w:lang w:val="en-US" w:eastAsia="zh-CN"/>
        </w:rPr>
        <w:t>5618181</w:t>
      </w:r>
      <w:r>
        <w:rPr>
          <w:rFonts w:hint="eastAsia" w:ascii="方正仿宋_GB2312" w:hAnsi="方正仿宋_GB2312" w:eastAsia="方正仿宋_GB2312" w:cs="方正仿宋_GB2312"/>
          <w:i w:val="0"/>
          <w:iCs w:val="0"/>
          <w:caps w:val="0"/>
          <w:color w:val="auto"/>
          <w:spacing w:val="0"/>
          <w:sz w:val="32"/>
          <w:szCs w:val="32"/>
        </w:rPr>
        <w:t xml:space="preserve">  </w:t>
      </w:r>
    </w:p>
    <w:p w14:paraId="4CB5004D">
      <w:pPr>
        <w:pStyle w:val="3"/>
        <w:keepNext w:val="0"/>
        <w:keepLines w:val="0"/>
        <w:widowControl/>
        <w:suppressLineNumbers w:val="0"/>
        <w:spacing w:line="420" w:lineRule="atLeast"/>
        <w:ind w:left="0" w:firstLine="570"/>
        <w:jc w:val="left"/>
        <w:rPr>
          <w:rFonts w:hint="eastAsia" w:ascii="方正仿宋_GB2312" w:hAnsi="方正仿宋_GB2312" w:eastAsia="方正仿宋_GB2312" w:cs="方正仿宋_GB2312"/>
          <w:i w:val="0"/>
          <w:iCs w:val="0"/>
          <w:caps w:val="0"/>
          <w:color w:val="auto"/>
          <w:spacing w:val="0"/>
          <w:sz w:val="32"/>
          <w:szCs w:val="32"/>
        </w:rPr>
      </w:pPr>
      <w:r>
        <w:rPr>
          <w:rStyle w:val="6"/>
          <w:rFonts w:hint="eastAsia" w:ascii="黑体" w:hAnsi="黑体" w:eastAsia="黑体" w:cs="黑体"/>
          <w:i w:val="0"/>
          <w:iCs w:val="0"/>
          <w:caps w:val="0"/>
          <w:color w:val="auto"/>
          <w:spacing w:val="0"/>
          <w:sz w:val="32"/>
          <w:szCs w:val="32"/>
        </w:rPr>
        <w:t> 四、其他说明</w:t>
      </w:r>
      <w:r>
        <w:rPr>
          <w:rStyle w:val="6"/>
          <w:rFonts w:hint="eastAsia" w:ascii="黑体" w:hAnsi="黑体" w:eastAsia="黑体" w:cs="黑体"/>
          <w:i w:val="0"/>
          <w:iCs w:val="0"/>
          <w:caps w:val="0"/>
          <w:color w:val="auto"/>
          <w:spacing w:val="0"/>
          <w:sz w:val="32"/>
          <w:szCs w:val="32"/>
        </w:rPr>
        <w:br w:type="textWrapping"/>
      </w:r>
      <w:r>
        <w:rPr>
          <w:rFonts w:hint="eastAsia" w:ascii="微软雅黑" w:hAnsi="微软雅黑" w:eastAsia="微软雅黑" w:cs="微软雅黑"/>
          <w:i w:val="0"/>
          <w:iCs w:val="0"/>
          <w:caps w:val="0"/>
          <w:color w:val="auto"/>
          <w:spacing w:val="0"/>
          <w:sz w:val="24"/>
          <w:szCs w:val="24"/>
        </w:rPr>
        <w:t>      </w:t>
      </w:r>
      <w:r>
        <w:rPr>
          <w:rFonts w:hint="eastAsia" w:ascii="方正仿宋_GB2312" w:hAnsi="方正仿宋_GB2312" w:eastAsia="方正仿宋_GB2312" w:cs="方正仿宋_GB2312"/>
          <w:i w:val="0"/>
          <w:iCs w:val="0"/>
          <w:caps w:val="0"/>
          <w:color w:val="auto"/>
          <w:spacing w:val="0"/>
          <w:sz w:val="32"/>
          <w:szCs w:val="32"/>
        </w:rPr>
        <w:t xml:space="preserve"> 本次采购需求征集，只作为编制采购需求的参考依据之一。需求提供方可以直接对需求技术参数进行修改、完善。</w:t>
      </w:r>
    </w:p>
    <w:bookmarkEnd w:id="0"/>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5458" w:type="pct"/>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1008"/>
        <w:gridCol w:w="1299"/>
        <w:gridCol w:w="5014"/>
        <w:gridCol w:w="339"/>
        <w:gridCol w:w="629"/>
        <w:gridCol w:w="416"/>
        <w:gridCol w:w="594"/>
        <w:gridCol w:w="650"/>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48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6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25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305"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201"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288"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315"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48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eastAsia" w:ascii="宋体" w:hAnsi="宋体" w:eastAsia="宋体" w:cs="宋体"/>
                <w:b/>
                <w:bCs/>
                <w:color w:val="auto"/>
                <w:sz w:val="22"/>
                <w:szCs w:val="22"/>
                <w:lang w:val="en-US" w:eastAsia="zh-CN"/>
              </w:rPr>
            </w:pPr>
            <w:r>
              <w:rPr>
                <w:rFonts w:hint="eastAsia" w:ascii="宋体" w:hAnsi="宋体" w:eastAsia="宋体" w:cs="宋体"/>
                <w:i w:val="0"/>
                <w:iCs w:val="0"/>
                <w:color w:val="000000"/>
                <w:kern w:val="0"/>
                <w:sz w:val="22"/>
                <w:szCs w:val="22"/>
                <w:u w:val="none"/>
                <w:lang w:val="en-US" w:eastAsia="zh-CN" w:bidi="ar"/>
              </w:rPr>
              <w:t>外骨骼机器人</w:t>
            </w:r>
          </w:p>
        </w:tc>
        <w:tc>
          <w:tcPr>
            <w:tcW w:w="6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128C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广州人来康复设备制造有限公外骨骼机器人司</w:t>
            </w:r>
          </w:p>
          <w:p w14:paraId="1BB7D7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7A05D9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北京大艾机器人科技有限公司</w:t>
            </w:r>
          </w:p>
          <w:p w14:paraId="2F6EF6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4414883">
            <w:pPr>
              <w:keepNext w:val="0"/>
              <w:keepLines w:val="0"/>
              <w:widowControl/>
              <w:suppressLineNumbers w:val="0"/>
              <w:jc w:val="left"/>
              <w:textAlignment w:val="center"/>
              <w:rPr>
                <w:rFonts w:hint="eastAsia" w:ascii="宋体" w:hAnsi="宋体" w:eastAsia="宋体" w:cs="宋体"/>
                <w:b/>
                <w:bCs/>
                <w:color w:val="auto"/>
                <w:sz w:val="22"/>
                <w:szCs w:val="22"/>
                <w:lang w:val="en-US" w:eastAsia="zh-CN"/>
              </w:rPr>
            </w:pPr>
            <w:r>
              <w:rPr>
                <w:rFonts w:hint="eastAsia" w:ascii="宋体" w:hAnsi="宋体" w:eastAsia="宋体" w:cs="宋体"/>
                <w:i w:val="0"/>
                <w:iCs w:val="0"/>
                <w:color w:val="000000"/>
                <w:kern w:val="0"/>
                <w:sz w:val="22"/>
                <w:szCs w:val="22"/>
                <w:u w:val="none"/>
                <w:lang w:val="en-US" w:eastAsia="zh-CN" w:bidi="ar"/>
              </w:rPr>
              <w:t>深圳作为科技有限公司</w:t>
            </w:r>
          </w:p>
        </w:tc>
        <w:tc>
          <w:tcPr>
            <w:tcW w:w="25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keepNext w:val="0"/>
              <w:keepLines w:val="0"/>
              <w:widowControl/>
              <w:suppressLineNumbers w:val="0"/>
              <w:jc w:val="left"/>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i w:val="0"/>
                <w:iCs w:val="0"/>
                <w:color w:val="000000"/>
                <w:kern w:val="0"/>
                <w:sz w:val="22"/>
                <w:szCs w:val="22"/>
                <w:u w:val="none"/>
                <w:lang w:val="en-US" w:eastAsia="zh-CN" w:bidi="ar"/>
              </w:rPr>
              <w:t>1.可穿戴式机器人设备，主要用于辅助下肢行动障碍的老人进行步态训练和下肢功能康复。在平台中，它用于模拟失能老人穿戴外骨骼进行步行训练的场景。设备通过电机驱动髋、膝等关节，提供标准化的步态引导。训练过程中可设置多种模式，包括被动模式（机器人带动患者双腿运动）和主动助力模式（检测患者运动意图给予助力）。通过外骨骼上的传感器，系统可实时记录步态参数（步长、步速、关节角度轨迹）、支撑力以及患者的运动意图信号等数据，并同步采集训练者穿戴的生理传感器数据（如肌电、心率）。这些多模态数据将上传至云端智能评估系统，用于康复进度评估和大模型训练。                           2.髋、膝、踝关节机械运行角度具备调节功能                                                                                                    ▲3.髋关节机械转运角度≥150°                                                                                                                 4.膝关节最大机械转运角度≥110°                                                                                                                  5.踝关节最大机械转运角度≥20°                                                                                                                 6.腿长和胯宽具备调节功能                                                                                                                       7.大腿可调范围长度≥120mm，步进5mm                                                                                                              8.小腿可调范围长度≥120mm，步进5mm                                                                                                             9.胯部宽度调节范围：380~490mm                                                                                                                    10.大腿长度调节方式：机械调节长度                                                                                                              11.小腿长度调节方式：机械调节长度                                                                                                       12.设备步长具备调节功能                                                                                                                      13.设备单步步长≤100mm                                                                                                                       14.设备单步步长≥500mm                                                                                                                       ▲15.设备承重：平地可承载的患者体重≥100kg                                                                                                     16.电池容量≥6Ah                                                                                                                               17.电池续航能力≥4小时                                                                                                                       ▲18.电池电量提醒：当电量低于50%时有语音提醒；当电量低于20%时有语音和视觉提醒                                                                       19.正常工作时，噪声≤60dB20、设备工作过程中，按下外骨骼背包上的急停按钮，设备会四个关节锁住，响应急停指令</w:t>
            </w:r>
          </w:p>
        </w:tc>
        <w:tc>
          <w:tcPr>
            <w:tcW w:w="305"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eastAsia"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01"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315"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5" w:hRule="atLeast"/>
        </w:trPr>
        <w:tc>
          <w:tcPr>
            <w:tcW w:w="16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48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000000"/>
                <w:kern w:val="0"/>
                <w:sz w:val="22"/>
                <w:szCs w:val="22"/>
                <w:u w:val="none"/>
                <w:lang w:val="en-US" w:eastAsia="zh-CN" w:bidi="ar"/>
              </w:rPr>
              <w:t>分离式轮椅护理床</w:t>
            </w:r>
          </w:p>
        </w:tc>
        <w:tc>
          <w:tcPr>
            <w:tcW w:w="6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77A9F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广东人来康复设备制造有限公司</w:t>
            </w:r>
          </w:p>
          <w:p w14:paraId="6F00A75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sz w:val="22"/>
                <w:szCs w:val="22"/>
              </w:rPr>
            </w:pPr>
          </w:p>
          <w:p w14:paraId="0AA2539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河南传岐医疗科技有限公司</w:t>
            </w:r>
          </w:p>
          <w:p w14:paraId="1462393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sz w:val="22"/>
                <w:szCs w:val="22"/>
              </w:rPr>
            </w:pPr>
          </w:p>
          <w:p w14:paraId="1A16BDA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bCs/>
                <w:color w:val="auto"/>
                <w:sz w:val="22"/>
                <w:szCs w:val="22"/>
              </w:rPr>
            </w:pPr>
            <w:r>
              <w:rPr>
                <w:rFonts w:hint="eastAsia" w:ascii="宋体" w:hAnsi="宋体" w:eastAsia="宋体" w:cs="宋体"/>
                <w:sz w:val="22"/>
                <w:szCs w:val="22"/>
              </w:rPr>
              <w:t>河北优嘉医疗器械有限公司</w:t>
            </w:r>
          </w:p>
        </w:tc>
        <w:tc>
          <w:tcPr>
            <w:tcW w:w="25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4B2F87">
            <w:pPr>
              <w:keepNext w:val="0"/>
              <w:keepLines w:val="0"/>
              <w:widowControl/>
              <w:suppressLineNumbers w:val="0"/>
              <w:jc w:val="left"/>
              <w:textAlignment w:val="center"/>
              <w:rPr>
                <w:rFonts w:hint="eastAsia" w:ascii="宋体" w:hAnsi="宋体" w:eastAsia="宋体" w:cs="宋体"/>
                <w:b/>
                <w:bCs/>
                <w:color w:val="auto"/>
                <w:sz w:val="22"/>
                <w:szCs w:val="22"/>
              </w:rPr>
            </w:pPr>
            <w:r>
              <w:rPr>
                <w:rFonts w:hint="eastAsia" w:ascii="宋体" w:hAnsi="宋体" w:eastAsia="宋体" w:cs="宋体"/>
                <w:i w:val="0"/>
                <w:iCs w:val="0"/>
                <w:color w:val="000000"/>
                <w:kern w:val="0"/>
                <w:sz w:val="22"/>
                <w:szCs w:val="22"/>
                <w:u w:val="none"/>
                <w:lang w:val="en-US" w:eastAsia="zh-CN" w:bidi="ar"/>
              </w:rPr>
              <w:t>1.产品既是电动护理床，又可分离出轮椅，不用护理人员搬抬被护理者，降低“从床到椅”和“从椅到床”的转移过程中二次伤害的风险，免去了护理人员高强度体力劳动，提高使用者的自主活动能力；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2.产品充分考虑使用者的舒适性，垫面料才用防水面料，弹性好，具有抗菌性；填料才用高弹加厚海绵，乘坐、卧舒适，长期使用不易变形；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3.电机高效率、低噪音，使用安全可靠。床椅之间配备锁定装置，对接时不会发生因晃动、撞击等原因的意外分离,确保人员安全；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4.产品免去了护理人员高强度的体力劳动，无需搬抬被护理者，降低移乘伤害的风险，提高使用者的自主活动能力。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5.产品通过手柄操作一键式变形，释放繁琐劳动。护理功能完善，性价比更高。</w:t>
            </w:r>
          </w:p>
        </w:tc>
        <w:tc>
          <w:tcPr>
            <w:tcW w:w="305"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315"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智能防摔倒防护马甲</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DB16AF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4D0A4AA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0377ACB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09F6AA52">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2A0FEE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38B69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1.智能防摔马甲，内置智能防护芯片，AI智能算法，主动防护；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 0.1秒时间内识别出人体是否处于失重状态；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3.在0.08毫秒瞬间打开气囊，对人体 的头、背、腰、髋关 节形成保护；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4.可缓冲 87.5%的跌倒冲击力，让人实现“软着 陆”，降低摔倒带来的损伤；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5.跌倒警报、计步轨迹、双星定位；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6.符合人体工学设计；展开时保压稳定，作用后缓慢释放气压；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7.瞬间闪护，智能互联。触地时实现软着陆，减轻8倍以上冲击力；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8.服饰材质OPW织物技术，无拼接OPW织造，外套可水洗；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9.保护区域贴合人体全方位保护；</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8"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553E6E">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6DC1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老年健康管理机器人            </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CD27C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548D9C0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7C077B0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4EBC040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519841A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03D85EA5">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3A766E8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20AF8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尺寸：1000*410*410mm</w:t>
            </w:r>
          </w:p>
          <w:p w14:paraId="114B3C4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重量：净重21.1kg</w:t>
            </w:r>
          </w:p>
          <w:p w14:paraId="497CD97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CPU:八核，最高频率2.8GHz</w:t>
            </w:r>
          </w:p>
          <w:p w14:paraId="4606CE8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系统存储：8+64G</w:t>
            </w:r>
          </w:p>
          <w:p w14:paraId="79AD0D5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操作系统：基于Android 9</w:t>
            </w:r>
          </w:p>
          <w:p w14:paraId="2078C0E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屏幕：14寸 IPS 1920*1080 高清显示屏，支持多点触摸</w:t>
            </w:r>
          </w:p>
          <w:p w14:paraId="27D4BE7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摄像头：1300万摄像头，主要用于头部前方的拍照、视频</w:t>
            </w:r>
          </w:p>
          <w:p w14:paraId="15FEEFF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广角彩色摄像头，主要用于头部前方人脸&amp;人体的检测和跟踪</w:t>
            </w:r>
          </w:p>
          <w:p w14:paraId="64A6D70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回充摄像头，主要用于自动充电回充对准</w:t>
            </w:r>
          </w:p>
          <w:p w14:paraId="468CC80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麦克风：6麦克风环形阵列，360°音源定位、5米收音范围</w:t>
            </w:r>
          </w:p>
          <w:p w14:paraId="3BB17C9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扬声器：5组扬声器，哈曼卡顿级震撼声效</w:t>
            </w:r>
          </w:p>
          <w:p w14:paraId="35FD02F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头部可旋转角度：俯仰方向：-15°~+40°</w:t>
            </w:r>
          </w:p>
          <w:p w14:paraId="7FFED7D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激光雷达：1个，用于地图扫描、导航</w:t>
            </w:r>
          </w:p>
          <w:p w14:paraId="69048B5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导航面积：5000平方米以内，可建立多张地图</w:t>
            </w:r>
          </w:p>
          <w:p w14:paraId="5F52883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越障能力：爬坡能力：小于5°，可通过宽度大于55cm</w:t>
            </w:r>
          </w:p>
          <w:p w14:paraId="517C6F8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移动速度：最大速度1.2m/s，可调节</w:t>
            </w:r>
          </w:p>
          <w:p w14:paraId="5713024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充电：充电桩自动充电，电量低于10%时机器人自动返回充电桩，支持定时充电</w:t>
            </w:r>
          </w:p>
          <w:p w14:paraId="56B16C3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电池：锂电池，容量12.12Ah，电压25.2V</w:t>
            </w:r>
          </w:p>
          <w:p w14:paraId="38F2E80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充电桩：尺寸204*221*251mm，输入110~240V</w:t>
            </w:r>
          </w:p>
          <w:p w14:paraId="6ABC9CB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通讯方式：WiFi：2.4G/5G、4G</w:t>
            </w:r>
          </w:p>
          <w:p w14:paraId="5612838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防护等级：IP23</w:t>
            </w:r>
          </w:p>
          <w:p w14:paraId="0DB745B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检测参数</w:t>
            </w:r>
          </w:p>
          <w:p w14:paraId="42DA7DC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1.臂带式血压/心率测量</w:t>
            </w:r>
          </w:p>
          <w:p w14:paraId="3324C8A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测量方法：示波测定法</w:t>
            </w:r>
          </w:p>
          <w:p w14:paraId="55BF437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测量部位：上臂</w:t>
            </w:r>
          </w:p>
          <w:p w14:paraId="5B4ABEF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压力测量范围：0~300mmHg（0~40.00kPa）</w:t>
            </w:r>
          </w:p>
          <w:p w14:paraId="4D23FDD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压力精度：±3mmHg（±0.4kPa）</w:t>
            </w:r>
          </w:p>
          <w:p w14:paraId="41B5E6A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脉率测量范围：40~200bpm</w:t>
            </w:r>
          </w:p>
          <w:p w14:paraId="783D8D7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脉率误差：≤±5%</w:t>
            </w:r>
          </w:p>
          <w:p w14:paraId="30B367C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收缩压显示范围：60~230mmHg</w:t>
            </w:r>
          </w:p>
          <w:p w14:paraId="6B9A2B8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舒张压显示范围：40~130mmHg</w:t>
            </w:r>
          </w:p>
          <w:p w14:paraId="45499AC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袖带范围：22~42cm</w:t>
            </w:r>
          </w:p>
          <w:p w14:paraId="7B9E335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2.体温测量</w:t>
            </w:r>
          </w:p>
          <w:p w14:paraId="48858BB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测量时间：约1秒</w:t>
            </w:r>
          </w:p>
          <w:p w14:paraId="2882E21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温度显示范围：32.0℃~42.9℃</w:t>
            </w:r>
          </w:p>
          <w:p w14:paraId="5497E65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最大允许误差：35.0℃~42.0℃范围内，±0.2℃；35.0℃~42.0℃范围外，±0.3℃</w:t>
            </w:r>
          </w:p>
          <w:p w14:paraId="0DEF322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显示分辨率：0.1℃/0.1℉</w:t>
            </w:r>
          </w:p>
          <w:p w14:paraId="4E8BFE2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3.血氧测量</w:t>
            </w:r>
          </w:p>
          <w:p w14:paraId="3007B98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测量和显示范围：血氧饱和度35%~100%</w:t>
            </w:r>
          </w:p>
          <w:p w14:paraId="0F3FDB6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测量精度：血氧饱和度70%~100%范围内为±2%；低于70%不予定义</w:t>
            </w:r>
          </w:p>
          <w:p w14:paraId="42750FA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4.血糖测量</w:t>
            </w:r>
          </w:p>
          <w:p w14:paraId="4DDE8BB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测量范围：1.1~33.3mmol/L（20~600mg/dL）</w:t>
            </w:r>
          </w:p>
          <w:p w14:paraId="477DC8B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每例测量时间：5s</w:t>
            </w:r>
          </w:p>
          <w:p w14:paraId="4E17CBD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样本量：0.7μL</w:t>
            </w:r>
          </w:p>
          <w:p w14:paraId="3C6DFDF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准确度：</w:t>
            </w:r>
          </w:p>
          <w:p w14:paraId="1352B70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当测试范围≤4.2mmol/L（≤75mg/dL）时，允许偏差不超过±0.83mmol/L（±15mg/dL）；</w:t>
            </w:r>
          </w:p>
          <w:p w14:paraId="3D774E3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当测试范围＞4.2mmol/L（＞75mg/dL）时，允许偏差不超过±20%。</w:t>
            </w:r>
          </w:p>
          <w:p w14:paraId="1735B8A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5.尿酸测量</w:t>
            </w:r>
          </w:p>
          <w:p w14:paraId="174E64D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测量范围：100~1190μmol/L</w:t>
            </w:r>
          </w:p>
          <w:p w14:paraId="48AD00F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每例测量时间：15s</w:t>
            </w:r>
          </w:p>
          <w:p w14:paraId="2C15EFE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样本量：1~1.5μL</w:t>
            </w:r>
          </w:p>
          <w:p w14:paraId="3D1C026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准确度：</w:t>
            </w:r>
          </w:p>
          <w:p w14:paraId="33AE5DC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当测量范围≤300μmol/L时，允许偏差不超过±60μmol/L；</w:t>
            </w:r>
          </w:p>
          <w:p w14:paraId="3FEE71D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当测量范围＞300μmol/L时，允许偏差不超过±20%。</w:t>
            </w:r>
          </w:p>
          <w:p w14:paraId="081507A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6.总胆固醇测量</w:t>
            </w:r>
          </w:p>
          <w:p w14:paraId="2CEDDA2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测量范围：2.59~10.35mmol/L（100~400mg/dL）</w:t>
            </w:r>
          </w:p>
          <w:p w14:paraId="63D036D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每例测量时间：26s</w:t>
            </w:r>
          </w:p>
          <w:p w14:paraId="60DE733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样本量：大约10μL</w:t>
            </w:r>
          </w:p>
          <w:p w14:paraId="42439FF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准确度：</w:t>
            </w:r>
          </w:p>
          <w:p w14:paraId="046116F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当测量范围≤3.9mmol/L（≤150mg/dL）时，允许偏差不超过±0.78mmol/L（±30mg/dL）；</w:t>
            </w:r>
          </w:p>
          <w:p w14:paraId="1BCA5FB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当测量范围＞3.9mmol/L（＞150mg/dL）时，允许偏差不超过±20%。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14158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754D6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41710E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47951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AB0EF7">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D927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传统功法康复虚实结合系统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D060F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68B3DBA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530689C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7F9A796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5A8D3A8">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top"/>
          </w:tcPr>
          <w:p w14:paraId="7EE852A9">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传统功法康复系统通过深度摄像头检测的方式实现传统功法的教学与考核。</w:t>
            </w:r>
          </w:p>
          <w:p w14:paraId="4DBE719A">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1.软件包含五禽戏 、八段锦、二十四式太极拳共 3 套中医传统功法，每套功法均包含标准教学和功法训练考核。 </w:t>
            </w:r>
          </w:p>
          <w:p w14:paraId="29DACE84">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2.软件包含教学与考核两种操作模式，教学模式可实现功法的依次跟练，考核模式通过AI动作对比，考察用户的功法运动是否正确。 </w:t>
            </w:r>
          </w:p>
          <w:p w14:paraId="5865D497">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3.教学模式包含国家武英级运动员标准功法示范视频，支持用户通过视频跟练与动作对标完成系统性学习，每套功法的时长至少六分钟。</w:t>
            </w:r>
          </w:p>
          <w:p w14:paraId="167D1D9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4.系统支持对示范视频进行镜像显示跟练。</w:t>
            </w:r>
          </w:p>
          <w:p w14:paraId="6859B316">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▲5.系统包含每套功法的标准口令和情景音乐，提示用户根据实时语音知道动作节奏。（响应文件须提供功能截图证明）</w:t>
            </w:r>
          </w:p>
          <w:p w14:paraId="75E06CB3">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6.屏幕中同时显示标准视频与用户的形态，将两者身形和各关节运动进行对比，提示用户进行动作的校对，实时叠加显示用户关节点与标准动作模型，智能识别关节角度偏差。</w:t>
            </w:r>
          </w:p>
          <w:p w14:paraId="477F17A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▲7.软件通过深度AI红外摄像头追踪捕捉用户的运动过程，动态比对用户动作与标准动作库，实时生成动作相似度并给出当前动作得分。（响应文件须提供功能截图证明）</w:t>
            </w:r>
          </w:p>
          <w:p w14:paraId="00E21A68">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8.系统可采集全身32个骨骼点的运动轨迹，进行逐帧动作分析，可根据躯干肢体的运动角度或停留时间进行赋分。</w:t>
            </w:r>
          </w:p>
          <w:p w14:paraId="2EB5C82C">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▲9.每套功法包含多个运动动作识别关键节点，其中五禽戏包含44个、八段锦包含42个、二十四式太极拳包含41个。（响应文件须提供功能截图证明）</w:t>
            </w:r>
          </w:p>
          <w:p w14:paraId="27D4E7EC">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10.系统判分可根据每个运动动作识别节点的完成情况，给出完美、好、错过三种评分等级，得分将跟随运动过程实时显示。</w:t>
            </w:r>
          </w:p>
          <w:p w14:paraId="5BD3CEDC">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11.考核模式用户根据系统指令进行运动，系统根据用户运动正确性和准确性，给出整体评级和得分。</w:t>
            </w:r>
          </w:p>
          <w:p w14:paraId="5BCB567B">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12.考核结束后软件自动给予评价数据，包含操作整体得分、各个分解动作的正确性对比等内容，每套功法分解动作各40余项，列出每个具体的评分项，评分项设置合理且满足教学及训练需求。</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C022CA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122ED4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6A675A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7E1F99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8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9A9D14">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3CD27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老年康复照护虚拟仿真教学系统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D1C8D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25113B54">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01B1808">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7A80A8E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E81D6A8">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top"/>
          </w:tcPr>
          <w:p w14:paraId="473C97B5">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康复照护虚拟仿真实训系统以老年人康复照护的场景和养老服务专业职业技能要求为驱动，采用3D模拟仿真技术构建，以角色扮演的形式开展综合实训教学。系统内人物角色丰富，情景故事引导性强，从实用性、贴近职业特点等方面着手，令学生体验实际工作环境、学习知识、锻炼实际操作技能，提升职业技能，提高教师的授课效果和学生的学习质量。实训的教学内容针对老年人生理和心理特点，提供优质的课程资源，在老年人康复护理等等领域开展虚拟仿真体验式实训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一、异物卡喉应对临床思维训练软件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异物卡喉应对虚拟仿真实训软件参照临床技能教学标准，将操作分解成操作前准备、急救识别、冲击准备、腹部冲击、抢救结束、操作后处理等实训步骤。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2.操作前准备步骤分解为环境评估、患者评估、自身评估、物品评估，全面评估学生知识掌握情况，帮助学生查漏补缺；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3.急救识别步骤分解为观察患者、询问病情，培养学生在面对意外情况时保持沉着冷静的能力，并培养学生能在较短时间内准确判断病情、及时处理意外事件的能力；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4.冲击准备步骤分解为体位摆放、开放气道、清除分泌物、站位选择，还原异物卡喉患者陷入昏迷后的处理流程及注意事项，考查学生是否有清理口腔异物防止打开气道后再次发生误吸的意识；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5.腹部冲击步骤分解为按压定位、方向选择、腹部冲击，旨在帮助学生明确昏迷患者卧位海姆立克救援法的冲击位置，并与心肺复苏胸部按压位置进行区分，考查学生是否会掌握正确的发力方向等急救知识；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6.抢救结束步骤分解为口腔清理、呼叫医生，帮助学生建立及时清除患者口腔内残留异物，防止再次发生异物吸入，引起其他并发症的意识；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7.操作后处理分解为健康宣教，主要考查学生人文关怀意识，病人正确安置意识；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二、跌倒应对虚拟仿真实训软件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参照临床技能教学标准，将操作分解成查看病人、判断意识、身体检查、处理外伤、报告医生等实训步骤。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2.操作前准备步骤分解为环境评估、患者评估、自身评估、物品评估，全面评估学生知识掌握情况，帮助学生查漏补缺；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3.查看病人步骤分解检查病人等环节，考查学生是否掌握应对跌倒病人的处理方法；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4.判断意识步骤分解为受伤回忆等环节，考查学生是否知晓评估跌倒病人意识情况的各个方面；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5.身体检查步骤分解为询问疼痛部位、检查头部四肢等环节，旨在帮助学生强化检查身体各部位受伤情况；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6.处理外伤步骤分解为扶起老人、伤口处理等环节，考查学生是否掌握伤口处理流程；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7.汇报病情步骤分解为安置病人、呼叫医生等环节，考查学生能否对病人病情有初步判断的意识，是否能够积极进行流程处理；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8.操作后处理分解为健康宣教，主要考查学生人文关怀意识，病人正确安置意识；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三、烫伤应对虚拟仿真实训软件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参照临床技能教学标准，将操作分解成操作前准备、开水烫伤、凉水冲洗、脱下衣物、冷水浸泡、伤口覆盖、汇报病情、操作后处理等实训步骤。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2.操作前准备步骤分解为环境评估、患者评估、自身评估、物品评估，全面评估学生知识掌握情况，帮助学生查漏补缺；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3.开水烫伤步骤分解紧急处理等环节，考查学生是否掌握烫伤相关的紧急处理方法；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4.凉水冲洗步骤分解为流水冲淋、部位选择等步骤，考查学生是否知晓烫伤使用凉水降温的时间，以及针对烫伤的伤口进行冲洗的正确部位；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5.脱下衣物步骤分解为暴露伤口等环节，旨在帮助学生强化伤口保护意识；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6.冷水浸泡步骤分解为脸盆接水、冷水浸泡等环节，考查学生是否掌握烫伤紧急处理流程；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7.伤口覆盖步骤分解为敷料选择等环节，考查学生是否了解应当选用哪些敷料对伤口进行初步的保护和处理；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8.汇报病情步骤分解为安置病人、呼叫医生等环节，考查学生能否对病人病情有初步判断的意识，是否能够积极进行流程处理；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9.操作后处理分解为健康宣教，主要考查学生人文关怀意识，病人正确安置意识；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四、烫伤应对虚拟仿真实训软件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参照临床技能教学标准，将操作分解成操作前准备、开水烫伤、凉水冲洗、脱下衣物、冷水浸泡、伤口覆盖、汇报病情、操作后处理等实训步骤。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2.操作前准备步骤分解为环境评估、患者评估、自身评估、物品评估，全面评估学生知识掌握情况，帮助学生查漏补缺；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3.开水烫伤步骤分解紧急处理等环节，考查学生是否掌握烫伤相关的紧急处理方法；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4.凉水冲洗步骤分解为流水冲淋、部位选择等步骤，考查学生是否知晓烫伤使用凉水降温的时间，以及针对烫伤的伤口进行冲洗的正确部位；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5.脱下衣物步骤分解为暴露伤口等环节，旨在帮助学生强化伤口保护意识；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6.冷水浸泡步骤分解为脸盆接水、冷水浸泡等环节，考查学生是否掌握烫伤紧急处理流程；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7.伤口覆盖步骤分解为敷料选择等环节，考查学生是否了解应当选用哪些敷料对伤口进行初步的保护和处理；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8.汇报病情步骤分解为安置病人、呼叫医生等环节，考查学生能否对病人病情有初步判断的意识，是否能够积极进行流程处理；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9.操作后处理分解为健康宣教，主要考查学生人文关怀意识，病人正确安置意识；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五、洼田饮水试验虚拟仿真实训软件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通过3d仿真的方式将洼田饮水试验操作过程在虚拟场景中进行模拟，主要包含准备、检查、观察饮水、判断吞咽功能、判断吞咽功能分级等步骤。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2.软件包含多个病例，共包含1级到5级五种吞咽功能分级的不同病例；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3.可于软件中完成手电筒检查口鼻、汤匙试饮水、测量水温、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4.包含剖视视角，可于患者吞咽过程中观看饮用水吞咽时会厌动画效果及饮用水进入食道、气道过程；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5.不同吞咽功能分级患者可于场景与剖面图中看到对应吞咽效果；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6.洼田饮水试验结束后可完成为患者擦拭嘴角、物品分类整理等操作；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六、虚拟养老院情景化训练软件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以真实养老院为蓝本进行虚拟养老院构建，可于虚拟养老院中熟悉养老院布局、养老机构组织架构、养老机构岗位职责等内容。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1.展现新进护理员进行养老机构了解不同岗位工作场景；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2.包含养老院大厅、生活照料部、健康照护部、餐饮部、老人公寓、办公区等养老院场景；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3.展示养老机构不同岗位工作任务单、工作职责、工作流程、管理制度等内容；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4.养老机构岗位认知包括养老行业认知、养老机构认知、养老服务岗位认知三部分，可继续拓展岗位、机构、模式等内容；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5.养老机构岗位认知包含人口老龄化、养老产业分类、国内养老行业发展、国外养老行业发展等内容；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6.养老行业发展历程包含政策发布、文件发布，可根据年份和发布文件设计路线，可学习相关文件、法规原文及解读；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7.养老机构类型包含机构养老、居家养老、社区养老、旅居养老等形式的介绍；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8.不同类型组织架构、岗位设置包含CCRC、老年公寓、医养结合、护理院等形式；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9.岗位职责包含院长、业务院长、财务部、护理部、后勤、办公室、人力资源部等岗位；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10.岗位工作内容和流程包含生活照料、康复护理、心理慰藉等养老机构服务的内容和要求等；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11.管理制度包含各部门及各岗位制度以及安全、质量管理相关制度。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七、VR头盔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沉浸式体验系统，在虚拟的环境中进行老年照护VR虚拟实训教学。具有可移动、操作方便、大空间沉浸式体验等特点。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1.分辨率双眼：4320×2160 单眼：2160×2160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2.CPU：高通骁龙XR2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3.视场角：105度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4.刷新率：72Hz（最高支持90Hz）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5.支持头部6Dof空间定位；</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32A6D24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1936A13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3AE38B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3CB6D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05A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A10641">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EC92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老年人评估系统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0D71D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1021617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54A494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77E6EF54">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0076A8F0">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6C5B52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▲1.系统提供≥9种评定训练模块，至少包含：西方失语症成套测验（WAB）、认知筛查测验、注意多维度和反应时测验、记忆评定、失算症评定、执行功能评定、心理评定、言语训练、认知训练功能。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1.1.西方失语症成套测验（WAB），可提供经典的失语分型和AQ、CQ等指标数据；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1.2.认知筛查测验，至少包含：LOTCA、MMSE、MoCA、瑞文彩色推理、星型划销、Rivermead行为记忆测验、知觉评定及缺血指数量表（HIS）等；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1.3.注意多维度和反应时测验，至少包含：注意广度、选择、转移、持续、分配测试等；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1.4.记忆评定，至少包含：Rivermead行为记忆、瞬时、短时、长时记忆测试、记忆功能障碍筛查等；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1.5.失算症评定，通过EC301测试，可提供全方位失算障碍评定；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1.6.执行功能评定，至少包含：威斯康星卡片分类测验（WCST-64）、Stroop色词测试；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1.7.心理评定，至少包含：汉密尔顿抑郁量表（HAMD）、汉密尔顿焦虑量表（HAMA）；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1.8.言语训练具有≥6种言语训练内容，至少包含：具有听理解、言语表达、阅读与听理解、文字表达、音乐训练、构音训练；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1.9.认知训练，具有≥15种认知训练模型、25种训练模式，覆盖注意、记忆、思维、计算、知觉等训练单元。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2.系统搭载≥21.5英寸显示器和≥22英寸触摸显示器，实现双屏分控功能，控制屏与患者屏独立运行，排除操作干扰。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3.系统提供开放的训练库制作平台，可自行设计训练库。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4.系统具有数据整合导出功能，支持Excel格式输出，可自行设计报告输出，方便病案统一存档管理。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5.西方失语症成套测验（WAB）评估报告具有失语商、皮质商、失语症分型、大项分位图、小项分位图等分析指标和对比图形分析。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采用schuell刺激法、阻断法、音乐法等方法，组合文字、图片、声音、影像等素材，按功能、特征、视觉刺激、听觉刺激对患者进行多种通道的刺激诱发，并提供标准的拼音口形和发音解剖示意图，从而引导患者完成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7.系统提供训练库记忆效应警示功能，对患者最近的训练记录进行颜色图示警示，可有效避开康复训练的记忆效应。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8.系统提供西方失语症成套测验（WAB）评定全生命周期管理功能，可准确记录单次评定的分阶段检查情况，并可打印相应的阶段检查报告，方便治疗师全面掌握评定情况。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9.系统可在训练过程中记录的语音、连线、书写等数据，方便治疗师回溯分析。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10.系统提供多语音及方言切换功能，方便定制区域化特色的康复。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11.认知训练难度≥0~9个等级可调，可根据训练的正确率自动调整难度级别。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▲12.系统支持调整训练时间、视觉提示、听觉提示、训练数量、升级正确比率、降级错误比率、运动速度、目标大小等认知训练参数，可保存设置训练参数。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13.系统可调整认知训练信息栏的位置及训练背景颜色，方便单侧忽略患者的训练。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14.系统配备不低于4G内存，128G硬盘，支持Win10/Win11操作系统。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15.产品尺寸（L*W*H）：1000mm*580mm*985mm（±20%）。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DBD788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5A7BE69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2BCEB0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0C011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56E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657B84">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0F8825B3">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1149AFC5">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A38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D108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D394D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AI问诊系统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2AB2DB8">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75AE471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3C0B0CE3">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40D2328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7B70D1D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207318C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3C29F558">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21E39787">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BA73E8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系统是基于人工智能大语言模型开发的中医问诊技能实践教学系统，以中医诊断学教学大纲、国标中医问诊操作规范和全国中医执业医师考试实践技能考纲为基础设计教学内容和评分标准，助力中医学习者熟悉和掌握临床问诊思维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一、学生端功能要求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1.用户可自由选择“护理模式”和“患者模式”，以护士的角色或者患者的角色进入训练系统，从不同角度满足问诊实训需求。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▲2.护理模式包含训练模式、进阶模式、考试模式三种模式。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2.支持AI语音文字交互：利用人工智能大语言模型，实现AI与用户之间的自然语言交流，AI具备精确的理解和反馈能力，提供近似于真实病人的问诊交流体验。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▲3.多情景模拟：采用3D虚拟仿真技术模拟中医门诊、病房、急诊等多个真实情景，涵盖内科、外科、妇科、儿科等多个科室，提供多样化的虚拟标准化病人用于教学。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4.不同虚拟病人表情动作不同，精准呈现病患病容体征。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5.标准化真实案例设计：系统依据中医诊断学教学大纲、国标中医四诊操作规范-问诊 GB∕T 40665.3-2021和中医执业医师考试实践技能考纲对众多真实案例进行设计，确保实训的规范性和准确性。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▲6.智能评分与反馈：AI系统对用户的问诊过程和结果进行智能评分，以图表的形式提供详细的评分标准和反馈意见，帮助用户不断改进和提升。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7.用户基本信息：支持不同账号登录，点击退出即可切换账号，如果没有账号可通过管理员添加账号来获取新的账号，用户可以修改个人信息，支持查看用户每次训练的成绩分数图表。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二、教师端功能要求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账号管理。可以新建学生账号；修改编辑学生账号；可以进行单个账号添加和批量导入账号，批量导入账号需要根据模板格式进行导入；可以编辑已存在的用户，可以更改姓名、院系班级、学号等信息；可以修改学生状态，禁用或者启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2.案例管理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（1）教师可查看所有案例基本信息。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（2）教师可根据病系和案例状态对案例进行检索。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（3）教师可新增案例，新增的案例默认为草稿状态，老师完成案例中所有数据的添加和设置后，可选择将案例发布为考核案例或训练案例，学生才可以在训练或考试中使用该案例。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（4）新增案例过程中可随时退出，未完成的案例记录会以草稿状态自动保存。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（5）新增案例时，支持以固定Excel模板格式进行导入。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（6）发布案例时，系统会对当前案例的完成度进行检测，只有案例结构完全完整后才能发布。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（7）教师可对案例库内的案例进行编辑、删除或者修改。案例分为草稿状态和已发布状态，可以实现案例修改时不影响学生当前的使用，且不影响所有的学习考试数据记录。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3.考试管理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（1）发布考试。教师可在教师端从考核案例列表中选择本次考试的案例创建考试试卷，发布考试；可自定义本次考试的试卷名称、考试时间；考试发布后，学生可在教师安排的考试时间进行考核模式正式考试。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（2）可查看历史发布的所有考试列表，根据试卷名称对考试进行检索。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（3）可查看每次考试的具体情况，包括考试参与学生、开始时间、结束时间、考试时长以及该场考试的平均用时、成绩分布、学生具体评分情况等。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（4）可取消考试。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问诊屏与台车采用一体化设计，屏幕尺寸≥30寸，支持10点触控，分辨率1920x1080, CPU≥ i5,  内存≥8G， 显卡≥6G，硬盘 ≥ 215G SSD，带4个轮子方便移动。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三、软件内容要求：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内容包含护理模式和患者模式。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▲1.护理模式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训练模式、进阶模式、考试模式。训练模式包含提示功能，可点击屏幕提示按钮或者语音召唤小助手，对接下来需要询问的内容进行提示；进阶模式全程无提示；考试模式支持教师端自由编辑发布考试，学生端进入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（2）在不同模式中，用户扮演医生或者护士，与虚拟病人进行语音问诊交流，虚拟病人具备精确的理解和反馈能力。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（3）包含中医门诊、住院病房、急诊大厅多个3D场景。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（4）中医门诊内科门诊和住院病房分别包含中医内科、外科、妇科、儿科多个科室。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▲（5）标准化病人案例≥50个，包含脾胃病证、心系病证、肝系病证、肺系病证、肾系病证、外科病证、妇科病证、儿科病证等多个病系在内的疾病。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▲（6）AI系统对问诊过程和结果进行智能评分，提供详细的评分标准和反馈意见。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2.患者模式。采用中医门诊场景，AI扮演中医老师角色，依据问诊规范对用户进行标准提9问，根据用户回答实时判断询问内容。</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ADE262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6FAEB16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252C8A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1C7DF7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713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C7BF360">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4F7DD3A3">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306C9F2E">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50543F38">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4501BF74">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p>
          <w:p w14:paraId="10504FBA">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BB6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75A5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58E1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F593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E2D9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C505C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心肺腹部训练考核系统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A561C5A">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6F61EA1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55FCC20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0D5ACCF3">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4895E124">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p>
          <w:p w14:paraId="4062E76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7C77FB64">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604DFCC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57D512B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58E48462">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AAAA9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1.模型仿真皮肤的材质为高分子聚合物，富有弹性，柔韧耐用，抗撕裂，抗拉伸强度高，不变形不褪色，无毒无味。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2.模拟成年男性上半身，解剖标志明显，具有完整头部、乳头、脐、肋弓下缘、剑突、胸骨角、肋骨、各肋间隙、肩胛、腋下、脊柱与听诊部位相关的骨性标志，均可明显触知，质感真实，便于操作定位。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3.模型采用一体化设计，内嵌10.1寸高清触摸屏，所有控制部件均集成在模型内部，与外界无需数据线缆连接，集成度高，方便搬运和使用。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4.听诊音在模型内部传导发声与临床环境相一致，支持临床真实听诊器进行听诊练习，模型前面、后面和双侧均能听到听诊音，支持多个听诊器一起听诊，听诊器个数不限。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5.每个病例可显示听诊视频动画、语音讲解、图片等相关理论知识，选择听诊病历后，模型主动发声，进行听诊练习，也可切换讲解音进行理论学习，模型音量可调节，便于多人教学。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主要由心脏听诊、肺脏听诊和腹部听诊三部分组成，共计119种听诊音，包括心脏听诊76种：心率*5、心律*4、心音*8、额外心音*7、心脏杂音*27、心包摩擦音*1、小儿心音*24；肺脏听诊40种：正常呼吸音*3、异常呼吸音*12、啰音*10、语音共振*6、胸膜摩擦感*1、小儿心音*8；腹部听诊3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▲7.包含新冠病毒的肺音、3D动画和视频实例6例。（响应文件须提供功能截图证明）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8.模型内有电子传感器，经过数字化处理后，无背景杂音，音频效果真实。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9.听诊心音时无肺音，无噪音。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10.听诊部位根据不同的病例自动切换。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模型内装有智能传感器，能够自动检测听诊器是否接触，听诊点位有：二尖瓣区、肺动脉瓣区、主动脉瓣区、主动脉瓣第二听诊区、三尖瓣区，听诊器接近听诊点自动播报，自动识别心脏听诊部位、心脏听诊顺序、心脏听诊时间。（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11.1.心脏听诊部位练习：使用听诊器放在模型标准听诊点位上，正确时，动画上对应的听诊部位会变成绿色亮起，同时会对该部位进行播报，听诊点位可进行反复操作和练习。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心脏听诊顺序练习：当点击心脏听诊顺序练习后，需按照系统设定的正确顺序来进行练习，当顺序正确时，动画上各个部位点位会逐个变绿亮起，当所有部位亮起时，系统会播报听诊顺序正确，若操作期间有错误操作或错误顺序，则会播报顺序错误，重新开始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11.3.心脏听诊时间练习：当点击心脏听诊时间练习后，使用听诊器放在模型上对应位置，正确时，自动记录时间判断是否正确，如二尖瓣听诊区听诊听诊时间为30秒，不足30秒拿开听诊器后，自动提示错误。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12.听诊模拟人可180°旋转，方便教学及练习。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13.模型内置锂电池一次充电，可连续工作11个小时,液晶屏实时显示电量，当电量过低时，触发蜂鸣器低电量提示报警。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14.模型发声音量可调节，最低为0，最高为30，可以根据实际情况进行调节，以适应教学外放和听诊器听诊的各个需要，大音量外放适合教学。                                                                                  15.客户可通过“应用商店”自行下载手机ＡＰＰ。软件发布新版本后，用户接收升级提示选择安装即可，可第一时间感受软件带来的新功能和优质体验。系统提供云平台服务，通过云平台提供产品常见问题和解答，帮助用户自行处理简单问题，用户亦可向厂家直接反馈产品问题。</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F0ACDB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0370B6B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8" w:type="pct"/>
            <w:tcBorders>
              <w:top w:val="single" w:color="auto" w:sz="4" w:space="0"/>
              <w:left w:val="single" w:color="auto" w:sz="4" w:space="0"/>
              <w:bottom w:val="single" w:color="auto" w:sz="4" w:space="0"/>
              <w:right w:val="single" w:color="auto" w:sz="4" w:space="0"/>
            </w:tcBorders>
            <w:vAlign w:val="center"/>
          </w:tcPr>
          <w:p w14:paraId="506845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A607C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21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F68673">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F7122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动脉采血训练系统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06BEC5">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055FD6B2">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06DE0E0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0A49BB5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20BECB3D">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2F48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1.该装置为电动模拟血液循环系统，可与注射手臂模型相连接。模拟动、静脉血液循环。</w:t>
            </w:r>
          </w:p>
          <w:p w14:paraId="413474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2.电子盒表面3*5cm液晶显示器，可显示操作数据和使用状态；可一键开关机并有三个触控按钮，分别为“设置”、“向上”、“向下”键。</w:t>
            </w:r>
          </w:p>
          <w:p w14:paraId="2BC6D6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3.“设置”键：触控时可将液晶显示屏幕的背光开启或者关闭。</w:t>
            </w:r>
          </w:p>
          <w:p w14:paraId="1CAFC6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▲4.循环类型：按“向上”或者“向下”键可设置成动脉循环、静脉循环。</w:t>
            </w:r>
          </w:p>
          <w:p w14:paraId="25B414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5.脉搏强度：调整范围10%～100%，按向上或者向下键可设置，数值设置越大，动脉搏动越强。</w:t>
            </w:r>
          </w:p>
          <w:p w14:paraId="1472CD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6.舒张压：按“向上”或者“向下”键可设置50～120mmHg，收缩压按向上或者向下键可设置80～200mmHg。</w:t>
            </w:r>
          </w:p>
          <w:p w14:paraId="5F1988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7.心率：按“向上”或者“向下”键可调整范围5～100/min.</w:t>
            </w:r>
          </w:p>
          <w:p w14:paraId="798A07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▲8.扫描产品二维码，可在线获取产品使用说明、行业资讯、产品信息，支持以图片、文字和视频形式在线上传设备故障资料进行设备报修等。</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06B265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152F948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8" w:type="pct"/>
            <w:tcBorders>
              <w:top w:val="single" w:color="auto" w:sz="4" w:space="0"/>
              <w:left w:val="single" w:color="auto" w:sz="4" w:space="0"/>
              <w:bottom w:val="single" w:color="auto" w:sz="4" w:space="0"/>
              <w:right w:val="single" w:color="auto" w:sz="4" w:space="0"/>
            </w:tcBorders>
            <w:vAlign w:val="center"/>
          </w:tcPr>
          <w:p w14:paraId="340AEA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2E477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189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75EC5CE">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2E5B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舌诊仪</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43CB6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0BC0422A">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3D22DCF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22F45214">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222C29C">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A8AEB3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系统功能包含：中医舌象检测与考核分析系统；可分为网络版教师机 、学生机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所有模块均可在数据库中查询历史病例信息。支持模糊查找，患者信息查询等多种查询方式。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▲采集方式为超清摄像头自动对焦拍摄样本，无需手动开启摄像头或手动框选采集样本。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【舌诊模块功能详解】具有中英文版本，可自行切换使用。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特定的光源环境下，采用超清摄像头获得患者舌像信息，运用国际照明委员会（CIE）色差公式和支持向量机（SVM）、动态形状模型（ASM）等多项成熟先进技术，对舌体图像的颜色、纹理、轮廓进行特征提取，将这些特征值与特征数据库中的阈值进行比对，给出舌象分析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1.舌象分析功能包括舌体自动分割、舌色、苔色识别、舌形判断等中医舌诊中的常见内容。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2.历史病例查询功能允许用户对以前输入的病例按条件进行查询和读取。系统可按用户输入的条件进行模糊查询，查询到的记录可以进行读取成为当前病例进行修改和维护。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3.分析结果为[4类/25种体征]：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舌色（9）种：舌淡红、舌淡、舌红、舌绛、舌暗红、舌淡紫、舌紫暗、舌边尖红（舌色局部特征）、瘀斑瘀点（舌色局部特征）。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苔色(4种)：苔白、苔黄白相兼、苔黄、苔灰黑。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苔质（7种）：苔薄、苔厚、苔腻、苔腐、苔少、苔无、苔剥。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舌形（5种）：胖、瘦、齿痕、点刺、裂纹。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▲舌诊教学考核模块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1.系统内可对采集的样本进行试题库编辑，并可生成试卷供学生考试使用。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2.考试题型可分为：选择题、判断题。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3.考生答题结束后，可自行查看分数与标准答案。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有舌诊常见病例编辑模拟训练系统，老师和学生可查看和编写病例。学生可按系统功能、所属病例、患者情景、年龄段、应对措施技能点多种分类检索并对病例的案例点评和应对措施技能点标记。（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设备采集分析台车（含摄像头、舌面采集箱）    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19寸液晶显示器                             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电源线                                     1根</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A03CCE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03A0E8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4EBF0A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6966C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4F1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1D83FD">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A5D6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脉象仪</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2DF34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0A884D0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6AC8079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03BEE46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090D2007">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B1DF6B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1.采用虚拟现实和人工智能技术打造的新一代脉象模拟实训系统。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2.中医脉象模拟实训系统技术参数按照(GB/T40665.4-20213.2寸口)(GB/T 40665.4-2021 3.3寸关尺)、(GB/T40665.4-20214.2.1 脉位)标准进行设计。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▲3.模拟手臂无毒无异味，具有腕横纹、桡骨茎突等明显解剖结构，皮肤采用硅胶材质，手感真实触有弹性，具有非常好的柔韧性，手臂表面形状、触摸手感均与人体无异，非常真实。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4.一体式台车配置27寸一体机，cpu核心数≥14核20线程，内存≥8G，硬盘≥512G。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5.模拟手臂可实现脉象位置检测，包括寸、关、尺三部。可通过浮、中、沉、重沉四种取脉力度感受脉象变化，系统可同步检测寸关尺三部取脉力度，通过不同颜色反应切脉力度和深度。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包括8大类系统预置模拟脉象，包括但不限于平脉、浮脉、洪脉、濡脉、革脉、散脉、芤脉、沉脉、伏脉、弱脉、牢脉、迟脉、缓脉、涩脉、结脉、数脉、疾脉、促脉、动脉、虚脉、细脉、微脉、代脉、实脉、滑脉、弦脉、紧脉、大脉；浮紧脉、浮缓脉、浮数脉、浮滑脉、沉迟脉、沉弦脉、沉涩脉、沉缓脉、沉细数脉、弦数脉、弦紧脉、弦滑脉等脉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7.系统包含3D脉诊仿真、脉象训练、病例训练、考核模式和成绩记录等模块。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▲8.3D脉诊虚拟实训系统包含脉学形成与发展、脉象形成机理、切脉方法、脉象八要素、常见脉象及临床意义。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9.支持脉学形成与发展，从中医文化相关的背景，展现脉诊悠久的历史底蕴。以视频动画的形式进行展现，生动形象的展示脉学的发展与形成。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▲10.支持3D场景及3D模型人，用动画形式展示脉象形成机理，帮助学生生动形象的展示脉象的形成和人体器官的关系。（响应文件须提供功能截图证明）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11.模拟真实脉诊情境，运用视频、图片、3D动画等形式展现脉诊。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▲12.支持脉诊体位调整，在3D场景中，对脉诊体位正确姿势进行展示。（响应文件须提供功能截图证明）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▲13.支持脉诊不同指法的知识介绍，利用3D场景及3D模型人，按照正确的动作，以动画形式进行展示。（响应文件须提供功能截图证明）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14.支持脉象八要素的知识介绍，脉象八要素大致可归纳为脉位、至数、长度、力度、宽度、流利度、紧张度、均匀度等八个方面。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▲15.利用3D场景及3D模型人，采用3D手臂模型，用切面图+动画展示，展示八个要素的不同状态。（响应文件须提供功能截图证明）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▲16.支持常见脉象及临床意义，从正常脉象、浮类脉、沉类脉、迟类脉、数类脉、虚类脉和实类脉。显示各自包含脉象种类。显示每个脉呈现的脉象特征、临床意义及脉图。（响应文件须提供功能截图证明）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▲17.用二维脉图显示典型脉象，二维脉象以动画的形式展现。（响应文件须提供功能截图证明））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▲18.脉象训练支持查看脉象特征、脉象要素特征、临床意义与机理解析介绍，支持随时查看诊脉操作时寸关尺部位的取脉压力变化。播放脉象在手臂模拟脉象并实时显示周期变化的动态脉图。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病例训练包含心系病、肝系病、脾胃系、肺系病、肾系病、脑系病、气血津液和肢体经络八大病系不少于50个真实临床案例。在手臂上模拟病例的脉象。根据四诊信息进行辨证分析思考，判断患者病名、证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▲20.病例训练系统支持AI智能问诊，采用AI大模型技术实现自然的人机对话，AI算法准确率高，能实现语义理解和上下文理解。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21.考核模式下发布脉象考试或病例考试，确定考试题目后可修改考试的试卷名称、考试时长、考试班级并发布考试。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22.支持学生账号管理，可新建/修改学生账号，可以进行单个账号添加和批量导入账号，批量导入账号可以根据模板格式进行批量导入。编辑已存在的用户，修改学生状态，禁用或者启用，查询学生状态。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23.考核模式下记录试卷名称、类型、考试时长等信息，并能查看学生信息、考试完成状态及成绩。</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E4E7D3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24FA4D9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695A26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744D59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3C3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2E00F2E">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72B6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中医智能点穴虚实结合实训系统  </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00AD2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2B5DA4B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3B9FBA73">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1B9B904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7F7980C">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2541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中医智能点穴虚实结合实训系统结合虚拟现实、人工智能、智能传感、穴位反馈等技术打造的虚实结合整体化设计系统。系统包含中医智能点穴系统、移动式大屏互动系统、智能点穴全身人。</w:t>
            </w:r>
          </w:p>
          <w:p w14:paraId="7B38EC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一、硬件要求</w:t>
            </w:r>
          </w:p>
          <w:p w14:paraId="1FA912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智能点穴全身人模拟正常成年男性外观,表现为真实柔软的仿真皮肤、仿真实皮下与肌肉组织、手感真实触有弹性仿真皮肤有非常好的柔韧性。仿真模拟人体内有完整的全身骨骼仿真结构、体现各部位的穴位标志、仿真模拟人四肢骨骼活动可有良好的弯曲的功能。</w:t>
            </w:r>
          </w:p>
          <w:p w14:paraId="03FD3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2.智能点穴全身人具有逼真的口腔(牙齿、舌、悬雍垂等)及气道(会厌、声门、气管等)，体表解剖标志明显，有乳头、肚脐、发际线、腕横纹、肘横纹、腘横纹等体表特征，辅助进行点穴定位。</w:t>
            </w:r>
          </w:p>
          <w:p w14:paraId="2F01C8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▲3.智能点穴全身人原料必须为无毒、无害环保材料，符合REACH法规化学品残留合格标准。</w:t>
            </w:r>
          </w:p>
          <w:p w14:paraId="119FBD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▲4.智能点穴全身人全身不少于 300个智能穴位，每个穴位具有指示灯，可控制指示灯的开关状态。</w:t>
            </w:r>
          </w:p>
          <w:p w14:paraId="49EE82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▲5.在智能点穴全身人身上选择一个穴位，在软件系统中三维人体的模型穴位自动选中高亮。在三维软件中选中穴位，在人体模型上即可高亮。</w:t>
            </w:r>
          </w:p>
          <w:p w14:paraId="317679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▲6.一键点亮功能，点击一个按钮可以点亮智能点穴全身人身上的所有穴位指示灯，也可以一键关闭所有穴位指示灯。（响应文件须提供功能截图证明）</w:t>
            </w:r>
          </w:p>
          <w:p w14:paraId="6B17D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7.每个穴位传感器独立运行，某个传感器出问题时不会影响整个系统的使用，每个穴位传感器可以拆卸独立更换。</w:t>
            </w:r>
          </w:p>
          <w:p w14:paraId="256697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8.智能点穴全身人与软件双向互动，支持经络腧穴解剖、点穴高级训练、专项点穴训练、综合病例训练和模拟点穴考试等多模块的虚实结合交互训练考核。</w:t>
            </w:r>
          </w:p>
          <w:p w14:paraId="6A4561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▲9.分层感知：在智能点穴全身人的穴位上进行按压时，软件同步显示按压力度及按压感知层次，可精确调控反馈按压力度大小，同步按压刺激达到的穴位解剖层次变化。（响应文件须提供功能截图证明）</w:t>
            </w:r>
          </w:p>
          <w:p w14:paraId="2BA28D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▲10.压力反馈：智能点穴全身人根据穴位需求，设置不同耐受阈值，在进行按压时以视图形式呈现按压力度变化和按压时长信息。</w:t>
            </w:r>
          </w:p>
          <w:p w14:paraId="0E984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11.智能点穴全身人与立式全面屏通过usb连接，，屏幕尺寸≥75寸，分辨率3840x2160, CPU≥ i5,  内存≥8G， 显卡≥6G，硬盘 ≥ 500GB SSD，带4个轮子方便移动。</w:t>
            </w:r>
          </w:p>
          <w:p w14:paraId="754735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二、系统功能</w:t>
            </w:r>
          </w:p>
          <w:p w14:paraId="7E99F4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中医智能点穴虚实结合实训系统包含经络腧穴解剖、点穴初级训练、点穴高级训练、专项点穴训练、综合病例训练、发布点穴考试、成绩管理和账号管理等模块。</w:t>
            </w:r>
          </w:p>
          <w:p w14:paraId="44774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（一）教师端功能</w:t>
            </w:r>
          </w:p>
          <w:p w14:paraId="71960E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▲1.账号管理：新建/修改学生账号，可以进行单个账号添加和批量导入账号，批量导入账号可以根据模板格式进行批量导入。修改学生状态，禁用或者启用，查询学生状态。（响应文件须提供功能截图证明）</w:t>
            </w:r>
          </w:p>
          <w:p w14:paraId="6F31D3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2.班级管理，新建/修改/编辑/查询学生班级。</w:t>
            </w:r>
          </w:p>
          <w:p w14:paraId="773800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成绩管理：可单独查询单个学生或者单个班级或单个考卷的成绩。可查看学生的作答情况，显示每个考核部分获得的分数。可查看学生点穴训练和专项训练记录，及时掌握学生训练动态。可按照检索条件将查询到的学生成绩进行批量存档，保存学生的成绩信息。（响应文件须提供功能截图证明）</w:t>
            </w:r>
          </w:p>
          <w:p w14:paraId="2D0699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4.机器可同步学生练习数据，可进行学生训练数据的检索与存储。</w:t>
            </w:r>
          </w:p>
          <w:p w14:paraId="5FA41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（二）经络腧穴解剖</w:t>
            </w:r>
          </w:p>
          <w:p w14:paraId="4DDD9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1.基本功能：人体模型支持空间任意角度旋转、支持空间任意位置拖动、支持任意比例缩放。</w:t>
            </w:r>
          </w:p>
          <w:p w14:paraId="6F8E0D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2.隐藏功能：可单独隐藏某一特定结构，支持一键隐藏皮肤、肌肉和骨骼。</w:t>
            </w:r>
          </w:p>
          <w:p w14:paraId="54B6F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3.一键视角切换：可一键进行前视图、后视图、左视图、右视图、顶视图和底试图的快速切换。</w:t>
            </w:r>
          </w:p>
          <w:p w14:paraId="6D47D5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4.解剖讲解：可选中某一组织查看该组织名称、解剖知识。</w:t>
            </w:r>
          </w:p>
          <w:p w14:paraId="29A324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5.经络、穴位讲解：选中某一穴位或经络可查看该穴位或经络的详细介绍，包含定位、解剖、主治和操作等介绍内容。</w:t>
            </w:r>
          </w:p>
          <w:p w14:paraId="0C45B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6.快速定位：可通过搜索的方式快速定位某一经络或穴位。</w:t>
            </w:r>
          </w:p>
          <w:p w14:paraId="496771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7.收藏保存：一键收藏保存修改读取显示穴位与人体解剖关系。</w:t>
            </w:r>
          </w:p>
          <w:p w14:paraId="0C5EE3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▲8.断层解剖：冠状面矢状面横切面，连续断层显示人体结构。（响应文件须提供功能截图证明）</w:t>
            </w:r>
          </w:p>
          <w:p w14:paraId="6A3A7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9.经络腧穴模块包含人体整体解剖、经络循行、穴位定位等功能。</w:t>
            </w:r>
          </w:p>
          <w:p w14:paraId="221AF2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10.以标准身材男性为基础模型，共包含皮肤、肌学、骨学、关节学、呼吸系统、消化系统、泌尿系统、生殖系统、循环系统、淋巴系统、神经系统、内分泌系统等全部人体组织结构，不少于5000个结构，12个系统。</w:t>
            </w:r>
          </w:p>
          <w:p w14:paraId="32F144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包含人体全经络、穴位，包括十二正经、十二经别、奇经八脉共32条经脉，以流动循行的方式模拟经络循行的方向及途经穴位，并实时给予途经穴位的镜头特写；共包含362个经穴，51个经外奇穴，共计413个穴位。经穴数量如下：手太阴肺经11个、手阳明大肠经20个、足阳明胃经45个、足太阴脾经21个、手少阴心经9个、手太阳小肠经19个、足太阳膀胱经67个、足少阴肾经27个、手厥阴心包经9个、手少阳三焦经23个、足少阳胆经44个、足厥阴肝经14个、任脉24个、督脉29个。</w:t>
            </w:r>
          </w:p>
          <w:p w14:paraId="0C32A6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12.歌诀背诵功能，包含井荥腧原经合歌，八会穴歌，络穴歌，郄穴歌，八脉交会穴歌，背腧穴歌等针灸歌诀，歌诀背诵过程中软件自动跟随歌诀进展进行经络循行。</w:t>
            </w:r>
          </w:p>
          <w:p w14:paraId="2BC68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13.腧穴定位包含体表解剖标志定位、骨度分寸定位两种定位标记法。</w:t>
            </w:r>
          </w:p>
          <w:p w14:paraId="33B65D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14.体表解剖标志腧穴定位包含发际、指甲、乳头、肚脐、第2肋、第4肋间隙、第7颈椎棘突、第2胸椎棘突、第3胸椎棘突等不少于20个重要人体解剖标志位置，可一键显示全部体表解剖标志定位点。</w:t>
            </w:r>
          </w:p>
          <w:p w14:paraId="13AC29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▲15.骨度分寸标志包含头面部、胸腹胁部、背腰部、上肢部、下肢部等人体部位的全部骨度分寸线，共计不少于20条骨度分寸标记线。（响应文件须提供功能截图证明）</w:t>
            </w:r>
          </w:p>
          <w:p w14:paraId="3D99FC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▲16.系统包含分层感知，在智能点穴全身人的穴位上进行按压时，软件同步显示按压力度、按压时长及按压感知层次，包含人体全部肌肉、血管、神经、内脏、骨骼，并实时以视图形式呈现按压力度变化。</w:t>
            </w:r>
          </w:p>
          <w:p w14:paraId="44A924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（二）点穴初级训练：</w:t>
            </w:r>
          </w:p>
          <w:p w14:paraId="199477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点穴初级训练可在模拟人身上进行全部穴位的取穴模拟，通过使用系统取穴辅助工具，在软件虚拟人体上进行穴位的寻找与确认。</w:t>
            </w:r>
          </w:p>
          <w:p w14:paraId="1278A4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1.模型支持空间任意位置拖动、支持任意比例缩放；</w:t>
            </w:r>
          </w:p>
          <w:p w14:paraId="0F1CAB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2.点穴模拟训练包括随机训练、标准训练两种不同的训练模式。</w:t>
            </w:r>
          </w:p>
          <w:p w14:paraId="3DA359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系统随机训练模式可以随机生成训练题，采用取穴工具进行穴位定位，取穴完成提交，三维人体上显示正确的取穴范围，结束随机训练后，可自动生成训练成绩单，并可查看到每个穴位的操作过程分和取穴精确度等不同的点穴过程分值记录。（响应文件须提供功能截图证明）</w:t>
            </w:r>
          </w:p>
          <w:p w14:paraId="75C965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4.标准训练模式系统以全国针灸推拿临床操作技能大赛的腧穴定位比赛规则随机出题，并即时给出得分，可即时、客观地评估学生对腧穴定位的掌握程度。</w:t>
            </w:r>
          </w:p>
          <w:p w14:paraId="200FCF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▲5.身体部位：可根据穴位位置进行训练穴位的部位和取穴视图角度的调整，涉及模型状态包含全身人、抬臂、单手、单腿、舌背、舌下等多种模型状态和前、后、侧、右后45°、右前45°等多种视角与体位。</w:t>
            </w:r>
          </w:p>
          <w:p w14:paraId="3CD0C0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骨度分寸：系统可根据选择部位，自动显示该部位可使用的骨度分寸，用户可选择需要使用的骨度分寸并调整该骨度分寸的正确寸数，系统包含系统包含腋前、后纹头-肘横纹(平尺骨鹰嘴)、肘横纹(平尺骨鹰嘴)-腕掌(背)侧远端横纹、前发际正中-后发际正中、眉间(印堂)-前发际正中、两额角发迹(头维)之间、耳后两乳突(完骨)之间、胸骨上窝(天突)-剑胸结合中点(岐骨)、剑胸结合中点(岐骨)-脐中、脐中-耻骨联合上缘(曲骨)、两肩胛骨喙突内侧缘之间、两乳头之间、肩胛骨内侧缘-后正中线、耻骨联合上缘-髌底、髌底-髌尖、髌尖(膝中)-内踝尖、胫骨内侧髁下方阴陵泉-内踝尖、股骨大转子-腘横纹(平髌尖)、臀沟-腘横纹、腘横纹(平髌尖)-外踝尖、内踝尖-足底、第7颈椎棘突下(大椎)-后发际正中等不少于20条骨度分寸。</w:t>
            </w:r>
          </w:p>
          <w:p w14:paraId="29171E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辅助线：系统可根据选择部位，自动显示该部位可使用的辅助线，用户根根据穴位需求选择不同辅助线进行移动确定穴位位置，系统包含系统包含腋前纹头线、腋前-腋后纹头线、肘横纹、腕横纹、腋中线、腋中线前一寸、耳根后缘、腕背横纹、曲池外上方1寸线、前发际直上0.5寸线、瞳孔线、0.4寸线、下颌角前上方一横指、胸部第一侧线、胸部第二侧线、胸部第三侧线、正中线、腘横纹、胫骨前嵴外一横指(中指)、胫骨前嵴外二横指(中指)、肩髎下3寸线、腋后纹头直上一寸线、目外眦后1寸线、角孙-翳风弧形连线、头维-曲鬓弧形连线、耳尖直上入发际1.5寸线、天冲-完骨弧形连线、阴陵泉后1寸线、承浆旁开1寸线、耳垂前1寸线、翳风后1寸线、后正中线旁开3.5寸线、尾骨端上2寸线、掌指关节后0.5寸线、等边三角形、瞳孔线-头顶等不少于35条辅助线。</w:t>
            </w:r>
          </w:p>
          <w:p w14:paraId="4628F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▲8.连线：包含两点连线、二等分和三等分等不同形式，用户可根据不同穴位需求使用不同的连线模式，辅助穴位定位。（响应文件须提供功能截图证明）</w:t>
            </w:r>
          </w:p>
          <w:p w14:paraId="5E72A8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9.十字标尺：可通过对十字标尺的旋转、移动来辅助穴位定位。</w:t>
            </w:r>
          </w:p>
          <w:p w14:paraId="0A3A5F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10.辅助标记：系统在穴位定位时，可在定位过程中多次使用辅助标记进行标记点的确定，标记点可在人体任意位置点击生成和取消。</w:t>
            </w:r>
          </w:p>
          <w:p w14:paraId="770568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11.透明功能：支持一键皮透明、骨透明、肌肉透明，渐进式控制人体透视，模拟皮肤、肌肉、骨骼等全部人体结构从微透到全透的过程变化。</w:t>
            </w:r>
          </w:p>
          <w:p w14:paraId="609547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12、点穴练习功能可随时进行点穴练习测试，实时反馈点穴位置的对错，亦可随时查询所练习腧穴的正确定位，以便即时纠正及再次练习巩固，结束训练后可自动生成训练记录。。</w:t>
            </w:r>
          </w:p>
          <w:p w14:paraId="6B1A4B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（三）点穴高级训练：</w:t>
            </w:r>
          </w:p>
          <w:p w14:paraId="0DDF32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点穴高级训练模式需在智能点穴全身人身上进行穴位的寻找与确定，考验取穴的实操能力。</w:t>
            </w:r>
          </w:p>
          <w:p w14:paraId="60FFDB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1.点穴高级训练包括随机训练、标准训练两种不同的训练模式。</w:t>
            </w:r>
          </w:p>
          <w:p w14:paraId="19B9B6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2.智能点穴全身人全身不少于 300个智能穴位，每个穴位具有指示灯，可控制指示灯的开关状态。</w:t>
            </w:r>
          </w:p>
          <w:p w14:paraId="49D5E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3.可根据智能点穴全身人体位需求系统自动生成需求体位的训练穴位。</w:t>
            </w:r>
          </w:p>
          <w:p w14:paraId="4B91E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4.在智能点穴全身人身上确定穴位后按压穴位位置，点按到的穴位高亮显示。</w:t>
            </w:r>
          </w:p>
          <w:p w14:paraId="2D406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5.一键点亮功能，点击一个按钮可以点亮智能点穴全身人身上的所有穴位指示灯，也可以一键关闭所有穴位指示灯。</w:t>
            </w:r>
          </w:p>
          <w:p w14:paraId="1ED6CC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6.软件实时同步跳转硬件按压穴位并实时反馈按压力度变化、按压时长和分层感知信息。</w:t>
            </w:r>
          </w:p>
          <w:p w14:paraId="76E0C1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7.分层感知：在智能点穴全身人的穴位上进行按压时，软件同步显示按压力度及按压感知层次，可精确调控反馈按压力度大小，同步按压刺激达到的穴位解剖层次变化。（响应文件须提供功能截图证明）</w:t>
            </w:r>
          </w:p>
          <w:p w14:paraId="3AABFB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8.可分层感知按压部位，涉及人体肌肉、韧带、内脏、骨骼等。</w:t>
            </w:r>
          </w:p>
          <w:p w14:paraId="79BD4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9.压力反馈：智能点穴全身人根据穴位需求，设置不同耐受阈值，在进行按压时以视图形式呈现按压力度变化和按压时长信息。</w:t>
            </w:r>
          </w:p>
          <w:p w14:paraId="43A44A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10.在结束训练后，可自动生成训练穴位的成绩单，可在成绩单中看到不同的穴位点穴分值记录。</w:t>
            </w:r>
          </w:p>
          <w:p w14:paraId="4FEA9E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专项点穴训练：专项点穴训练模块包含模拟人身上取穴和软件取穴两种训练形式，均包含教师指定和自主选择两种不同模块；教师指定模式下，教师可以设置题组数目、组题形式，支持系统随机组题和自定义组题。自主选择组题时可通过检索的方式快速定位某一经络或穴位。教师可设置训练名称、时长等信息，并支持一键发布训练穴位到学生机。（响应文件须提供功能截图证明）</w:t>
            </w:r>
          </w:p>
          <w:p w14:paraId="15B16B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（五）综合病例训练：</w:t>
            </w:r>
          </w:p>
          <w:p w14:paraId="56A87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▲1.包含头面躯体痛(≥67病例)、内科(≥351病例)、妇儿科(≥103病例)、皮外伤科(≥69病例)、五官科(≥61病例)、急症(≥39病例)、其他(≥11病例)等多科室的病例针灸治疗内容，累计病例总量不少于700 例。案例提供患者性别、年龄、主症与伴随症状、舌脉信息等，每个案例包含2~5道考题，案例库涵盖中医病名诊断、证型诊断、针灸治则、针灸处方等核心考核内容。（响应文件须提供功能截图证明）</w:t>
            </w:r>
          </w:p>
          <w:p w14:paraId="172486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包含头痛、面痛、腰痛、面肌痉挛、落枕、颈椎病、漏肩风、坐骨神经痛、晕厥、眩晕、中风、高血压病、痹证、胁痛、痴呆、不寐、心悸、水肿、癃闭、肠痈、咳嗽等中医病种，支持按疾病名称精准检索。（响应文件须提供功能截图证明）</w:t>
            </w:r>
          </w:p>
          <w:p w14:paraId="04A72D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3.每个针灸病例考题作答后系统自动给予正确答案对比；</w:t>
            </w:r>
          </w:p>
          <w:p w14:paraId="782D68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4.题目完成后，系统智能根据训练病例发布取穴模拟来练习，可在智能点穴全身人身上进行穴位确定，完成病例组穴的实操模拟。</w:t>
            </w:r>
          </w:p>
          <w:p w14:paraId="4945BC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（六）发布点穴考试：</w:t>
            </w:r>
          </w:p>
          <w:p w14:paraId="78FD0E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▲1.教师端设置考试可自定义编辑修改考卷名称、考试时长、考试班级、考试类型、穴位数目、考试分值等点穴考试信息，支持一键发布考试、结束考试。（响应文件须提供功能截图证明）</w:t>
            </w:r>
          </w:p>
          <w:p w14:paraId="697311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2.考试类型包括智能点穴全身人身上取穴和系统虚拟人身上进行点穴两种形式，教师可灵活设置考核形式。</w:t>
            </w:r>
          </w:p>
          <w:p w14:paraId="4092D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▲3.穴位选择支持按照设置的常用穴位和非常用穴位数目自动随机生成，也可按经络、部位等在人体上自主选择穴位生成。</w:t>
            </w:r>
          </w:p>
          <w:p w14:paraId="17C19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4.考试发布后，机器可随时结束考试，在考试过程中，学生结束考试后，学生成绩即时反馈到机器。</w:t>
            </w:r>
          </w:p>
          <w:p w14:paraId="02CB01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5.机器结束考试后，学生机即刻结束考试，机器可看到所有学生机成绩，可将成绩保存、导出。</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1BBAA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7B695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72094B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792559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AC8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CB54F5">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9A10C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老年海姆立克AI智能马甲</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9D409C2">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0E0C6BD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63E82548">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1817690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3ED1D0D">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E716C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老年海姆立克智能AI马甲，由智能化马甲和手机端智能化分析软件系统组成，模拟老年人异物卡喉训练的全过程，并进行智能化训练分析。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1.智能AI马甲适合成人佩戴，方便调节适合不同体型人群，可以训练各种海姆立克手法。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2.智能AI马甲具有标准的解剖定位，模拟肺的位置、肚脐等。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3.智能AI马甲腹部包含模拟气囊，模拟真实人体腹腔挤压手感，按压气囊气体喷出，模拟异物喷出，智能传感器能感知异物状态，感知冲击部位、冲击方向、冲击力度和冲击频率等。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4.智能AI马甲背部内置传感器，能感知叩击力度和叩击频率等。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5.智能AI马甲具有指示灯，异物梗阻时，模拟喉部亮起红色指示灯，并发出有节律的报警音，梗阻解除后，模拟喉部亮起绿色指示灯，报警音停止。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6.智能AI马甲具有智能语音检测功能，可于训练过程中检测语音指令，包含训练开始指令、询问患者梗阻情况等语音检测。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▲7.智能分析软件分为教师端和学生端，学生端包含学生的训练记录，训练时间、训练次数、成功率等统计数据。（响应文件须提供功能截图证明）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▲8.教师端可以给学生分配训练任务，并在手机上查看学生训练任务完成情况。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▲9.提供单人训练模式和团队竞赛模式，并进行积分排名。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▲10.智能软件提供智能化分析报告，包括冲击部位、方向、力度和频率的分析，以图表形式展示并且与硬件实时同步，并给出个性化统计分析报告。（响应文件须提供功能截图证明）</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8A5FBC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7E24BBD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8" w:type="pct"/>
            <w:tcBorders>
              <w:top w:val="single" w:color="auto" w:sz="4" w:space="0"/>
              <w:left w:val="single" w:color="auto" w:sz="4" w:space="0"/>
              <w:bottom w:val="single" w:color="auto" w:sz="4" w:space="0"/>
              <w:right w:val="single" w:color="auto" w:sz="4" w:space="0"/>
            </w:tcBorders>
            <w:vAlign w:val="center"/>
          </w:tcPr>
          <w:p w14:paraId="41B587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65136E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A36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600A9B8">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F6D8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老人跌伤处理具身智能机器人</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AC144E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43D8DAB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3624B3A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4D57044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50655FA">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D4F0E0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人跌伤处理具身智能机器人运用具身智能、虚拟现实、人工智能与智能传感器技术，参照真实老年人跌倒病例和临床急救查体及处理标准，包含软组织挫伤和桡骨远端骨折等典型病例，适用于临床医学生、医院规培生等医护人员。本系统包含智能模拟人、智能前臂固定夹板、弹性绷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1.智能模拟人采用仿真全关节活动，各个关节均可进行全范围的被动活动，便于学生模拟多种损伤的筛查过程；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2.跌伤后的各个检查要点均可在模拟人身上进行手法检查，依据跌伤后病例表现，软件中实时同步相应部位的检查手法动画；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3.根据检查的部位和手法深度，软件中实时对患者进行询问，并给出相应的患者反馈；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▲4.用户可根据软件中病例的损伤部位对模拟人进行包扎操作，包扎操作的过程可实时同步在软件动画中；（响应文件须提供功能截图证明）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▲5.用户可根据软件中病例的骨折部位，对模拟人进行夹板固定操作，固定操作的过程实时同步在软件动画中；（响应文件须提供功能截图证明）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6.系统对用户操作进行采集处理后，根据标准得出操作评价。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7.跌伤处理虚拟仿真实训软件参照临床技能教学标准，包括知识模块、客观题考核、识别跌倒隐患，软组织挫伤和桡骨远端骨折等项目。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8.软件包含训练和考核两种操作模式，训练模式包含全程操作提示和智能纠错功能，考核模式全程无提示，训练与考核结束后均给予全面的操作评价，帮助学生实现自主训练和自主纠错；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知识模块采用图文交互形式，对现场急救快速评估方法、检查跌伤、骨折的三个特征、跌伤后需要检查的部位、跌伤宣教内容、监护内容、病情判断、桡骨远端骨折表现、骨折后需要检查的部位、前臂骨折固定方法、固定完注意事项等知识点进行学习；（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10.客观题考核设立跌伤相关专业题库，随机组合题目，考察学生对知识点的学习；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11.识别跌倒隐患包括对卧室、卫生间等设施的排查，学生可自主在场景中进行漫游，选择场景内的设施并对其进行判断筛查；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12.居室场所可对易跌倒设施做出提醒，包括设施的合理性、尺寸、位置等，同时给出预防跌倒的建议；（响应文件须提供功能截图证明）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13.系统对软组织挫伤病例的跌倒和呼叫过程进行模拟，软件中表现出患者的伤部表现，可查看患者的实时生命体征；（响应文件须提供功能截图证明）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14.系统对桡骨远端骨折病例的跌倒和呼叫过程，软件中表现出Colles骨折的典型表现“餐叉手”，可查看患者实时生命体征；（响应文件须提供功能截图证明）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15.学生对不同病例进行查体，检查部位包括：头部、颈部、胸部、腹部、脊柱、下肢等。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16.在模拟人身上进行的手法操作中可在软件中实时同步查体动画，并根据不同伤者损伤部位和情况的不同，给予对应的疼痛反馈；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17.检查包括检查者的关心询问、病情的告知、沟通技巧，过程中体现对伤者的人文关怀；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▲18.查体过程中可对病例进行解剖视角透视查看，了解虚拟病人的身体内部结构变化；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19.跌伤后处理流程包括物品准备、处理操作和健康宣教，系统不仅考察学生对处理流程的实践应用能力，还对包扎、固定等急救操作的规范性进行评估；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20.系统包含教师端与学生端，学生训练考核结果自动上传评价系统，学生及教师可于评价系统中查看学生历次成绩详情、历史成绩统计等信息，教师可分步骤查看学生操作全程，对分步骤成绩进行手动打分。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模拟人要求为具身智能AI老年男性，包含高仿真皮肤、与皮肤一体成型的耳朵结构、佩戴式仿真假发、精细化口腔及仿真牙齿，头部搭载微表情伺服与大扭矩伺服，可支撑类人化动作与多场景交互需求。（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22.头部皮肤采用医用级硅胶材质，触感兼具柔软与类人韧性，反复弯曲拉伸不易损坏；表面经专业涂装上色，完美复刻人体肤色渐变与生理纹理，采用手工类人植毛工艺。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▲23.眼部采用高仿真球体结构，配备精细仿真眼睫毛与高逼真度瞳孔，由微表情伺服驱动，可实现自然眨眼、眼球左右转动及上下俯仰动作，精准呈现不同视线方向。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▲24.嘴巴及脸颊区域由大扭矩伺服驱动，可完成流畅张合动作，配合面部肌肉联动结构，模拟说话、咀嚼等真实面部动态，张合幅度可根据交互场景精准调节。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▲25.眉头区域配置仿生眉毛结构，由微表情伺服驱动，可实现皱眉、挑眉等精细化表情动作，精准控制眉头紧锁程度与眉毛形态变化，精准传递不同情绪强度。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头部可完成点头、摇头等基础姿态动作，动作过渡平滑无卡顿，点头幅度与频率可根据交互场景灵活调节，能模拟肯定、轻微示意等不同状态；摇头动作的摆动角度与节奏可精准控制，可模拟否定、犹豫等不同场景，整体动作贴合人类颈部活动逻辑，运转自然流畅。（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具身智能AI模拟人内置大模型驱动的AI对话系统，可通过语音输入实现实时交互，支持多轮上下文理解与多场景问答，搭配高保真且支持更换的声音模块，输出自然流畅的语音回应，说话时会同步触发匹配的面部表情，实现语音与表情的协同交互。（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具身智能AI模拟人搭载全面部表情驱动系统，由多组微表情伺服联合驱动，可根据对话内容、情绪指令或外部交互信号，整体联动面部各区域，实现微笑、伤心、愤怒、惊讶等丰富的面部表情反馈与情绪状态表达。（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▲29.头盖骨采用磁吸式可拆开设计，头盖骨本身为网状镂空结构以保障高效散热，头部结构采用PA12、铝合金、光敏树脂等材质，通过3D 打印、钣金切割、CNC工艺加工，同时配备内置龙骨加强结构，龙骨以框架式分布于头部内部，与内部金属安装板及驱动模块紧密贴合，提升头部整体稳定性与耐用性，防止长期使用后变形。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30.头部内置一体化机器人控制系统，具备低延迟响应响应能力，可同时驱动多路伺服单元，拥有高效数据处理吞吐量，能够稳定协同各功能模块工作，保障动作与交互的流畅性及同步性。</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31909B2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577DD34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1FDEA8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AC6F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35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B7737D">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B295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推拿虚实结合训练系统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FD7EE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75DEA36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9682E2E">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12B5754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E2B136B">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2F6AF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1.产品由推拿模型人、实时高清摄像系统、动作捕捉摄像头及智能软件系统组成，可以进行临床常用推拿手法示教、学习、训练及考核。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2.模型内置多种高精度传感器，多个姿势体位，内部电路处理系统运行嵌入式操作系统，实时、精确采集操作数据。推拿手法实时捕捉，完整录制操作情景及手法细节。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实时记录、分析、统计模拟人操作数据，结合实时视频，全方位反馈操作手法的“行”，即手法外在可见的动作形式，包括手法操作体位、时间、力量、速度、幅度、频率、熟练程度等参数，为教学和考核提供可靠数据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推拿模型人：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1.推拿模型为一全身仿真人，典型亚洲男性外形特征，包括完整的头部、躯干和四肢，身高1.75m，体重接近成人，高仿真皮肤手感。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2.模型人颈部可满足前后左右各角度被动活动，双侧肩、肘、髋、膝关节可满足正常生理活动范围内的被动运动。以上关节设计使模拟人可实现仰卧位、俯卧位等体位调整，满足推拿各种手法所需。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3、推拿模拟人原料必须为无毒、无害环保材料，符合REACH法规化学品残留合格标准。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▲4.可进行㨰法、揉法、按法、推法、拿法、抖法、摩法、摇法、扳法、捏脊法、搓法等推拿手法数据准确采集。（响应文件须提供功能截图证明）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模型背部内置多种传感器，多维度感应推拿微小力的实时变化，包括推拿手法微小力合力大小与方向、推拿三维分解力、推拿力量作用点与力量作用范围，可记录考生推拿手法施力的吸定点、施术部位，采集并追踪力度的大小、方向、频率、操作次数等信息。（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▲6.模型腹部内置传感器可检测推拿微小力大小、力量作用点与力量作用范围，记录考生推拿手法施力的吸定点、施术部位，采集并追踪力度的大小、频率、操作次数等信息。（响应文件须提供功能截图证明）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7.模型左右肩内置传感器可检测推拿拿法操作力度。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▲8.模型头部和四肢内置传感器可检测实时角度姿态，可记录推拿抖法、扳法、摇法的角度、幅度、频率、次数信息。（响应文件须提供功能截图证明）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9.模型人支持有线方式与智能软件系统通讯。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10.推拿模拟人与台车通过usb连接，台车采用一体化设计，屏幕尺寸≥43寸，支持10点触控，分辨率1920x1080, CPU≥ i5,  内存≥8G， 显存≥8G，硬盘 ≥ 215G SSD，带4个轮子方便移动。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动作捕捉系统：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▲1.手指跟踪精度：手部跟踪可捕获用户手部包括27个独立关节的运动，可以与数字内容进行交互，高精度跟踪，误差小于0.1毫米。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2.手指跟踪速度：每秒可采集150 fps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▲3.手势识别：支持多种手势识别，如画圆、点击、握拳、捏合、滑动等。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4.手势跟踪范围和视野：深度在 10 cm(4”) 至 110 cm(43”) 之间，最大视野160°*160°。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智能软件系统：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1.系统内置大量的推拿手法理论学习资料，包含文字、图片、视频，可供学生进行推拿手法相关理论知识学习。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▲2.系统内置一指禅推法、㨰法、擦法、推法、拿法、按法、摩法、揉法、揺法、搓法、抹法、点法、拍法、击法、抖法、振法、扳法等常见推拿手法知识点，供学生自主学习。（响应文件须提供功能截图证明）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3.可实时进行数据分析，可记录的手法数据包括微小力合力、三维分解力、角度、频率、幅度、做功、离散度、稳定性等。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▲4.系统通过多种方式表现推拿手法，包括：实时合力曲线图、瞬时频率指示、三维力瞬时分解图、三维力曲线图等。（响应文件须提供功能截图证明）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在模拟人背部进行小鱼际㨰法、掌根揉法、掌按法、掌推法、捏脊法、推搓法的模拟训练与考核，在模拟人身上进行操作时，系统同步采集显示手法施力的吸定点、施术部位，采集并追踪力度的大小、幅度、方向、频率、操作次数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6.可在模拟人腹部进行掌摩法的模拟训练与考核，在模拟人身上进行操作时，系统同步采集推拿数据并进行手法微小力合力、频率、离散度、稳定性和操作时长等评价数据评判；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7.可在模拟人双侧手臂进行上肢抖法和肘部扳法的模拟训练与考核，在模拟人身上进行操作时，系统同步采集显示操作时长、施术部位、角度变化、操作次数等信息；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在模拟人颈项部、双侧肩关节、髋关节、踝关节进行拿法、颈项部摇法、肩部摇法、髋部摇法、踝部摇法、颈部斜扳法和肩部内收扳法的模拟训练与考核，在模拟人身上进行操作时，系统同步采集显示操作时长、力度变化、施术部位、角度变化、操作频率、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9.可通过本系统采集专家标准手法的数据，多方式数据图形与操作手法视频同步集合，真实记录专家的操作过程。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10.教师可对理论学习资料进行增加与编辑。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11.教师可进行网络化推拿手法题的组卷与考核。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12.教师可通过本系统的示教功能，进行推拿手法的信息化教学。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13.系统自动生成推拿手法的数据统计，教师可查看学生考核数据，成绩统计分析等。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14.教师可设置系统评分和教师评分的权重，评分自由、灵活。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15.成绩统计页可导出、打印、保存。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综合病例应用：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▲1.系统包含颈椎病、腰间盘突出、肩周炎等10个病种，共包含至少20个病例；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▲2.系统将综合病例模块分解为诊断与推拿治疗两大模块，诊断过程包含问诊、望诊、闻诊、切诊、辩证和治疗方案确定六个操作流程，推拿治疗包含推拿部位确定、推拿模拟两个操作流程。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问诊采用分大纲问诊的方式，将每个病例的全部问诊问题按照现病史、既往史、系统回顾、个人史和家族史五大问诊大纲进行划分，训练模式下学生可在各大纲下看到提示问题进行问诊，考核模式下需要学生自行将问诊问题输入后进行问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▲4.望诊提供真实病人图片，包括面部、舌部等信息，学生可完成望神、望面色、望舌色、望舌形、望苔色、望苔质等不少于6项望诊检查项目；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5.切诊包含脉诊和查体两个流程，可于系统中完成脉诊和查体操作；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▲6.切诊包含脉诊和查体两个流程，可于系统中完成脉诊和查体操作；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7.查体操作可遵循经络循行方式进行胸部、腹部、背部、颈部等不少于4个部位的经络循行按压检查，检查过程中可实时询问患者按压部位有无疼痛感，不同病例根据不同按压部位给出相应疼痛反馈；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8.系统针对学生的望闻问切操作过程智能生成病史合成，学生可对照病史合成完成辩证操作；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9.辩证操作包含病名、证型判断及判断依据的选择，选择完病名与证型后学生可将病名与证型的判断依据与病史合成结果进行关联；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10.诊断过程包含治则治法与方剂的确定操作，学生可根据病史合成完成治则治法与方剂的选择；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11.推拿治疗过程中学生可在虚拟病人身上进行推拿部位点选，可在推拿仪上进行某个推拿部位的推拿手法模拟；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12.软件智能根据作用力度、施力角度等信息自动在对应推拿部位同步推拿手法；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▲13.推拿过程中可于软件中看到推拿施力大小、施力方向和作用范围等信息；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14.推拿完成后，可于系统中进行推拿方案制定，系统根据推拿过程和推拿方案等信息智能判断推拿治疗效果，给出治疗效果反馈；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▲15.综合病例诊断治疗完成后，系统自动从诊断完整性、诊断正确性、推拿部位、推拿手法、推拿方案等维度对操作者的操作全程进行全面客观的操作评价。</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A8ECEC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5AA80D2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4F4C6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B693C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54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7E270C">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775A6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老年压疮预防虚实结合实训系统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53F2F4A">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76C9E61A">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345415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616BFED5">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5C31CBF1">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62C65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老人压疮预防虚实结合实训系统参照临床技能教学标准，系统包含压疮模拟人和压疮软件系统，操作包含准备、协助翻身、放置软枕、擦背和操作后处理等实训步骤。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训练和考核两种操作模式，训练模式包含全程操作提示和智能纠错功能，考核模式全程无提示，训练和考核结束后均给予全面的操作评价，帮助学生实现自主训练和自主纠错；（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2.准备步骤详细分解为环境准备和物品准备，强化对学生基础知识的考察；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3.协助翻身步骤可进行掀开被角、摆放老人体位和协助翻身等操作；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4.摆放体位时可进行近侧手臂摆放、远侧手臂摆放和下肢的摆放，体位摆放完成后，可选择手抚部位协助老人翻身。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5.老人翻身后，可于老人胸前和小腿处放置软枕；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6.擦拭后背步骤可进行掀开背部衣服、擦拭背部、整理上衣和使用软枕支撑背部等操作；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7.操作完成后，软件从训练和考核两个角度对学生的操作全程进行评价，主要包括各步骤得分详情、各步骤错误率对比和各步骤正确操作建议等内容。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8.模型身高 170CM 以上，头部，颈部，胸部，自由活动双上肢、下肢，满足培训时体位的摇放，模拟情景式教学；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▲9.在模拟人身上进行的手法操作中可在软件中实时同步查体动画，并根据不同部位和情况的不同，给予对应的反馈；（响应文件须提供功能截图证明）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10.检查包括检查者的关心询问、病情的告知、沟通技巧，过程中体现对伤者的人文关怀；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11.查体过程中可对病例进行解剖视角透视查看，了解虚拟病人的身体内部结构变化；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12.处理流程包括物品准备、处理操作和健康宣教，系统不仅考察学生对处理流程的实践应用能力，还对压疮预防护理操作的规范性进行评估。</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53E929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5E9AA6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3BB3EF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1438F5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78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3FFC29">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0B7A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老年步态分析虚实结合实训系统</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3A84E2">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6D5066F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5E0624D6">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47C7515B">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9F5D63F">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F58FE4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年步态分析虚实结合实训系统运用虚拟现实、人工智能与智能传感器技术，依据RLA八分法和步行周期时空参数，对真实步态中的各教学要点进行具象化呈现，适用于康复治疗学、物理治疗学和运动康复等专业学生的教学工作，要求原厂商具备步态分析虚实结合训练系统软件著作权证书。本系统包含足底压力采集跑道、红外AI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支持长时程数据采集与分析，用户可在跑道上完成多周期的步行过程，确保分析周期的典型性和数据的准确性。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2.可精准调节跑台步行速度，在不同步速下进行步态周期的分析和参数的测量，全面体现正常/异常步态在不同情况下的步行特点。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3.全脚掌压力智能感知，可采集步行过程中的地面反作用力，实时捕捉足底压力分布，通过AI算法自动生成实时足底压力热图，精准识别异常受力区域，用户可实时在软件中查看足底压力分布和足弓状态。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▲4.用户可查看步行中双足的相对位置，AI即时分析足底形态和足偏角标线，得出步行周期中的步长、步幅、步宽、足偏角、步频、步速等时空参数。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▲5.红外AI摄像头可在步行中实时识别步行中下肢髋、膝、踝关节的实时变化角度，并以实时运动曲线的形式反馈左右两侧动态关节角度，用户可实时在拍摄的影像中查看关节运动角度变化。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6.系统对被测试者的步行状态进行采集智能处理后，得出完整的步态分析报告，报告包含：步行周期关键节点、步行足底示意图、测试指标、关节活动度角度等。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步态分析虚拟仿真软件参照教学标准，包括步态采集、步行周期划分、时空参数测量等功能。用户可根据教学需要，对采集的图像数据进行个性化编辑，帮助学生自主学习步行时相的划分和各指标正常的参考范围。提供人机交互运动相关的第三方检测报告，报告中应包含被试者的评定采集、采集指标、查看评定结果、时空参数、查看步行整体结果报告、步行周期关键节点标记、步行足底示意图、关节活动角度等测试功能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8.步态采集包括实时关节运动角度的分析显示、实时足底压力热图的显示、步行参数（行走速度、步频、步幅、步宽等）的实时显示、运动时下肢骨骼肌肉解剖结构的同步运动显示。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▲9.步行周期结果包括被测试者的步行影像，系统可将八个步行周期的关键节点进行自动标记和手动标记，灵活选择合适的分析周期，增加教学的互动性。（响应文件须提供功能截图证明）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10.自动标记时相依据足底压力反馈和关节角度节点，手动标记可依据分期的标准参考，选择步行影像的特定时刻进行各时期关键点的替换。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11.系统依据自动或手动的标记节点，得出各时相的周期占比，反馈在最终的结果报告中。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12.步行时空参数包括各指标的左右两侧数值和步道上检测到的支撑中期足底压力热图。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13.数值指标包括平均步长、步幅、足偏角、步行周期时期、支撑相和摆动相占比、步宽、步速、步频等指标的结果及正常值。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14.足底压力热图中用户可以自由选择合适的周期，进行各压力足印的步幅、步长、步宽进行单独测量，学习相应指标测量起止点。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15.每次采集均可根据分析结果生成步态特点和干预建议，并导出导出完整的步态分析结果报告。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16.可报告自动或手动标记的八个时相关键节点示意图，并标注所截取周期支撑相和摆动相占比。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17.可以被试者同步运动的肌骨解剖动画形式报告步行周期中下肢臀大肌、股四头肌、腘绳肌、胫骨前肌和腓肠肌的激活状态。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18.可报告足底压力示意图及供用户测量的标线。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19.可报告时空参数和运动学指标的测量值和参考值，时空参数包括：步长、步幅、步宽、步速、步频、足偏角，步行周期；运动学指标包括：屈髋、伸髋、屈膝、踝跖屈、踝背屈的最大角度。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20.可报告两侧髋、膝、踝关节在所截取周期中的运动曲线及其正常参考值和允许范围。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21.系统对用户报告建立数据库，可追溯查看不同用户的历史报告，以便留存多种典型步态供教学分析。</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B6EDC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4690EA9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0E8F25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23B81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A7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24D5B9">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564130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作业治疗AI智能桌</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1719C7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6FC2E99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C3E8D50">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23AF62F2">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445C581">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BF46F7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Style w:val="10"/>
                <w:rFonts w:hint="eastAsia" w:ascii="宋体" w:hAnsi="宋体" w:eastAsia="宋体" w:cs="宋体"/>
                <w:sz w:val="22"/>
                <w:szCs w:val="22"/>
                <w:lang w:val="en-US" w:eastAsia="zh-CN" w:bidi="ar"/>
              </w:rPr>
              <w:t>作业治疗AI智能桌是利用人工智能、虚拟现实引擎、感知识别模块、AR模块、交互体验系统等核心部分组成的作业治疗智能感知交互系统。作业治疗智能训练系统根据ICF模式，从个人因素和环境因素的层面，分别对作业治疗的不同训练项目进行模拟，包括日常生活活动训练、认知功能训练、治疗性作业活动、家居环境改造等训练等模块。</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1.采用人工智能识别算法，智能感知不同的实物令牌，实时获取到位置、旋转、ID、状态等参数。</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2.实物令牌可实现OT作业治疗中智能交互，操控不同的虚拟物体，完成不同的OT任务。</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3.系统支持自由设定患者功能障碍特点，例如训练的左/右侧肢体、单双侧肢体的训练等；</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4.老年人日常生活活动训练包含进食、洗漱、修饰等自我照顾训练，切菜、扫地、购物等家务社会活动训练等项目；</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▲5.认知功能训练满足注意障碍、记忆障碍、失认症、失用症等多种认知障碍症状的训练需求，包含视听跟踪、数词辨认、Stroop测试、内外部对策、空间关系辨认、交叉促进等多种训练方式；</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6.治疗性作业活动包含生产性活动、手工艺活动、艺术活动等项目；</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7.家居作业治疗环境改造可在环境中自主漫游，对设施进行添置移除、旋转移位、尺寸改造等操作，商城支持拖入添加的家具、电器、辅助器具等设施100件以上；</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8.面板尺寸65寸， 最大分辨率3840 × 2160，显示色彩16.7 M，亮度500 cd/m²，对比度4000：1，响应时间8ms，场频60hz。</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9.智能桌可以实现自动升降、翻转，适用不同人群的适用。</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8B2B7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3372AAD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8" w:type="pct"/>
            <w:tcBorders>
              <w:top w:val="single" w:color="auto" w:sz="4" w:space="0"/>
              <w:left w:val="single" w:color="auto" w:sz="4" w:space="0"/>
              <w:bottom w:val="single" w:color="auto" w:sz="4" w:space="0"/>
              <w:right w:val="single" w:color="auto" w:sz="4" w:space="0"/>
            </w:tcBorders>
            <w:vAlign w:val="center"/>
          </w:tcPr>
          <w:p w14:paraId="349EA2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3BD8E6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15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CAF56B7">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EF7E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智能艾灸机器人</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DF6A363">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3DCFB07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E8BFB4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5DC3C231">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F28C01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7CBD131">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1、采用先进的机器人技术，精密传感技术，自动控制技术及安全控制技术；</w:t>
            </w:r>
          </w:p>
          <w:p w14:paraId="1C65031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2、双艾灸头设计，一个机器能同时点燃两个艾灸头进行艾灸，明火艾，火力大，多穴同灸，能够透过表皮层，显著提升理疗效果；</w:t>
            </w:r>
          </w:p>
          <w:p w14:paraId="56A768D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3、可模拟高级灸师完成定穴（穴位定点，距离定点，姿态定点）</w:t>
            </w:r>
          </w:p>
          <w:p w14:paraId="053E11F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4、可模拟高级灸师完成施灸（悬停灸，回旋灸，雀啄灸，往复灸、循经灸）</w:t>
            </w:r>
          </w:p>
          <w:p w14:paraId="308493C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5、可模拟高级灸师完成灸感感知（温度监控控制）</w:t>
            </w:r>
          </w:p>
          <w:p w14:paraId="4F3F7E5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6、可模拟高级灸师完成艾条刮灰（自动除灰）</w:t>
            </w:r>
          </w:p>
          <w:p w14:paraId="1B73750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7、可模拟高级灸师完成安全防护（安全防触碰）</w:t>
            </w:r>
          </w:p>
          <w:p w14:paraId="3CBFA08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8、自动点火、自动走穴、自动刮灰、自动除烟；</w:t>
            </w:r>
          </w:p>
          <w:p w14:paraId="0F4263F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9、智能温控系统，智能感知并调整艾条与人体的距离等，无烧烫伤风险；</w:t>
            </w:r>
          </w:p>
          <w:p w14:paraId="3EFF9EF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10、通过AI智能算法，让机器全面学习艾灸专家的手法，赋予机器更智能的艾灸能力；</w:t>
            </w:r>
          </w:p>
          <w:p w14:paraId="5DF9DD5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11、无接触式操作，无灸盒与皮肤接触，防止多人共用一个灸盒造成的皮肤病等交差感染；</w:t>
            </w:r>
          </w:p>
          <w:p w14:paraId="3DB8002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12、紧急制停功能，配有仅仅制停俺就，当处于特殊异常状态时，可按键使机器暂停，艾灸头同时自动上升到最高位，保护使用者；</w:t>
            </w:r>
          </w:p>
          <w:p w14:paraId="27488EC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13、高精度体感距离跟踪系统，可根据设定的艾灸头与人体表面的距离，系统自动监测人体不同部位的曲线变化，计算并校正实际值与设定值的差异，防止局部温度过高造成烫伤；</w:t>
            </w:r>
          </w:p>
          <w:p w14:paraId="02AB8DF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14、高效省时，一人可同时操控多台设备，有效解约人力成本，提升服务效率；</w:t>
            </w:r>
          </w:p>
          <w:p w14:paraId="5D72359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15、多重防护，安全性高，自动过滤清除艾烟艾灰，灸疗环境洁净舒适；</w:t>
            </w:r>
          </w:p>
          <w:p w14:paraId="413E4E0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16、艾灸头与人体平面垂直施灸，适用于人体大部分经络穴位；</w:t>
            </w:r>
          </w:p>
          <w:p w14:paraId="31B5577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17、占地小，结构紧凑，对使用空间要求更低，可移动，机器可以跟踪人走；</w:t>
            </w:r>
          </w:p>
          <w:p w14:paraId="5F51455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18、高精度协作智能机器人，对穴位的把控更精准；</w:t>
            </w:r>
          </w:p>
          <w:p w14:paraId="2CF0FC6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19、具有更多的自由度，人体经络穴位覆盖更全面，支持更多灸方和个性化定制方案；★进行视频演示，演示内容为： 1、演示将双艾灸头手动安装到机器上，演示产品自动设定 艾灸位置、自动进行艾灸和自动结束等操作；产品运行时 数据实时上传到云端服务器、平板电脑上可显示； 2、演示产品的三轴协作机械手； 3、演示产品的全自动点火的全过程； 4、演示产品的全自动刮灰的全过程； 5、演示产品云控制远程操控平台、激光定位穴位、数字化 自动运行；通过 APP 设定机器人参数并操控机器人；产品 语音提示功能，过程语音提示、警报实时推送至平板电脑；</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D7AA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4D2DF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7D29EF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30AFED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1E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A109054">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DED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认知症预防干预机器人（行走式）</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B27E5E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47F651A8">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709137AD">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146150B7">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4268CFA0">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9DDDB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1、认知症风险的智能化评估 </w:t>
            </w:r>
          </w:p>
          <w:p w14:paraId="01944E8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采取漫画和语音提示、触屏应答实时提供可视化评估结果的方式开展以下评估：认知障碍评估量表AD8；蒙特利尔认知障碍评估量表MoCA;社区专用认知症风险评估DASC；老年痴呆患病概率预测评估；认知功能测评；认知症症状BPSD评估。</w:t>
            </w:r>
          </w:p>
          <w:p w14:paraId="7DC700D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2、分级/多维度康复训练 </w:t>
            </w:r>
          </w:p>
          <w:p w14:paraId="716445C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根据认知症的不同程度和特点，自动生成“分级/多维度”康复训练计划书；  </w:t>
            </w:r>
          </w:p>
          <w:p w14:paraId="1DE9D22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（1）轻度认知症干预课程：准备运动、双重课题训练、大脑赋能训练、身体机能训练等;</w:t>
            </w:r>
          </w:p>
          <w:p w14:paraId="671E178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（2）中度认知症干预课程: 准备运动、双重课题训练、大脑赋能训练、日常生活能力训练等; </w:t>
            </w:r>
          </w:p>
          <w:p w14:paraId="408B1282">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（3）重度认知症干预课程：有氧运动、大脑赋能训练等;</w:t>
            </w:r>
          </w:p>
          <w:p w14:paraId="475ED99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（4）认知症综合干预课程：认知功能训练套餐（记忆力训练、注意力训练、计算力训练、判断力训练、空间识别力训练、综合训练）</w:t>
            </w:r>
          </w:p>
          <w:p w14:paraId="2F5AB8F1">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3、健康管理 </w:t>
            </w:r>
          </w:p>
          <w:p w14:paraId="3BC086F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机器人可以为老年人提供营养状态测评/口腔健康自我测评/跌倒风险/膳食营养管理日记  /  睡眠尺度自我测评/精神健康等健康管理。 </w:t>
            </w:r>
          </w:p>
          <w:p w14:paraId="51CA3E7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xml:space="preserve">4、服务管理 </w:t>
            </w:r>
          </w:p>
          <w:p w14:paraId="6EF6696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老年人基本信息管理、评估履历管理、服务计划书管理、训练履历管理等。</w:t>
            </w:r>
          </w:p>
          <w:p w14:paraId="17757DA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5、后台管理系统</w:t>
            </w:r>
          </w:p>
          <w:p w14:paraId="4CEAFB8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机器人配备后台管理系统，在后台管理系统上可以批量导入导出老人信息、生成评估报告书等；1、CPU：瑞芯微 RK3399</w:t>
            </w:r>
          </w:p>
          <w:p w14:paraId="48157B72">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2、运行内存：4G LPDDR4</w:t>
            </w:r>
          </w:p>
          <w:p w14:paraId="269CD11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3、总存储：16G</w:t>
            </w:r>
          </w:p>
          <w:p w14:paraId="7546C3F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4、显示屏分辨率：1366×768</w:t>
            </w:r>
          </w:p>
          <w:p w14:paraId="1948916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5、预装操作系统：Android 8.1.0</w:t>
            </w:r>
          </w:p>
          <w:p w14:paraId="53DB5494">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6、WiFi 制式：支持 2.4G 802.11b/g/n</w:t>
            </w:r>
          </w:p>
          <w:p w14:paraId="31EF299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7、产品尺寸：50×60×150cm</w:t>
            </w:r>
          </w:p>
          <w:p w14:paraId="7441145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8、产品重量：18KG</w:t>
            </w:r>
          </w:p>
          <w:p w14:paraId="7C4CA8A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9、启动方式：按钮开/关</w:t>
            </w:r>
          </w:p>
          <w:p w14:paraId="769BCF84">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10、提供遥控器1套</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43A0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46F07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2922F9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12C7E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8F6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A8685BB">
            <w:pPr>
              <w:keepNext w:val="0"/>
              <w:keepLines w:val="0"/>
              <w:widowControl/>
              <w:suppressLineNumbers w:val="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48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C0C8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健康管理情景模拟沙盘对抗比赛平台</w:t>
            </w:r>
          </w:p>
        </w:tc>
        <w:tc>
          <w:tcPr>
            <w:tcW w:w="6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A514B6">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上海域圆信息科技有限公司</w:t>
            </w:r>
          </w:p>
          <w:p w14:paraId="6C7D969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690072EC">
            <w:pPr>
              <w:keepNext w:val="0"/>
              <w:keepLines w:val="0"/>
              <w:widowControl/>
              <w:numPr>
                <w:ilvl w:val="0"/>
                <w:numId w:val="0"/>
              </w:numPr>
              <w:suppressLineNumbers w:val="0"/>
              <w:ind w:leftChars="0"/>
              <w:jc w:val="left"/>
              <w:textAlignment w:val="center"/>
              <w:rPr>
                <w:rFonts w:hint="eastAsia" w:ascii="宋体" w:hAnsi="宋体" w:eastAsia="宋体" w:cs="宋体"/>
                <w:sz w:val="22"/>
                <w:szCs w:val="22"/>
              </w:rPr>
            </w:pPr>
            <w:r>
              <w:rPr>
                <w:rFonts w:hint="eastAsia" w:ascii="宋体" w:hAnsi="宋体" w:eastAsia="宋体" w:cs="宋体"/>
                <w:sz w:val="22"/>
                <w:szCs w:val="22"/>
              </w:rPr>
              <w:t>嘉创飞航(苏州)智能科技有限公司</w:t>
            </w:r>
          </w:p>
          <w:p w14:paraId="1924C6E9">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p>
          <w:p w14:paraId="178E8538">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sz w:val="22"/>
                <w:szCs w:val="22"/>
              </w:rPr>
              <w:t>北京医模科技股份有限公司</w:t>
            </w:r>
          </w:p>
        </w:tc>
        <w:tc>
          <w:tcPr>
            <w:tcW w:w="25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3D0CF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基于“治未病”理念，融入大健康的新思想，以社区为载体，学生通过模拟社区健康管理者，根据可视化数据和文字背景信息，对居民个体进行情景模拟健康管理，通过相应的健康管理知识的运用，挖掘个体乃至社区人群的健康风险问题，进行健康指导、制定个性化健康干预方案、安排合理随访进行健康监测、根据指标变化调整干预方案，并与多机构联合，共同促进模拟案例对象的健康水平的沙盘模拟比赛平台。</w:t>
            </w:r>
          </w:p>
          <w:p w14:paraId="03A05680">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2、系统通过触发相关专业知识点、派发意外事件等形式,考验学生的健康危机应急处理能力。通过评价年龄、增长年龄、危险分数、健康指数、健康指标改善程度、突发情况处理能力、知识点准确率等多维度对学生操作做出评价。</w:t>
            </w:r>
          </w:p>
          <w:p w14:paraId="65DA0C9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通过健康数据模型模拟时间流逝，最终以可视化的管理结局展示健康管理效果，激发学生的学习兴趣，帮助学生学习掌握健康管理过程中需要用到的知识与能力，让学生从宏观的角度理解并实践健康管理的过程。</w:t>
            </w:r>
          </w:p>
          <w:p w14:paraId="3768EEB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4、沙盘产品特色。个案健康管理系统</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①按需自定义案例，助力个性化教学:</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系统内提供多种不同个体案例模型，包括超重、糖尿病案例、高血压案例等。学生根据不同案例情况，制定个性化的健康干预方案。教师也可根据自身教学需要自定义添加用于实训的案例，供学生进行情景模拟健康管理。</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②健康服务与管理流程全覆盖，助力综</w:t>
            </w:r>
          </w:p>
          <w:p w14:paraId="00EA9471">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合能力提升:系统功能涵盖:健康信息收集、健康风险评估、健康指导、健康干预、监测随访、突发健康事件处理、转诊、购买健康保险等多个流程与服务。引导学生综合运用所学专业知识，对案例进行全流程健康管理。③多机构角色联合健康管理，还原真实机构分配社区案例情景:</w:t>
            </w:r>
            <w:r>
              <w:rPr>
                <w:rStyle w:val="10"/>
                <w:rFonts w:hint="eastAsia" w:ascii="宋体" w:hAnsi="宋体" w:eastAsia="宋体" w:cs="宋体"/>
                <w:sz w:val="22"/>
                <w:szCs w:val="22"/>
                <w:lang w:val="en-US" w:eastAsia="zh-CN" w:bidi="ar"/>
              </w:rPr>
              <w:tab/>
            </w:r>
          </w:p>
          <w:p w14:paraId="0C73639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情景模拟沙盘包含健康管理中心、体检中心、医院等多机构角色，学生充当社区健康管理者，根据案例实际需要指导案例对象进行相应的健康服务。如对案例进行模拟检、虚拟诊疗等，让学生熟悉相关健康机构业务流程，养学生团队合作意识与能力。④突发健康事件、知识点精准释放，引导式深化理论知识:教师可根据需要设定各种健康意外事件，学生在管理过程中自云触发，通过引导学生处理解决，考验学生对健康意外事件的处理能力。⑤全程数据可视化，形成健康档案促进成果沉淀:</w:t>
            </w:r>
          </w:p>
          <w:p w14:paraId="3D7EFBC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系统根据学生操作自动生成可视化健康数据档案，一览健康管理的全过程指标变化、健康危险因素、管理方案、效果评价等，方便根据案例数据变化调整健康管理方案。5.沙盘适用场景专业学习前习内容及要求、场景等;通过沙盘模拟操作，快速了解健康管理流程、专业学专业学习后，通过沙盘模拟对案例进行健康管理，根据学习内容，给案例出具个性化干预方案，并验证方案效果;</w:t>
            </w:r>
          </w:p>
          <w:p w14:paraId="0D75E8A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校际竞赛比拼</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通过校内、校际间的竞赛交流比拼，培养学生的创</w:t>
            </w:r>
            <w:r>
              <w:rPr>
                <w:rStyle w:val="10"/>
                <w:rFonts w:hint="eastAsia" w:ascii="宋体" w:hAnsi="宋体" w:eastAsia="宋体" w:cs="宋体"/>
                <w:sz w:val="22"/>
                <w:szCs w:val="22"/>
                <w:lang w:val="en-US" w:eastAsia="zh-CN" w:bidi="ar"/>
              </w:rPr>
              <w:tab/>
            </w:r>
          </w:p>
          <w:p w14:paraId="1CF2DF72">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新精神、合作意识以及严谨踏实的学习态度，共同促进健康管理专业发展。二、操作演练</w:t>
            </w:r>
          </w:p>
          <w:p w14:paraId="657D81B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1.使用流程</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2.分组演练</w:t>
            </w:r>
            <w:r>
              <w:rPr>
                <w:rStyle w:val="10"/>
                <w:rFonts w:hint="eastAsia" w:ascii="宋体" w:hAnsi="宋体" w:eastAsia="宋体" w:cs="宋体"/>
                <w:sz w:val="22"/>
                <w:szCs w:val="22"/>
                <w:lang w:val="en-US" w:eastAsia="zh-CN" w:bidi="ar"/>
              </w:rPr>
              <w:tab/>
            </w:r>
          </w:p>
          <w:p w14:paraId="78D0353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3.结果解读</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4.注意事项</w:t>
            </w:r>
            <w:r>
              <w:rPr>
                <w:rStyle w:val="10"/>
                <w:rFonts w:hint="eastAsia" w:ascii="宋体" w:hAnsi="宋体" w:eastAsia="宋体" w:cs="宋体"/>
                <w:sz w:val="22"/>
                <w:szCs w:val="22"/>
                <w:lang w:val="en-US" w:eastAsia="zh-CN" w:bidi="ar"/>
              </w:rPr>
              <w:tab/>
            </w:r>
          </w:p>
          <w:p w14:paraId="51C7877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管理员端</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教师端</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学生端</w:t>
            </w:r>
            <w:r>
              <w:rPr>
                <w:rStyle w:val="10"/>
                <w:rFonts w:hint="eastAsia" w:ascii="宋体" w:hAnsi="宋体" w:eastAsia="宋体" w:cs="宋体"/>
                <w:sz w:val="22"/>
                <w:szCs w:val="22"/>
                <w:lang w:val="en-US" w:eastAsia="zh-CN" w:bidi="ar"/>
              </w:rPr>
              <w:tab/>
            </w:r>
          </w:p>
          <w:p w14:paraId="6A772400">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1.使用流程</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登录</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登录</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登录</w:t>
            </w:r>
            <w:r>
              <w:rPr>
                <w:rStyle w:val="10"/>
                <w:rFonts w:hint="eastAsia" w:ascii="宋体" w:hAnsi="宋体" w:eastAsia="宋体" w:cs="宋体"/>
                <w:sz w:val="22"/>
                <w:szCs w:val="22"/>
                <w:lang w:val="en-US" w:eastAsia="zh-CN" w:bidi="ar"/>
              </w:rPr>
              <w:tab/>
            </w:r>
          </w:p>
          <w:p w14:paraId="3B23D672">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创建教师用户</w:t>
            </w:r>
          </w:p>
          <w:p w14:paraId="4C344FC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创建班级</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创建班级</w:t>
            </w:r>
            <w:r>
              <w:rPr>
                <w:rStyle w:val="10"/>
                <w:rFonts w:hint="eastAsia" w:ascii="宋体" w:hAnsi="宋体" w:eastAsia="宋体" w:cs="宋体"/>
                <w:sz w:val="22"/>
                <w:szCs w:val="22"/>
                <w:lang w:val="en-US" w:eastAsia="zh-CN" w:bidi="ar"/>
              </w:rPr>
              <w:tab/>
            </w:r>
          </w:p>
          <w:p w14:paraId="772061C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导入学生</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导入学生</w:t>
            </w:r>
            <w:r>
              <w:rPr>
                <w:rStyle w:val="10"/>
                <w:rFonts w:hint="eastAsia" w:ascii="宋体" w:hAnsi="宋体" w:eastAsia="宋体" w:cs="宋体"/>
                <w:sz w:val="22"/>
                <w:szCs w:val="22"/>
                <w:lang w:val="en-US" w:eastAsia="zh-CN" w:bidi="ar"/>
              </w:rPr>
              <w:tab/>
            </w:r>
          </w:p>
          <w:p w14:paraId="726A4594">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自定义社区</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自定义社区</w:t>
            </w:r>
            <w:r>
              <w:rPr>
                <w:rStyle w:val="10"/>
                <w:rFonts w:hint="eastAsia" w:ascii="宋体" w:hAnsi="宋体" w:eastAsia="宋体" w:cs="宋体"/>
                <w:sz w:val="22"/>
                <w:szCs w:val="22"/>
                <w:lang w:val="en-US" w:eastAsia="zh-CN" w:bidi="ar"/>
              </w:rPr>
              <w:tab/>
            </w:r>
          </w:p>
          <w:p w14:paraId="15C80B8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自定义案例</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自定义案例</w:t>
            </w:r>
            <w:r>
              <w:rPr>
                <w:rStyle w:val="10"/>
                <w:rFonts w:hint="eastAsia" w:ascii="宋体" w:hAnsi="宋体" w:eastAsia="宋体" w:cs="宋体"/>
                <w:sz w:val="22"/>
                <w:szCs w:val="22"/>
                <w:lang w:val="en-US" w:eastAsia="zh-CN" w:bidi="ar"/>
              </w:rPr>
              <w:tab/>
            </w:r>
          </w:p>
          <w:p w14:paraId="6050862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发布案例</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发布案例</w:t>
            </w:r>
            <w:r>
              <w:rPr>
                <w:rStyle w:val="10"/>
                <w:rFonts w:hint="eastAsia" w:ascii="宋体" w:hAnsi="宋体" w:eastAsia="宋体" w:cs="宋体"/>
                <w:sz w:val="22"/>
                <w:szCs w:val="22"/>
                <w:lang w:val="en-US" w:eastAsia="zh-CN" w:bidi="ar"/>
              </w:rPr>
              <w:tab/>
            </w:r>
          </w:p>
          <w:p w14:paraId="33A7772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分配实验</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分配实验</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进入实验</w:t>
            </w:r>
            <w:r>
              <w:rPr>
                <w:rStyle w:val="10"/>
                <w:rFonts w:hint="eastAsia" w:ascii="宋体" w:hAnsi="宋体" w:eastAsia="宋体" w:cs="宋体"/>
                <w:sz w:val="22"/>
                <w:szCs w:val="22"/>
                <w:lang w:val="en-US" w:eastAsia="zh-CN" w:bidi="ar"/>
              </w:rPr>
              <w:tab/>
            </w:r>
          </w:p>
          <w:p w14:paraId="376941D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查看实验报告</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查看实验报告</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查看实验报告</w:t>
            </w:r>
            <w:r>
              <w:rPr>
                <w:rStyle w:val="10"/>
                <w:rFonts w:hint="eastAsia" w:ascii="宋体" w:hAnsi="宋体" w:eastAsia="宋体" w:cs="宋体"/>
                <w:sz w:val="22"/>
                <w:szCs w:val="22"/>
                <w:lang w:val="en-US" w:eastAsia="zh-CN" w:bidi="ar"/>
              </w:rPr>
              <w:tab/>
            </w:r>
          </w:p>
          <w:p w14:paraId="53BA660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2.分组演练(说明)</w:t>
            </w:r>
          </w:p>
          <w:p w14:paraId="0F2B708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338CC40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①每组人数限制:每组人数≤实验选择的社区中开启的社区机构数量</w:t>
            </w:r>
          </w:p>
          <w:p w14:paraId="2F5A39F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2.分组演练(说明)</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机构分配</w:t>
            </w:r>
            <w:r>
              <w:rPr>
                <w:rStyle w:val="10"/>
                <w:rFonts w:hint="eastAsia" w:ascii="宋体" w:hAnsi="宋体" w:eastAsia="宋体" w:cs="宋体"/>
                <w:sz w:val="22"/>
                <w:szCs w:val="22"/>
                <w:lang w:val="en-US" w:eastAsia="zh-CN" w:bidi="ar"/>
              </w:rPr>
              <w:tab/>
            </w:r>
          </w:p>
          <w:p w14:paraId="71697E0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②小组各成员至少负责1个机构→</w:t>
            </w:r>
          </w:p>
          <w:p w14:paraId="30E0A0B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52D4465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 ③社区中机构颜色含义:</w:t>
            </w:r>
          </w:p>
          <w:p w14:paraId="2253982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绿色表示自己负责的社区灰色表示队员负责的社区</w:t>
            </w:r>
          </w:p>
          <w:p w14:paraId="27FE28A2">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775B4D1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3.结果解读:过程中</w:t>
            </w:r>
          </w:p>
          <w:p w14:paraId="4658B53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案例健康指数</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案例医疗支出占比</w:t>
            </w:r>
            <w:r>
              <w:rPr>
                <w:rStyle w:val="10"/>
                <w:rFonts w:hint="eastAsia" w:ascii="宋体" w:hAnsi="宋体" w:eastAsia="宋体" w:cs="宋体"/>
                <w:sz w:val="22"/>
                <w:szCs w:val="22"/>
                <w:lang w:val="en-US" w:eastAsia="zh-CN" w:bidi="ar"/>
              </w:rPr>
              <w:tab/>
            </w:r>
          </w:p>
          <w:p w14:paraId="4C87323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案例基本信息</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干预方案记录</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当前方案展示</w:t>
            </w:r>
            <w:r>
              <w:rPr>
                <w:rStyle w:val="10"/>
                <w:rFonts w:hint="eastAsia" w:ascii="宋体" w:hAnsi="宋体" w:eastAsia="宋体" w:cs="宋体"/>
                <w:sz w:val="22"/>
                <w:szCs w:val="22"/>
                <w:lang w:val="en-US" w:eastAsia="zh-CN" w:bidi="ar"/>
              </w:rPr>
              <w:tab/>
            </w:r>
          </w:p>
          <w:p w14:paraId="0B5372D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案例指标</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监测记录</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D效果评价模型</w:t>
            </w:r>
            <w:r>
              <w:rPr>
                <w:rStyle w:val="10"/>
                <w:rFonts w:hint="eastAsia" w:ascii="宋体" w:hAnsi="宋体" w:eastAsia="宋体" w:cs="宋体"/>
                <w:sz w:val="22"/>
                <w:szCs w:val="22"/>
                <w:lang w:val="en-US" w:eastAsia="zh-CN" w:bidi="ar"/>
              </w:rPr>
              <w:tab/>
            </w:r>
          </w:p>
          <w:p w14:paraId="03CFF73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1F67033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效果评价维度</w:t>
            </w:r>
          </w:p>
          <w:p w14:paraId="4672826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0D12DFE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3.结果解读: 实验报告</w:t>
            </w:r>
          </w:p>
          <w:p w14:paraId="70AE1A9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案例，李先生</w:t>
            </w:r>
          </w:p>
          <w:p w14:paraId="33B7D8B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干指薪</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干预后</w:t>
            </w:r>
            <w:r>
              <w:rPr>
                <w:rStyle w:val="10"/>
                <w:rFonts w:hint="eastAsia" w:ascii="宋体" w:hAnsi="宋体" w:eastAsia="宋体" w:cs="宋体"/>
                <w:sz w:val="22"/>
                <w:szCs w:val="22"/>
                <w:lang w:val="en-US" w:eastAsia="zh-CN" w:bidi="ar"/>
              </w:rPr>
              <w:tab/>
            </w:r>
          </w:p>
          <w:p w14:paraId="4AC3957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剪亡兼器死亡低车</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健康热险因素 临标情</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危能分数</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组合危险分数 亦在死亡急</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死亡原固</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健康危险迟素香杯健</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危险分数</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适合贵拾分数存在死亡些助</w:t>
            </w:r>
            <w:r>
              <w:rPr>
                <w:rStyle w:val="10"/>
                <w:rFonts w:hint="eastAsia" w:ascii="宋体" w:hAnsi="宋体" w:eastAsia="宋体" w:cs="宋体"/>
                <w:sz w:val="22"/>
                <w:szCs w:val="22"/>
                <w:lang w:val="en-US" w:eastAsia="zh-CN" w:bidi="ar"/>
              </w:rPr>
              <w:tab/>
            </w:r>
          </w:p>
          <w:p w14:paraId="346E22F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家族史</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家族史</w:t>
            </w:r>
            <w:r>
              <w:rPr>
                <w:rStyle w:val="10"/>
                <w:rFonts w:hint="eastAsia" w:ascii="宋体" w:hAnsi="宋体" w:eastAsia="宋体" w:cs="宋体"/>
                <w:sz w:val="22"/>
                <w:szCs w:val="22"/>
                <w:lang w:val="en-US" w:eastAsia="zh-CN" w:bidi="ar"/>
              </w:rPr>
              <w:tab/>
            </w:r>
          </w:p>
          <w:p w14:paraId="62FD84BE">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体力活动</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轻体力劳动</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体力活染</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2.5</w:t>
            </w:r>
            <w:r>
              <w:rPr>
                <w:rStyle w:val="10"/>
                <w:rFonts w:hint="eastAsia" w:ascii="宋体" w:hAnsi="宋体" w:eastAsia="宋体" w:cs="宋体"/>
                <w:sz w:val="22"/>
                <w:szCs w:val="22"/>
                <w:lang w:val="en-US" w:eastAsia="zh-CN" w:bidi="ar"/>
              </w:rPr>
              <w:tab/>
            </w:r>
          </w:p>
          <w:p w14:paraId="5FBF17D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糖尿病史</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3.0</w:t>
            </w:r>
            <w:r>
              <w:rPr>
                <w:rStyle w:val="10"/>
                <w:rFonts w:hint="eastAsia" w:ascii="宋体" w:hAnsi="宋体" w:eastAsia="宋体" w:cs="宋体"/>
                <w:sz w:val="22"/>
                <w:szCs w:val="22"/>
                <w:lang w:val="en-US" w:eastAsia="zh-CN" w:bidi="ar"/>
              </w:rPr>
              <w:tab/>
            </w:r>
          </w:p>
          <w:p w14:paraId="2D9C3D2A">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心病</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1T7.0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33.6</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7.</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14828.</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冠心病</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1877.0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22.52</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4227</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7934.0780</w:t>
            </w:r>
            <w:r>
              <w:rPr>
                <w:rStyle w:val="10"/>
                <w:rFonts w:hint="eastAsia" w:ascii="宋体" w:hAnsi="宋体" w:eastAsia="宋体" w:cs="宋体"/>
                <w:sz w:val="22"/>
                <w:szCs w:val="22"/>
                <w:lang w:val="en-US" w:eastAsia="zh-CN" w:bidi="ar"/>
              </w:rPr>
              <w:tab/>
            </w:r>
          </w:p>
          <w:p w14:paraId="286F399B">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收缩压mt</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180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2.201</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收频压me</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134</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0.681</w:t>
            </w:r>
            <w:r>
              <w:rPr>
                <w:rStyle w:val="10"/>
                <w:rFonts w:hint="eastAsia" w:ascii="宋体" w:hAnsi="宋体" w:eastAsia="宋体" w:cs="宋体"/>
                <w:sz w:val="22"/>
                <w:szCs w:val="22"/>
                <w:lang w:val="en-US" w:eastAsia="zh-CN" w:bidi="ar"/>
              </w:rPr>
              <w:tab/>
            </w:r>
          </w:p>
          <w:p w14:paraId="0DF59B2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120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2701</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舒压w/s</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0.067</w:t>
            </w:r>
            <w:r>
              <w:rPr>
                <w:rStyle w:val="10"/>
                <w:rFonts w:hint="eastAsia" w:ascii="宋体" w:hAnsi="宋体" w:eastAsia="宋体" w:cs="宋体"/>
                <w:sz w:val="22"/>
                <w:szCs w:val="22"/>
                <w:lang w:val="en-US" w:eastAsia="zh-CN" w:bidi="ar"/>
              </w:rPr>
              <w:tab/>
            </w:r>
          </w:p>
          <w:p w14:paraId="62D0E84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日暖烟望支 25</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1.5</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日吸烟星支</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2500</w:t>
            </w:r>
            <w:r>
              <w:rPr>
                <w:rStyle w:val="10"/>
                <w:rFonts w:hint="eastAsia" w:ascii="宋体" w:hAnsi="宋体" w:eastAsia="宋体" w:cs="宋体"/>
                <w:sz w:val="22"/>
                <w:szCs w:val="22"/>
                <w:lang w:val="en-US" w:eastAsia="zh-CN" w:bidi="ar"/>
              </w:rPr>
              <w:tab/>
            </w:r>
          </w:p>
          <w:p w14:paraId="512F8E20">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睡国醉t//L4</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110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5冠心病</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177.0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33.6</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2.5</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7</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14828.</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冠心病</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1877.9</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22.52</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4.227</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79340796</w:t>
            </w:r>
            <w:r>
              <w:rPr>
                <w:rStyle w:val="10"/>
                <w:rFonts w:hint="eastAsia" w:ascii="宋体" w:hAnsi="宋体" w:eastAsia="宋体" w:cs="宋体"/>
                <w:sz w:val="22"/>
                <w:szCs w:val="22"/>
                <w:lang w:val="en-US" w:eastAsia="zh-CN" w:bidi="ar"/>
              </w:rPr>
              <w:tab/>
            </w:r>
          </w:p>
          <w:p w14:paraId="441C1B3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收瑰压m</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2.201</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收组压mtz134</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0.681</w:t>
            </w:r>
            <w:r>
              <w:rPr>
                <w:rStyle w:val="10"/>
                <w:rFonts w:hint="eastAsia" w:ascii="宋体" w:hAnsi="宋体" w:eastAsia="宋体" w:cs="宋体"/>
                <w:sz w:val="22"/>
                <w:szCs w:val="22"/>
                <w:lang w:val="en-US" w:eastAsia="zh-CN" w:bidi="ar"/>
              </w:rPr>
              <w:tab/>
            </w:r>
          </w:p>
          <w:p w14:paraId="09815A3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3.701</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野张压md/s</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86</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0.667</w:t>
            </w:r>
            <w:r>
              <w:rPr>
                <w:rStyle w:val="10"/>
                <w:rFonts w:hint="eastAsia" w:ascii="宋体" w:hAnsi="宋体" w:eastAsia="宋体" w:cs="宋体"/>
                <w:sz w:val="22"/>
                <w:szCs w:val="22"/>
                <w:lang w:val="en-US" w:eastAsia="zh-CN" w:bidi="ar"/>
              </w:rPr>
              <w:tab/>
            </w:r>
          </w:p>
          <w:p w14:paraId="4013B9A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日吸烟量支</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5</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1.5</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日吸烟兼支25.00</w:t>
            </w:r>
            <w:r>
              <w:rPr>
                <w:rStyle w:val="10"/>
                <w:rFonts w:hint="eastAsia" w:ascii="宋体" w:hAnsi="宋体" w:eastAsia="宋体" w:cs="宋体"/>
                <w:sz w:val="22"/>
                <w:szCs w:val="22"/>
                <w:lang w:val="en-US" w:eastAsia="zh-CN" w:bidi="ar"/>
              </w:rPr>
              <w:tab/>
            </w:r>
          </w:p>
          <w:p w14:paraId="260EFBE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鲍国酷m001/L 1.90</w:t>
            </w:r>
            <w:r>
              <w:rPr>
                <w:rStyle w:val="10"/>
                <w:rFonts w:hint="eastAsia" w:ascii="宋体" w:hAnsi="宋体" w:eastAsia="宋体" w:cs="宋体"/>
                <w:sz w:val="22"/>
                <w:szCs w:val="22"/>
                <w:lang w:val="en-US" w:eastAsia="zh-CN" w:bidi="ar"/>
              </w:rPr>
              <w:tab/>
            </w:r>
            <w:r>
              <w:rPr>
                <w:rStyle w:val="10"/>
                <w:rFonts w:hint="eastAsia" w:ascii="宋体" w:hAnsi="宋体" w:eastAsia="宋体" w:cs="宋体"/>
                <w:sz w:val="22"/>
                <w:szCs w:val="22"/>
                <w:lang w:val="en-US" w:eastAsia="zh-CN" w:bidi="ar"/>
              </w:rPr>
              <w:t>0.5</w:t>
            </w:r>
            <w:r>
              <w:rPr>
                <w:rStyle w:val="10"/>
                <w:rFonts w:hint="eastAsia" w:ascii="宋体" w:hAnsi="宋体" w:eastAsia="宋体" w:cs="宋体"/>
                <w:sz w:val="22"/>
                <w:szCs w:val="22"/>
                <w:lang w:val="en-US" w:eastAsia="zh-CN" w:bidi="ar"/>
              </w:rPr>
              <w:tab/>
            </w:r>
          </w:p>
          <w:p w14:paraId="72E681F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通过对比案例干预前、干预后的健康危险因素、危险分数的变化情况对学生操作效果进行评价</w:t>
            </w:r>
          </w:p>
          <w:p w14:paraId="36EE0908">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4.注意事项:</w:t>
            </w:r>
          </w:p>
          <w:p w14:paraId="12EF7DF0">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①关于实验案例数据的可靠性:</w:t>
            </w:r>
          </w:p>
          <w:p w14:paraId="34AB824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基础的案例数据、危险分数数据来源于专业教材及权威文献;健康评估问卷来源于成熟的官方量表;</w:t>
            </w:r>
          </w:p>
          <w:p w14:paraId="1667904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更多案例数据及多维度的危险因素评价体系正通过产学协同项目校企合作的形式开发;</w:t>
            </w:r>
          </w:p>
          <w:p w14:paraId="1528DD4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p>
          <w:p w14:paraId="7B9779E0">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②关于课时安排:</w:t>
            </w:r>
          </w:p>
          <w:p w14:paraId="44EA3F91">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系统默认每期实验40分钟，模拟案例度过60天，默认数据可根据需要再调整;</w:t>
            </w:r>
          </w:p>
          <w:p w14:paraId="18BD9747">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创建实验时，可选择1至多个案例、可设定1-5期的实验，并可自定义设定实验时长，理论上可根据教师的实训课时需求任意设定实验课时;</w:t>
            </w:r>
          </w:p>
          <w:p w14:paraId="1A913D3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4.注意事项:</w:t>
            </w:r>
          </w:p>
          <w:p w14:paraId="6E5F6E8D">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③关于丰富比赛形式:</w:t>
            </w:r>
          </w:p>
          <w:p w14:paraId="5B038CC6">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当前版本只有沙盘模式，学生操作演练，系统自动评分;</w:t>
            </w:r>
          </w:p>
          <w:p w14:paraId="13119C9C">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后续参考《clap》产品，规划在进入沙盘演练前增加方案设计环节，引导学生对人群或健康教育设计详细方案;</w:t>
            </w:r>
          </w:p>
          <w:p w14:paraId="2D1C5E25">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④关于中医特色:</w:t>
            </w:r>
          </w:p>
          <w:p w14:paraId="614CBDF3">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当前食材可录入四性五味、归经等中医属性;★知名中医专家远程问诊，有真实病例案例并在投标时提供证明。</w:t>
            </w:r>
          </w:p>
          <w:p w14:paraId="12649E61">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中医九种体质辨识、中医适宜技术干预等中医特色内容模块融入产品中;</w:t>
            </w:r>
          </w:p>
          <w:p w14:paraId="40F6D369">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⑤关于实验报告:</w:t>
            </w:r>
          </w:p>
          <w:p w14:paraId="621E8EAF">
            <w:pPr>
              <w:keepNext w:val="0"/>
              <w:keepLines w:val="0"/>
              <w:widowControl/>
              <w:suppressLineNumbers w:val="0"/>
              <w:jc w:val="left"/>
              <w:textAlignment w:val="center"/>
              <w:rPr>
                <w:rStyle w:val="10"/>
                <w:rFonts w:hint="eastAsia" w:ascii="宋体" w:hAnsi="宋体" w:eastAsia="宋体" w:cs="宋体"/>
                <w:sz w:val="22"/>
                <w:szCs w:val="22"/>
                <w:lang w:val="en-US" w:eastAsia="zh-CN" w:bidi="ar"/>
              </w:rPr>
            </w:pPr>
            <w:r>
              <w:rPr>
                <w:rStyle w:val="10"/>
                <w:rFonts w:hint="eastAsia" w:ascii="宋体" w:hAnsi="宋体" w:eastAsia="宋体" w:cs="宋体"/>
                <w:sz w:val="22"/>
                <w:szCs w:val="22"/>
                <w:lang w:val="en-US" w:eastAsia="zh-CN" w:bidi="ar"/>
              </w:rPr>
              <w:t>当前的实验报告比较简单，重点在对比学生操作前后案例的危险分数变化情况来评价学生管理的效果;后续将对报告内容及样式进行重新设计，增加学生操作过程记录、数据可视化分析图表等。★含有健康管理师证书考试视频不低于30个，投标时提供证明。</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9F3A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14:paraId="60B1D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79B458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9B629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24" w:type="pct"/>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BAD0C0">
            <w:pPr>
              <w:snapToGrid w:val="0"/>
              <w:jc w:val="left"/>
              <w:rPr>
                <w:rFonts w:hint="eastAsia" w:ascii="宋体" w:hAnsi="宋体"/>
                <w:b/>
                <w:bCs/>
                <w:color w:val="auto"/>
                <w:szCs w:val="21"/>
              </w:rPr>
            </w:pPr>
          </w:p>
        </w:tc>
        <w:tc>
          <w:tcPr>
            <w:tcW w:w="1275" w:type="pct"/>
            <w:gridSpan w:val="5"/>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auto"/>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24" w:type="pct"/>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币XXX</w:t>
            </w:r>
            <w:r>
              <w:rPr>
                <w:rFonts w:hint="eastAsia" w:ascii="宋体" w:hAnsi="宋体"/>
                <w:b/>
                <w:bCs/>
                <w:color w:val="auto"/>
                <w:szCs w:val="21"/>
              </w:rPr>
              <w:t>元整）</w:t>
            </w:r>
          </w:p>
        </w:tc>
        <w:tc>
          <w:tcPr>
            <w:tcW w:w="1275" w:type="pct"/>
            <w:gridSpan w:val="5"/>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340" w:type="pct"/>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40" w:type="pct"/>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40" w:type="pct"/>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40" w:type="pct"/>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40" w:type="pct"/>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9"/>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9"/>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420809A8">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BC284C-02D9-4151-B333-494E217BB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8E3BEA8D-B313-4F16-ABBF-9B21D79C5D6E}"/>
  </w:font>
  <w:font w:name="方正仿宋_GB2312">
    <w:panose1 w:val="02000000000000000000"/>
    <w:charset w:val="86"/>
    <w:family w:val="auto"/>
    <w:pitch w:val="default"/>
    <w:sig w:usb0="A00002BF" w:usb1="184F6CFA" w:usb2="00000012" w:usb3="00000000" w:csb0="00040001" w:csb1="00000000"/>
    <w:embedRegular r:id="rId3" w:fontKey="{4CB9E991-45BF-488F-83B3-B2FFC58311EF}"/>
  </w:font>
  <w:font w:name="微软雅黑">
    <w:panose1 w:val="020B0503020204020204"/>
    <w:charset w:val="86"/>
    <w:family w:val="auto"/>
    <w:pitch w:val="default"/>
    <w:sig w:usb0="80000287" w:usb1="2ACF3C50" w:usb2="00000016" w:usb3="00000000" w:csb0="0004001F" w:csb1="00000000"/>
    <w:embedRegular r:id="rId4" w:fontKey="{81E4C776-0B62-49F2-960F-BD2600A925FF}"/>
  </w:font>
  <w:font w:name="方正小标宋简体">
    <w:panose1 w:val="02000000000000000000"/>
    <w:charset w:val="86"/>
    <w:family w:val="auto"/>
    <w:pitch w:val="default"/>
    <w:sig w:usb0="00000001" w:usb1="08000000" w:usb2="00000000" w:usb3="00000000" w:csb0="00040000" w:csb1="00000000"/>
    <w:embedRegular r:id="rId5" w:fontKey="{301CD0F4-C90F-4797-9FC9-7F80630E0DC8}"/>
  </w:font>
  <w:font w:name="仿宋">
    <w:panose1 w:val="02010609060101010101"/>
    <w:charset w:val="86"/>
    <w:family w:val="modern"/>
    <w:pitch w:val="default"/>
    <w:sig w:usb0="800002BF" w:usb1="38CF7CFA" w:usb2="00000016" w:usb3="00000000" w:csb0="00040001" w:csb1="00000000"/>
    <w:embedRegular r:id="rId6" w:fontKey="{136EDF8D-EC4D-4D2D-A9FD-96CC7512EE3F}"/>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2F72AEC"/>
    <w:rsid w:val="083A0C0C"/>
    <w:rsid w:val="09A1725A"/>
    <w:rsid w:val="0A3B11AE"/>
    <w:rsid w:val="0ACE44C1"/>
    <w:rsid w:val="0D7B3EF9"/>
    <w:rsid w:val="0EA53794"/>
    <w:rsid w:val="155428E3"/>
    <w:rsid w:val="18EC78F1"/>
    <w:rsid w:val="1AAB6848"/>
    <w:rsid w:val="228666E5"/>
    <w:rsid w:val="23B549EA"/>
    <w:rsid w:val="25D65498"/>
    <w:rsid w:val="25F60DA0"/>
    <w:rsid w:val="294468A4"/>
    <w:rsid w:val="33DE6A7A"/>
    <w:rsid w:val="423B50EB"/>
    <w:rsid w:val="444F3E0B"/>
    <w:rsid w:val="49D92519"/>
    <w:rsid w:val="4C1B3482"/>
    <w:rsid w:val="4D5D5DC2"/>
    <w:rsid w:val="503A2557"/>
    <w:rsid w:val="61DD7159"/>
    <w:rsid w:val="68420E31"/>
    <w:rsid w:val="6FE139C0"/>
    <w:rsid w:val="712275B3"/>
    <w:rsid w:val="724E1555"/>
    <w:rsid w:val="72AF55B7"/>
    <w:rsid w:val="730409E5"/>
    <w:rsid w:val="7312459B"/>
    <w:rsid w:val="777F1BFA"/>
    <w:rsid w:val="7970564B"/>
    <w:rsid w:val="79D5604D"/>
    <w:rsid w:val="7AAE26C9"/>
    <w:rsid w:val="7EFD75FA"/>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41"/>
    <w:basedOn w:val="5"/>
    <w:qFormat/>
    <w:uiPriority w:val="0"/>
    <w:rPr>
      <w:rFonts w:hint="eastAsia" w:ascii="宋体" w:hAnsi="宋体" w:eastAsia="宋体" w:cs="宋体"/>
      <w:color w:val="FF0000"/>
      <w:sz w:val="24"/>
      <w:szCs w:val="24"/>
      <w:u w:val="none"/>
    </w:rPr>
  </w:style>
  <w:style w:type="character" w:customStyle="1" w:styleId="10">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21671</Words>
  <Characters>23080</Characters>
  <Lines>0</Lines>
  <Paragraphs>0</Paragraphs>
  <TotalTime>55</TotalTime>
  <ScaleCrop>false</ScaleCrop>
  <LinksUpToDate>false</LinksUpToDate>
  <CharactersWithSpaces>25246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2026-06-18T09:45:13Z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2A112F44E7BE4DA28253FAF197B3A532_13</vt:lpwstr>
  </property>
  <property fmtid="{D5CDD505-2E9C-101B-9397-08002B2CF9AE}" pid="4" name="KSOTemplateDocerSaveRecord">
    <vt:lpwstr>eyJoZGlkIjoiYzk1NmEyYzkzNDllOWE2ZWE3YzQ2NGJiOGNjOTQyMTkiLCJ1c2VySWQiOiI0MDU1MjY4MTUifQ==</vt:lpwstr>
  </property>
</Properties>
</file>