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广西中医药大学2026年康复医学实验教学中心实验室设备采购项目需求征集公告</w:t>
      </w:r>
    </w:p>
    <w:p w14:paraId="43DFDC4E">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5EC850DB">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37B5192A">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康复医学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实验教学中心</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4B4EEEAA">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数字OT评估和训练系统、手功能热电治疗仪、肌电生物反馈刺激仪、上肢反馈康复训练系统、神经肌肉低频电刺激仪、下肢反馈康复训练系统，满足康复医学实验教学中心实验教学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02AD1F6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p>
    <w:p w14:paraId="0F7CB232">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约110</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F321EC9">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04F5144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bookmarkStart w:id="0" w:name="_GoBack"/>
      <w:bookmarkEnd w:id="0"/>
    </w:p>
    <w:p w14:paraId="74BA8C03">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13</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61E8864A">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6106" w:type="pct"/>
        <w:tblInd w:w="-1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0"/>
        <w:gridCol w:w="1043"/>
        <w:gridCol w:w="1997"/>
        <w:gridCol w:w="3751"/>
        <w:gridCol w:w="631"/>
        <w:gridCol w:w="502"/>
        <w:gridCol w:w="864"/>
        <w:gridCol w:w="925"/>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5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9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2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305"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244"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449"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5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数字OT评估和训练系统</w:t>
            </w:r>
          </w:p>
        </w:tc>
        <w:tc>
          <w:tcPr>
            <w:tcW w:w="9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翔宇医疗XY-K-SOT-CI</w:t>
            </w:r>
          </w:p>
          <w:p w14:paraId="05066F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泽普医疗（ZEPU） ZEPU-SG2</w:t>
            </w:r>
          </w:p>
          <w:p w14:paraId="486902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傅利叶 OT Parvos Pro</w:t>
            </w:r>
          </w:p>
        </w:tc>
        <w:tc>
          <w:tcPr>
            <w:tcW w:w="182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▲1、操作显示：55英寸液晶触控屏，支持10点 触控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、电动高度升降行程：700mm。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3、电动角度调节范围：0°~90°。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4、软件系统：包括用户管理、  (游戏)训练、 训练记录、 (游戏)资源管理、用户档案、设置 等部分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5、评估量表：50个。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▲6、训练模式：八种，基本认知、感知觉、语言认知、数学、思维、社会行 为、艺术行为和综合认知，每种训练模式下配置多种游戏，让患者在娱乐、 学习中得到康复训练。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7、游戏数量：30个游戏。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8、训练报告：根据训练的数据，生成整体的报告，支持导出和打印。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9、自定义游戏：可对部分游戏的训练内容修改调整。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10、训练内容分为不同关卡和等级，适合不同程度的人群。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硬 件 配 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处理器：12代i5 以上处理器。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 存 ： 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硬盘：128 G固态。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显示器： 多点触控电容屏55英寸。</w:t>
            </w:r>
          </w:p>
        </w:tc>
        <w:tc>
          <w:tcPr>
            <w:tcW w:w="305"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eastAsia"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2</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手功能热电治疗仪</w:t>
            </w:r>
          </w:p>
        </w:tc>
        <w:tc>
          <w:tcPr>
            <w:tcW w:w="97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翔宇医疗XY-K-SRD-I</w:t>
            </w:r>
          </w:p>
          <w:p w14:paraId="7A265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浙江迪珀赛乐 DC-MED-ETA-X1 </w:t>
            </w:r>
          </w:p>
          <w:p w14:paraId="398E6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上海希润医疗 ZRH500</w:t>
            </w:r>
          </w:p>
        </w:tc>
        <w:tc>
          <w:tcPr>
            <w:tcW w:w="182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7EDC8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、外形尺寸(长宽高):320×23×65mm, 允 差 ±20mm,   轻巧便携。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▲2、操作显示：3.5英寸液晶触摸屏。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3、中频治疗处方：20个。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、工作频率：2kHz～6kHz,   允差±10%。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5、中频载波波形： 双向方波。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6、中频载波脉冲宽度：83μs～250μs,    允差±10%。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、调制频率：0～150Hz, 允差±10%或±1Hz 取大值。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8、调制波形：正弦波、方波、三角波、指数波、锯齿波、等幅波、尖波。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9、调幅度：0%、25%、50%、75%、100%,允差±5%。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、输出电流：最大输出电流54mA,允差±10%。 (避免电灼伤，控制最 大电流数值应≤55mA)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、治疗时间：1min～60min 可调，步进1min,   治疗时间结束后，停止输 出，并发出声响提示。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12、输出幅度：输出最大幅度30V, 允差±10%。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13、输出强度等级：0～99级可调。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14、输出电流稳定度：不同负载下的输出电流变化率应不大于10%。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15、透热温度：加热区域温度为37℃,允差±3℃,具有两路独立的温度 保护设置。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16、治疗模式：连续电刺激、5种断续电刺激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a)连续电刺激：5根手指同时进行连续电刺激；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b)断续电刺激：5根手指依次进行循环电刺激，刺激时间1s、2s、3s、4s、 5s 可调，允差士10%。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▲17、具有分指功能训练，支持左右手切换使用并具有电刺激、透热、分指功能，可同时电刺激5根手指的一体机。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18、具有三档滑块调节功能，适配不同患者进行分指训练。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▲20、配备拇指外侧电极片、外侧分指块电极片、中间分指块电极片。</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449"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5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center"/>
              <w:textAlignment w:val="center"/>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肌电生物反馈刺激仪</w:t>
            </w:r>
          </w:p>
        </w:tc>
        <w:tc>
          <w:tcPr>
            <w:tcW w:w="9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翔宇医疗XY-K-SWFK-VIII</w:t>
            </w:r>
          </w:p>
          <w:p w14:paraId="60F19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好博医疗HB-ME2</w:t>
            </w:r>
          </w:p>
          <w:p w14:paraId="122B4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普门科技BioPro-800</w:t>
            </w:r>
          </w:p>
        </w:tc>
        <w:tc>
          <w:tcPr>
            <w:tcW w:w="182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4B2F87">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1、供电方式：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网电源：电源适配器：d.c.18V±5%。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内置锂电池：d.c.16.8V±10%，容量6700mAh。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▲2、通道：4路独立通道，均具备采集和刺激功能。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3、操作显示：10.1英寸液晶触摸屏，支持外置电流调节旋钮。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4、治疗方式：五种，表面肌电评估、神经肌肉电刺激、肌电触发电刺激、镜像训练、多媒体游戏训练。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●5、治疗处方：20种治疗方案、2种多媒体训练游戏，可自定义治疗方案。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6、肌电检测：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6.1、AD采样率：≥8192Hz。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6.2、AD采样位数：16位。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6.3、系统噪声：≤1μV。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6.4、分辨率(测量灵敏度)：≤2μV。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6.5、测量范围：10μV～1000μV。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6.6、示值准确度：误差不大于±10%或±2μV，两者取较大值。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7、电刺激：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7.1、频率：0.5Hz、1Hz～999Hz，步进1Hz，允差±10%或±2Hz，两者取较大值，且小于1000Hz。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7.2、脉宽：20μs～1000μs，步进10μs，允差：±10%。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7.3、输出刺激时间：1s～20s，步进1s，允差±1s。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7.4、输出休息时间：0s～20s，步进1s，允差±1s。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7.5、输出波升时间：0s～10s，步进1s，允差±1s。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7.6、输出波降时间：0s～10s，步进1s，允差±1s。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7.7、治疗时间：5min、10min、15min、20min、25min、30min、35min、40min可选，允差±30s。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7.8、输出强度：1mA～100mA可调，步进1mA，允差：±15%或±2mA两者取其较大值。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7.9、刺激波形：双向对称波。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8、数据可视化控件：数据展示流畅、实时性高。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●9、数据库类型：高并发主流关系型数据库。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10、外形尺寸（长宽高）：300×270×130mm。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11、评估和训练过程具有语音提示，指导患者进行相应动作。</w:t>
            </w:r>
          </w:p>
        </w:tc>
        <w:tc>
          <w:tcPr>
            <w:tcW w:w="305"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上肢反馈康复训练系统</w:t>
            </w:r>
          </w:p>
        </w:tc>
        <w:tc>
          <w:tcPr>
            <w:tcW w:w="97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F2B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翔宇医疗XYKSZFK-1</w:t>
            </w:r>
          </w:p>
          <w:p w14:paraId="51C241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傅利叶ArmMotus M2</w:t>
            </w:r>
          </w:p>
          <w:p w14:paraId="39F983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卓道医疗ArmGuider Pro</w:t>
            </w:r>
          </w:p>
        </w:tc>
        <w:tc>
          <w:tcPr>
            <w:tcW w:w="182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23AA8A">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1、额定输入功率≤150VA。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2、握力大小评估范围：0～10kg。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3、上臂长度调节范围：200～300mm，允差±5%。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4、前臂长度调节范围：240～400mm，允差±5%。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5、机械臂高度电动调节范围：980～1380mm，允差±5%。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6、机械臂左右调节范围：0～550mm，允差±5%。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7、肩关节内收角度调节范围：0～80°，肩关节外展角度调节范围：0～90°，允差±2°。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8、肩关节前屈角度调节范围：45°～125°，允差±2°。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9、肘关节屈曲角度调节范围：0°～180°，允差±2°。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10、尺桡关节旋前角度调节范围：0°～90°，允差±2°。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11、尺桡关节旋后角度调节范围：0°～90°，允差±2°。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12、上臂重力补偿范围：0～6kg，允差±2%。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13、前臂重力补偿范围：0～4kg，允差±2%。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14、训练方式：左手或右手独立训练。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15、训练难度：≥3级可调。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16、游戏种类：一维游戏≥10个，二维游戏≥8个，三维游戏≥2个。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17、训练结果支持患者编号、姓名查询。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18、评估活动范围：至少包含肩关节内收外展、肩关节前屈、肘关节屈曲、尺桡关节旋前旋后、握力五个关节活动范围。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19、支持评估数据对比和报告打印。</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449"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神经肌肉低频电刺激仪</w:t>
            </w:r>
          </w:p>
        </w:tc>
        <w:tc>
          <w:tcPr>
            <w:tcW w:w="97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79B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翔宇医疗XY-K-SISS-A</w:t>
            </w:r>
          </w:p>
          <w:p w14:paraId="1AFD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依瑞德YRD-2000</w:t>
            </w:r>
          </w:p>
          <w:p w14:paraId="42F40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龙之杰LGT-2320</w:t>
            </w:r>
          </w:p>
        </w:tc>
        <w:tc>
          <w:tcPr>
            <w:tcW w:w="182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38B6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1、操作显示：触控操作，数码显示，柜式一体机配备有收纳功能。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2、输出通道：≥3组6路。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3、单个脉冲能量：≤300mJ。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4、治疗模式：应包含完全失神经、部分失神经两种。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5、完全失神经：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▲5.1、输出脉冲频率：500Hz，调制波频率0.5Hz～10Hz，步进为0.5Hz。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5.2、脉冲宽度：由5个1ms组成，调制波宽度10ms。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6、部分失神经：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▲6.1、输出脉冲频率：0.5Hz～10Hz，步进为0.5Hz。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6.2、脉冲宽度：10ms。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7、输出幅度：刺激仪在500Ω的负载电阻下，幅值≤50V。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8、治疗时间：0～99min可调，治疗时间结束有蜂鸣器提示声，输出停止。</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238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B1C3F7">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793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下肢反馈康复训练系统</w:t>
            </w:r>
          </w:p>
        </w:tc>
        <w:tc>
          <w:tcPr>
            <w:tcW w:w="97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8FC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翔宇医疗XYKSZFK-9</w:t>
            </w:r>
          </w:p>
          <w:p w14:paraId="5F2AE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广州一康医疗A1-3</w:t>
            </w:r>
          </w:p>
          <w:p w14:paraId="2094A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卓道医疗ReBorn </w:t>
            </w:r>
          </w:p>
        </w:tc>
        <w:tc>
          <w:tcPr>
            <w:tcW w:w="182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B7F7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1、额定输入功率≥780VA。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2、产品外形尺寸（长宽高）：2500mm×1050mm×980mm,允差±5%。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3、训练时间：0～99min，级差1min，允差±30s。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▲4、起立角度：0～90°可点动操作，允差±3°。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▲5、上身背板角度电动调节：前倾0～15°可调，后仰0～10°可调，允差±2°。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6、床体具有整体升降功能，升降范围0～300mm可调，允差±20mm。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7、踏步速度：1～80步/min可调，允差±5步/min。踏步角度0～30°可调，允差±3°。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▲8、脚踏板可电动伸缩，范围：0～200mm可调，允差±10mm。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9、脚踏板跖屈、背屈、内翻、外翻角度范围：0～15°，允差±3°。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▲10、具有电动减重调节功能，减重伸缩杆调节范围0～150mm，允差±10mm，充气腰围额定载荷≥200kg，允差±10kg。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11、具有痉挛检测保护功能，痉挛灵敏度50Nm～140Nm可调，痉挛间歇时间：10s～120s可调。发生痉挛时，设备立即停止，并伴有警告提示音。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▲12、操作显示：≥15.6英寸液晶屏（小屏）、≥55英寸液晶显示屏幕（大屏），大屏配有独立的支架和脚轮，可以灵活调整摆放位置。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13、控制方式：≥15.6英寸液晶屏、线控手柄，可调节减重大小、起立角度、脚踏板升降。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14、操作系统至少具备患者管理、评估、治疗、游戏和设置功能。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15、用户信息管理功能：可对用户信息进行增、删、改、查操作，并对用户信息及训练结果进行查看。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16、评估功能：可以显示患者左腿和右腿的屈伸最小值和最大值，有助于评估患者的运动能力。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17、训练功能：可对踏步角度、速度、治疗时间、痉挛灵敏度等进行设置，能够实时跟踪显示患者腿部受到电机的力矩的大小及脚底压力的大小。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18、具有情景交互功能，内置≥12种游戏训练，增加患者在训练时的趣味性。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▲19、具有智能减重功能，启动后设备自动平起、直立，使得患者站在脚踏板上的压力默认在10KG。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▲20、具有床体复位功能，床体自动恢复平躺、床体高度降至最低位、减重恢复最低位。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21、紧急保护装置至少包含紧急制动按钮和紧急复位手柄两种。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22、运动过程中具有背景音乐及语言提示功能。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23、动力部分：伺服电机至少两个，直线电机至少五个，直线电机最大推力≥10000N。</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08120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43D64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65B85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vAlign w:val="center"/>
          </w:tcPr>
          <w:p w14:paraId="0D208A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86"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 xml:space="preserve">XXXXXX </w:t>
            </w:r>
            <w:r>
              <w:rPr>
                <w:rFonts w:hint="eastAsia" w:ascii="宋体" w:hAnsi="宋体"/>
                <w:b/>
                <w:bCs/>
                <w:color w:val="auto"/>
                <w:szCs w:val="21"/>
              </w:rPr>
              <w:t>元整）</w:t>
            </w:r>
          </w:p>
        </w:tc>
        <w:tc>
          <w:tcPr>
            <w:tcW w:w="1113"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XXXX </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087B0DA0">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9A1725A"/>
    <w:rsid w:val="18E74E78"/>
    <w:rsid w:val="18EC78F1"/>
    <w:rsid w:val="1AAB6848"/>
    <w:rsid w:val="23B549EA"/>
    <w:rsid w:val="24E827B1"/>
    <w:rsid w:val="25D65498"/>
    <w:rsid w:val="25F60DA0"/>
    <w:rsid w:val="294468A4"/>
    <w:rsid w:val="2A7B6999"/>
    <w:rsid w:val="4C1B3482"/>
    <w:rsid w:val="503A2557"/>
    <w:rsid w:val="52341B70"/>
    <w:rsid w:val="539634A3"/>
    <w:rsid w:val="55FB2F9D"/>
    <w:rsid w:val="61DD7159"/>
    <w:rsid w:val="63BE24D9"/>
    <w:rsid w:val="67984888"/>
    <w:rsid w:val="6FE139C0"/>
    <w:rsid w:val="724E1555"/>
    <w:rsid w:val="730409E5"/>
    <w:rsid w:val="7312459B"/>
    <w:rsid w:val="7970564B"/>
    <w:rsid w:val="79D5604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487</Words>
  <Characters>533</Characters>
  <Lines>0</Lines>
  <Paragraphs>0</Paragraphs>
  <TotalTime>14</TotalTime>
  <ScaleCrop>false</ScaleCrop>
  <LinksUpToDate>false</LinksUpToDate>
  <CharactersWithSpaces>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2026-05-07T01:48:41Z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AE4F77C17376412B8D851E8A59BAC373_13</vt:lpwstr>
  </property>
  <property fmtid="{D5CDD505-2E9C-101B-9397-08002B2CF9AE}" pid="4" name="KSOTemplateDocerSaveRecord">
    <vt:lpwstr>eyJoZGlkIjoiYzk1NmEyYzkzNDllOWE2ZWE3YzQ2NGJiOGNjOTQyMTkiLCJ1c2VySWQiOiI0MDU1MjY4MTUifQ==</vt:lpwstr>
  </property>
</Properties>
</file>