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58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53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2025年度广西中医药大学高校教育系列职称评审委员会评审结果公示</w:t>
      </w:r>
    </w:p>
    <w:p w14:paraId="3D31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E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根据《广西壮族自治区人力资源和社会保障厅关于做好2025年度全区职称评审工作的通知》（桂人社函〔2025〕115号）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、《自治区教育厅关于开展2025年度高等学校职称评审工作的通知》（桂教教师〔2025〕48号）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和职称评审审批程序及有关政策规定，为确保职称评审的公平公正，我办决定对2025年度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广西中医药大学高校教育系列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职称评审委员会评审结果进行公示。公示期为本公告发布起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个工作日。</w:t>
      </w:r>
    </w:p>
    <w:p w14:paraId="7ACA1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任何单位和群众如对公示对象的评审结果有异议，可以书面形式并署真实姓名和联系方式，于公示结束之日前邮寄或直送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职称改革工作领导小组办公室（地址：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仙葫校区合德楼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309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，邮编：530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邮寄送达的以邮戳为准，直送的以送达日期为准，凡以匿名形式反映情况的不予受理。</w:t>
      </w:r>
    </w:p>
    <w:p w14:paraId="63642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对反映的情况或问题，我们将严格按照职称管理工作相关政策规定予以核查。公示无异议的人员，将在完成审核审批程序后，按照规定程序正式发文公布。</w:t>
      </w:r>
    </w:p>
    <w:p w14:paraId="3943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群众如实反映的有关问题受到法律保护。</w:t>
      </w:r>
    </w:p>
    <w:p w14:paraId="33E7E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5CA2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附件：2025年度广西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中医药大学高校教育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系列职称评审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拟通过人员名单</w:t>
      </w:r>
    </w:p>
    <w:p w14:paraId="1BA27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94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C3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中医药大学</w:t>
      </w:r>
    </w:p>
    <w:p w14:paraId="5CD9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90" w:leftChars="1824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职称改革工作领导小组办公室</w:t>
      </w:r>
    </w:p>
    <w:p w14:paraId="58036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88" w:leftChars="228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86B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CC5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82BC49D-C9D1-4A40-BF1E-D0CB11B3DA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787DA9-7593-4185-BBEA-2B4ABAF1A4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2760D"/>
    <w:rsid w:val="362A56E7"/>
    <w:rsid w:val="376B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628</Characters>
  <Lines>0</Lines>
  <Paragraphs>0</Paragraphs>
  <TotalTime>36</TotalTime>
  <ScaleCrop>false</ScaleCrop>
  <LinksUpToDate>false</LinksUpToDate>
  <CharactersWithSpaces>636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2025-11-15T09:23:00Z</dcterms:created>
  <dc:creator>Yang</dc:creator>
  <cp:lastModifiedBy>知足常乐</cp:lastModifiedBy>
  <dcterms:modified xsi:type="dcterms:W3CDTF">2025-11-15T10:10:37Z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B81D7B53AED24F2DA4B89A711E6155BA</vt:lpwstr>
  </property>
  <property fmtid="{D5CDD505-2E9C-101B-9397-08002B2CF9AE}" pid="4" name="KSOTemplateDocerSaveRecord">
    <vt:lpwstr>eyJoZGlkIjoiOWQ4YjliNTMwYmI3YmMxNDg4NDZkNjUzNTczMThlMmQiLCJ1c2VySWQiOiI0NTc0NTAyNDEifQ==</vt:lpwstr>
  </property>
</Properties>
</file>