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</w:pPr>
      <w:bookmarkStart w:id="0" w:name="_Toc458964564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  <w:t>广西中医药大学202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  <w:t>年职称评审费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  <w:t>网上</w:t>
      </w:r>
      <w:bookmarkStart w:id="7" w:name="_GoBack"/>
      <w:bookmarkEnd w:id="7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  <w:t>缴费操作流程</w:t>
      </w:r>
    </w:p>
    <w:p>
      <w:pPr>
        <w:spacing w:line="5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-727075</wp:posOffset>
                </wp:positionH>
                <wp:positionV relativeFrom="paragraph">
                  <wp:posOffset>-372745</wp:posOffset>
                </wp:positionV>
                <wp:extent cx="838200" cy="315595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155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57.25pt;margin-top:-29.35pt;height:24.85pt;width:66pt;z-index:251659264;mso-width-relative:page;mso-height-relative:page;" fillcolor="#FFFFFF" filled="t" stroked="f" coordsize="21600,21600" o:gfxdata="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uwI8DaAAAACgEAAA8AAAAAAAAAAQAgAAAAIgAAAGRycy9kb3du&#10;cmV2LnhtbFBLAQIUABQAAAAIAIdO4kDtZyyE/QEAAAcEAAAOAAAAAAAAAAEAIAAAACkBAABkcnMv&#10;ZTJvRG9jLnhtbFBLBQYAAAAABgAGAFkBAACYBQAAAAA=&#10;">
                <v:fill type="gradient" on="t" color2="#FFFFFF" angle="90" focus="100%" focussize="0,0">
                  <o:fill type="gradientUnscaled" v:ext="backwardCompatible"/>
                </v:fill>
                <v:stroke on="f" weight="1.2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ind w:firstLine="643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一、登录缴费平台</w:t>
      </w:r>
    </w:p>
    <w:p>
      <w:pPr>
        <w:ind w:firstLine="643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1.</w:t>
      </w:r>
      <w:r>
        <w:rPr>
          <w:rFonts w:hint="eastAsia"/>
          <w:b/>
          <w:sz w:val="28"/>
          <w:szCs w:val="28"/>
        </w:rPr>
        <w:t>关注“广西中医药大学”微信公众号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3402965" cy="2261870"/>
            <wp:effectExtent l="0" t="0" r="6985" b="5080"/>
            <wp:docPr id="1" name="图片 1" descr="8@PAZR(4%9E{7@KRQY$~0{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@PAZR(4%9E{7@KRQY$~0{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2965" cy="226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2" w:firstLineChars="20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2.进入微信公众号，点击“微服务”—“网上缴费”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3735070" cy="4189095"/>
            <wp:effectExtent l="0" t="0" r="1778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5070" cy="418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2" w:firstLineChars="200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3.进入“缴费平台”：</w:t>
      </w:r>
      <w:r>
        <w:rPr>
          <w:rFonts w:hint="eastAsia"/>
          <w:b/>
          <w:bCs/>
          <w:color w:val="FF0000"/>
          <w:sz w:val="28"/>
          <w:szCs w:val="28"/>
          <w:highlight w:val="yellow"/>
        </w:rPr>
        <w:t>在“账号”一栏输入：</w:t>
      </w:r>
      <w:r>
        <w:rPr>
          <w:rFonts w:hint="eastAsia"/>
          <w:b/>
          <w:bCs/>
          <w:color w:val="FF0000"/>
          <w:sz w:val="28"/>
          <w:szCs w:val="28"/>
          <w:highlight w:val="yellow"/>
          <w:u w:val="single"/>
        </w:rPr>
        <w:t>“</w:t>
      </w:r>
      <w:r>
        <w:rPr>
          <w:rFonts w:hint="eastAsia"/>
          <w:b/>
          <w:bCs/>
          <w:color w:val="FF0000"/>
          <w:sz w:val="28"/>
          <w:szCs w:val="28"/>
          <w:highlight w:val="yellow"/>
          <w:u w:val="single"/>
          <w:lang w:val="en-US" w:eastAsia="zh-CN"/>
        </w:rPr>
        <w:t>身份证号</w:t>
      </w:r>
      <w:r>
        <w:rPr>
          <w:rFonts w:hint="eastAsia"/>
          <w:b/>
          <w:bCs/>
          <w:color w:val="FF0000"/>
          <w:sz w:val="28"/>
          <w:szCs w:val="28"/>
          <w:highlight w:val="yellow"/>
          <w:u w:val="single"/>
        </w:rPr>
        <w:t>”</w:t>
      </w:r>
      <w:r>
        <w:rPr>
          <w:rFonts w:hint="eastAsia"/>
          <w:b/>
          <w:bCs/>
          <w:color w:val="FF0000"/>
          <w:sz w:val="28"/>
          <w:szCs w:val="28"/>
          <w:highlight w:val="yellow"/>
        </w:rPr>
        <w:t>；密码为：</w:t>
      </w:r>
      <w:r>
        <w:rPr>
          <w:rFonts w:hint="eastAsia"/>
          <w:b/>
          <w:bCs/>
          <w:color w:val="FF0000"/>
          <w:sz w:val="28"/>
          <w:szCs w:val="28"/>
          <w:highlight w:val="yellow"/>
          <w:u w:val="single"/>
        </w:rPr>
        <w:t>gxzyydx@+身份证后六位</w:t>
      </w:r>
      <w:r>
        <w:rPr>
          <w:rFonts w:hint="eastAsia"/>
          <w:b/>
          <w:bCs/>
          <w:color w:val="FF0000"/>
          <w:sz w:val="28"/>
          <w:szCs w:val="28"/>
          <w:highlight w:val="yellow"/>
        </w:rPr>
        <w:t>；</w:t>
      </w:r>
      <w:r>
        <w:rPr>
          <w:rFonts w:hint="eastAsia"/>
          <w:b/>
          <w:bCs/>
          <w:sz w:val="28"/>
          <w:szCs w:val="28"/>
        </w:rPr>
        <w:t>并输入验证码；点击“登录”即可。</w:t>
      </w:r>
    </w:p>
    <w:p>
      <w:pPr>
        <w:jc w:val="center"/>
      </w:pPr>
      <w:r>
        <w:rPr>
          <w:rFonts w:hint="eastAsia"/>
        </w:rPr>
        <w:drawing>
          <wp:inline distT="0" distB="0" distL="114300" distR="114300">
            <wp:extent cx="3987800" cy="3764280"/>
            <wp:effectExtent l="0" t="0" r="12700" b="7620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376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登录后，可以选择修改登录密码，或者忽略修改，如下图：</w:t>
      </w:r>
    </w:p>
    <w:p>
      <w:pPr>
        <w:jc w:val="center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drawing>
          <wp:inline distT="0" distB="0" distL="114300" distR="114300">
            <wp:extent cx="3935730" cy="3183890"/>
            <wp:effectExtent l="0" t="0" r="7620" b="16510"/>
            <wp:docPr id="7" name="图片 7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318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>
      <w:pPr>
        <w:pStyle w:val="2"/>
        <w:spacing w:before="0" w:after="0" w:line="240" w:lineRule="auto"/>
        <w:rPr>
          <w:rFonts w:ascii="黑体" w:hAnsi="黑体" w:cs="仿宋"/>
          <w:szCs w:val="28"/>
        </w:rPr>
      </w:pPr>
      <w:bookmarkStart w:id="1" w:name="_Toc17675"/>
      <w:bookmarkStart w:id="2" w:name="_Toc458964567"/>
      <w:r>
        <w:rPr>
          <w:rFonts w:hint="eastAsia" w:ascii="黑体" w:hAnsi="黑体" w:cs="仿宋"/>
          <w:szCs w:val="28"/>
        </w:rPr>
        <w:t>二、确认</w:t>
      </w:r>
      <w:bookmarkEnd w:id="1"/>
      <w:r>
        <w:rPr>
          <w:rFonts w:hint="eastAsia" w:ascii="黑体" w:hAnsi="黑体" w:cs="仿宋"/>
          <w:szCs w:val="28"/>
        </w:rPr>
        <w:t>缴费信息</w:t>
      </w:r>
      <w:bookmarkEnd w:id="2"/>
    </w:p>
    <w:p>
      <w:pPr>
        <w:pStyle w:val="3"/>
        <w:spacing w:before="0" w:after="0" w:line="240" w:lineRule="auto"/>
        <w:ind w:firstLine="562" w:firstLineChars="200"/>
        <w:rPr>
          <w:sz w:val="28"/>
        </w:rPr>
      </w:pPr>
      <w:bookmarkStart w:id="3" w:name="_Toc458964568"/>
      <w:r>
        <w:rPr>
          <w:rFonts w:hint="eastAsia"/>
          <w:sz w:val="28"/>
        </w:rPr>
        <w:t>1.确认本人身份信息</w:t>
      </w:r>
      <w:bookmarkEnd w:id="3"/>
    </w:p>
    <w:p>
      <w:pPr>
        <w:ind w:firstLine="560" w:firstLineChars="200"/>
        <w:rPr>
          <w:rFonts w:ascii="仿宋" w:hAnsi="仿宋" w:eastAsia="仿宋" w:cs="Consolas"/>
          <w:kern w:val="0"/>
          <w:sz w:val="28"/>
          <w:szCs w:val="28"/>
        </w:rPr>
      </w:pPr>
      <w:r>
        <w:rPr>
          <w:rFonts w:hint="eastAsia" w:ascii="仿宋" w:hAnsi="仿宋" w:eastAsia="仿宋" w:cs="Consolas"/>
          <w:kern w:val="0"/>
          <w:sz w:val="28"/>
          <w:szCs w:val="28"/>
        </w:rPr>
        <w:t>进入缴费平台后，首先在“登录信息”标签项下，确认本人身份信息（姓名、身份证号等）是否正确。</w:t>
      </w:r>
    </w:p>
    <w:p>
      <w:pPr>
        <w:pStyle w:val="3"/>
        <w:spacing w:before="0" w:after="0" w:line="240" w:lineRule="auto"/>
        <w:ind w:firstLine="562" w:firstLineChars="200"/>
        <w:rPr>
          <w:sz w:val="28"/>
        </w:rPr>
      </w:pPr>
      <w:bookmarkStart w:id="4" w:name="_Toc458964569"/>
      <w:r>
        <w:rPr>
          <w:rFonts w:hint="eastAsia"/>
          <w:sz w:val="28"/>
        </w:rPr>
        <w:t>2.查询应缴费用</w:t>
      </w:r>
      <w:bookmarkEnd w:id="4"/>
    </w:p>
    <w:p>
      <w:pPr>
        <w:ind w:firstLine="560" w:firstLineChars="200"/>
        <w:rPr>
          <w:rFonts w:ascii="仿宋" w:hAnsi="仿宋" w:eastAsia="仿宋" w:cs="Consolas"/>
          <w:kern w:val="0"/>
          <w:sz w:val="28"/>
          <w:szCs w:val="28"/>
        </w:rPr>
      </w:pPr>
      <w:r>
        <w:rPr>
          <w:rFonts w:hint="eastAsia" w:ascii="仿宋" w:hAnsi="仿宋" w:eastAsia="仿宋" w:cs="Consolas"/>
          <w:kern w:val="0"/>
          <w:sz w:val="28"/>
          <w:szCs w:val="28"/>
        </w:rPr>
        <w:t>点击“其他缴费”标签。该表列有收费项目名称、应缴金额等信息，见下图：</w:t>
      </w:r>
    </w:p>
    <w:p>
      <w:pPr>
        <w:widowControl/>
        <w:jc w:val="left"/>
      </w:pPr>
      <w:r>
        <w:rPr>
          <w:rFonts w:hint="eastAsia"/>
        </w:rPr>
        <w:drawing>
          <wp:inline distT="0" distB="0" distL="114300" distR="114300">
            <wp:extent cx="2544445" cy="5824855"/>
            <wp:effectExtent l="0" t="0" r="8255" b="4445"/>
            <wp:docPr id="8" name="图片 8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4445" cy="582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2682240" cy="5799455"/>
            <wp:effectExtent l="0" t="0" r="3810" b="1079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579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240" w:lineRule="auto"/>
        <w:ind w:firstLine="482" w:firstLineChars="150"/>
        <w:rPr>
          <w:rFonts w:ascii="黑体" w:hAnsi="黑体" w:cs="仿宋"/>
          <w:szCs w:val="28"/>
        </w:rPr>
      </w:pPr>
      <w:bookmarkStart w:id="5" w:name="_Toc458964570"/>
      <w:r>
        <w:rPr>
          <w:rFonts w:hint="eastAsia" w:ascii="黑体" w:hAnsi="黑体" w:cs="仿宋"/>
          <w:szCs w:val="28"/>
        </w:rPr>
        <w:t>三、网上支付</w:t>
      </w:r>
      <w:bookmarkEnd w:id="5"/>
    </w:p>
    <w:p>
      <w:pPr>
        <w:pStyle w:val="3"/>
        <w:spacing w:before="0" w:after="0" w:line="240" w:lineRule="auto"/>
        <w:ind w:firstLine="562" w:firstLineChars="200"/>
        <w:rPr>
          <w:sz w:val="28"/>
        </w:rPr>
      </w:pPr>
      <w:bookmarkStart w:id="6" w:name="_Toc458964571"/>
      <w:r>
        <w:rPr>
          <w:sz w:val="28"/>
        </w:rPr>
        <w:t>1</w:t>
      </w:r>
      <w:r>
        <w:rPr>
          <w:rFonts w:hint="eastAsia"/>
          <w:sz w:val="28"/>
        </w:rPr>
        <w:t>.选择支付方式</w:t>
      </w:r>
      <w:bookmarkEnd w:id="6"/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微信支付请点选</w:t>
      </w:r>
      <w:r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  <w:t>“微信支付”</w:t>
      </w:r>
      <w:r>
        <w:rPr>
          <w:rFonts w:hint="eastAsia" w:ascii="仿宋_GB2312" w:hAnsi="宋体" w:eastAsia="仿宋_GB2312"/>
          <w:sz w:val="28"/>
          <w:szCs w:val="28"/>
        </w:rPr>
        <w:t>；支付宝支付请点选</w:t>
      </w:r>
      <w:r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  <w:t>“支付宝”；</w:t>
      </w:r>
      <w:r>
        <w:rPr>
          <w:rFonts w:hint="eastAsia" w:ascii="仿宋_GB2312" w:hAnsi="宋体" w:eastAsia="仿宋_GB2312"/>
          <w:sz w:val="28"/>
          <w:szCs w:val="28"/>
        </w:rPr>
        <w:t>中国银行卡缴费请点选“</w:t>
      </w:r>
      <w:r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  <w:t>中银快付</w:t>
      </w:r>
      <w:r>
        <w:rPr>
          <w:rFonts w:hint="eastAsia" w:ascii="仿宋_GB2312" w:hAnsi="宋体" w:eastAsia="仿宋_GB2312"/>
          <w:sz w:val="28"/>
          <w:szCs w:val="28"/>
        </w:rPr>
        <w:t>”, 使用其他银行卡缴费请点选“</w:t>
      </w:r>
      <w:r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  <w:t>中国银联</w:t>
      </w:r>
      <w:r>
        <w:rPr>
          <w:rFonts w:hint="eastAsia" w:ascii="仿宋_GB2312" w:hAnsi="宋体" w:eastAsia="仿宋_GB2312"/>
          <w:sz w:val="28"/>
          <w:szCs w:val="28"/>
        </w:rPr>
        <w:t>”进行网上在线支付,见下图：</w:t>
      </w:r>
    </w:p>
    <w:p>
      <w:pPr>
        <w:widowControl/>
        <w:jc w:val="center"/>
      </w:pPr>
      <w:r>
        <w:rPr>
          <w:rFonts w:hint="eastAsia"/>
        </w:rPr>
        <w:drawing>
          <wp:inline distT="0" distB="0" distL="114300" distR="114300">
            <wp:extent cx="4407535" cy="6529705"/>
            <wp:effectExtent l="0" t="0" r="12065" b="444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7535" cy="652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3"/>
        <w:numPr>
          <w:ilvl w:val="0"/>
          <w:numId w:val="2"/>
        </w:numPr>
        <w:spacing w:before="0" w:after="0" w:line="240" w:lineRule="auto"/>
        <w:ind w:firstLine="562" w:firstLineChars="200"/>
        <w:rPr>
          <w:sz w:val="28"/>
        </w:rPr>
      </w:pPr>
      <w:r>
        <w:rPr>
          <w:rFonts w:hint="eastAsia"/>
          <w:sz w:val="28"/>
        </w:rPr>
        <w:t>支付完成后，在“交易记录”页面内即可看到缴费是否成功。</w:t>
      </w:r>
    </w:p>
    <w:p>
      <w:pPr>
        <w:jc w:val="center"/>
      </w:pPr>
      <w:r>
        <w:rPr>
          <w:rFonts w:hint="eastAsia"/>
        </w:rPr>
        <w:drawing>
          <wp:inline distT="0" distB="0" distL="114300" distR="114300">
            <wp:extent cx="4657725" cy="5250815"/>
            <wp:effectExtent l="0" t="0" r="9525" b="6985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25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9032E"/>
    <w:multiLevelType w:val="singleLevel"/>
    <w:tmpl w:val="57D9032E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7B47E9C8"/>
    <w:multiLevelType w:val="singleLevel"/>
    <w:tmpl w:val="7B47E9C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1M2ZiYTQ2ODUwMTY4OTY0OGY3YWVhYWVjZTEwMjEifQ=="/>
  </w:docVars>
  <w:rsids>
    <w:rsidRoot w:val="00640E6A"/>
    <w:rsid w:val="00085B60"/>
    <w:rsid w:val="00130476"/>
    <w:rsid w:val="001B4F23"/>
    <w:rsid w:val="001D5FA0"/>
    <w:rsid w:val="0023475F"/>
    <w:rsid w:val="00273BD4"/>
    <w:rsid w:val="00283FCF"/>
    <w:rsid w:val="003B7D4A"/>
    <w:rsid w:val="003D1D07"/>
    <w:rsid w:val="00500EFB"/>
    <w:rsid w:val="0054508C"/>
    <w:rsid w:val="005D63BA"/>
    <w:rsid w:val="00640E6A"/>
    <w:rsid w:val="0064764A"/>
    <w:rsid w:val="006F53A4"/>
    <w:rsid w:val="00805D0F"/>
    <w:rsid w:val="00BE13E3"/>
    <w:rsid w:val="00C116A6"/>
    <w:rsid w:val="00C13507"/>
    <w:rsid w:val="02C555F1"/>
    <w:rsid w:val="02F409E8"/>
    <w:rsid w:val="05280385"/>
    <w:rsid w:val="07351666"/>
    <w:rsid w:val="07783308"/>
    <w:rsid w:val="09A75DD2"/>
    <w:rsid w:val="0C2E3838"/>
    <w:rsid w:val="0F2F4A23"/>
    <w:rsid w:val="1019330E"/>
    <w:rsid w:val="120258D0"/>
    <w:rsid w:val="14E2221F"/>
    <w:rsid w:val="22AB0EFE"/>
    <w:rsid w:val="25083246"/>
    <w:rsid w:val="27546E99"/>
    <w:rsid w:val="275D1D10"/>
    <w:rsid w:val="2B103D8B"/>
    <w:rsid w:val="2F8C4E02"/>
    <w:rsid w:val="2F9513A5"/>
    <w:rsid w:val="3010321F"/>
    <w:rsid w:val="301F5766"/>
    <w:rsid w:val="3517272D"/>
    <w:rsid w:val="3DF2392F"/>
    <w:rsid w:val="403A70B5"/>
    <w:rsid w:val="449C12CD"/>
    <w:rsid w:val="47212242"/>
    <w:rsid w:val="4E542400"/>
    <w:rsid w:val="4E66271E"/>
    <w:rsid w:val="4FD02EB7"/>
    <w:rsid w:val="52450535"/>
    <w:rsid w:val="549E1507"/>
    <w:rsid w:val="5EB03502"/>
    <w:rsid w:val="647F7A33"/>
    <w:rsid w:val="66862D97"/>
    <w:rsid w:val="683A445C"/>
    <w:rsid w:val="687940F0"/>
    <w:rsid w:val="738F5AA9"/>
    <w:rsid w:val="782345F7"/>
    <w:rsid w:val="7A513BF7"/>
    <w:rsid w:val="7BAE4F0F"/>
    <w:rsid w:val="7E43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  <w:jc w:val="left"/>
    </w:pPr>
    <w:rPr>
      <w:rFonts w:ascii="Consolas" w:hAnsi="Consolas" w:cs="Consolas"/>
      <w:color w:val="333333"/>
      <w:kern w:val="0"/>
      <w:sz w:val="24"/>
    </w:r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12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3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4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63</Words>
  <Characters>362</Characters>
  <Lines>3</Lines>
  <Paragraphs>1</Paragraphs>
  <TotalTime>0</TotalTime>
  <ScaleCrop>false</ScaleCrop>
  <LinksUpToDate>false</LinksUpToDate>
  <CharactersWithSpaces>424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2024-10-08T09:59:00Z</dcterms:created>
  <dc:creator>Administrator</dc:creator>
  <cp:lastModifiedBy>戈林祁~~</cp:lastModifiedBy>
  <cp:lastPrinted>2022-10-09T04:06:00Z</cp:lastPrinted>
  <dcterms:modified xsi:type="dcterms:W3CDTF">2025-07-23T02:56:00Z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940C7A66ED7F4FEF92B16DF1EC233A48_12</vt:lpwstr>
  </property>
</Properties>
</file>