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8B08E">
      <w:pPr>
        <w:keepNext w:val="0"/>
        <w:keepLines w:val="0"/>
        <w:pageBreakBefore w:val="0"/>
        <w:wordWrap/>
        <w:topLinePunct w:val="0"/>
        <w:bidi w:val="0"/>
        <w:spacing w:line="440" w:lineRule="exact"/>
        <w:ind w:firstLine="2530" w:firstLineChars="1050"/>
        <w:rPr>
          <w:rFonts w:ascii="方正小标宋简体" w:hAnsi="宋体" w:eastAsia="方正小标宋简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附件1：</w:t>
      </w:r>
      <w:r>
        <w:rPr>
          <w:rFonts w:hint="eastAsia" w:ascii="方正小标宋简体" w:hAnsi="宋体" w:eastAsia="方正小标宋简体" w:cs="Times New Roman"/>
          <w:b/>
          <w:sz w:val="24"/>
          <w:szCs w:val="24"/>
        </w:rPr>
        <w:t>采购需求及响应报价表</w:t>
      </w:r>
    </w:p>
    <w:p w14:paraId="60A125B6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ascii="宋体" w:hAnsi="宋体" w:eastAsia="宋体" w:cs="Times New Roman"/>
          <w:b/>
          <w:sz w:val="24"/>
          <w:szCs w:val="24"/>
        </w:rPr>
      </w:pPr>
    </w:p>
    <w:p w14:paraId="12B6CD4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项目名称：广西中医药大学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百年乐制药有限公司8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吨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eastAsia="zh-CN"/>
        </w:rPr>
        <w:t>食用酒精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采购</w:t>
      </w:r>
    </w:p>
    <w:p w14:paraId="4CBEDBA9">
      <w:pPr>
        <w:keepNext w:val="0"/>
        <w:keepLines w:val="0"/>
        <w:pageBreakBefore w:val="0"/>
        <w:wordWrap/>
        <w:topLinePunct w:val="0"/>
        <w:bidi w:val="0"/>
        <w:spacing w:line="440" w:lineRule="exact"/>
        <w:ind w:right="380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ascii="宋体" w:hAnsi="宋体" w:eastAsia="宋体" w:cs="Times New Roman"/>
          <w:b/>
          <w:bCs/>
          <w:sz w:val="24"/>
          <w:szCs w:val="24"/>
        </w:rPr>
        <w:t>项目编号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 xml:space="preserve">: 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BNL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-2026-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JZT</w:t>
      </w:r>
      <w:r>
        <w:rPr>
          <w:rFonts w:hint="eastAsia" w:ascii="宋体" w:hAnsi="宋体" w:eastAsia="宋体" w:cs="Times New Roman"/>
          <w:b/>
          <w:bCs/>
          <w:sz w:val="24"/>
          <w:szCs w:val="24"/>
        </w:rPr>
        <w:t>-00</w:t>
      </w:r>
      <w:r>
        <w:rPr>
          <w:rFonts w:hint="eastAsia" w:ascii="宋体" w:hAnsi="宋体" w:eastAsia="宋体" w:cs="Times New Roman"/>
          <w:b/>
          <w:bCs/>
          <w:sz w:val="24"/>
          <w:szCs w:val="24"/>
          <w:lang w:val="en-US" w:eastAsia="zh-CN"/>
        </w:rPr>
        <w:t>7</w:t>
      </w:r>
    </w:p>
    <w:p w14:paraId="2A340B9D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ascii="宋体" w:hAnsi="宋体" w:eastAsia="宋体" w:cs="Times New Roman"/>
          <w:b/>
          <w:color w:val="000000"/>
          <w:szCs w:val="21"/>
        </w:rPr>
      </w:pPr>
      <w:r>
        <w:rPr>
          <w:rFonts w:hint="eastAsia" w:ascii="宋体" w:hAnsi="宋体" w:eastAsia="宋体" w:cs="Times New Roman"/>
          <w:b/>
          <w:color w:val="000000"/>
          <w:szCs w:val="21"/>
        </w:rPr>
        <w:t>说明：</w:t>
      </w:r>
      <w:r>
        <w:rPr>
          <w:rFonts w:ascii="宋体" w:hAnsi="宋体" w:eastAsia="宋体" w:cs="Times New Roman"/>
          <w:b/>
          <w:bCs/>
          <w:szCs w:val="24"/>
        </w:rPr>
        <w:t>1.</w:t>
      </w:r>
      <w:r>
        <w:rPr>
          <w:rFonts w:hint="eastAsia" w:ascii="宋体" w:hAnsi="宋体" w:eastAsia="宋体" w:cs="Times New Roman"/>
          <w:b/>
          <w:szCs w:val="24"/>
        </w:rPr>
        <w:t>本需求</w:t>
      </w:r>
      <w:r>
        <w:rPr>
          <w:rFonts w:ascii="宋体" w:hAnsi="宋体" w:eastAsia="宋体" w:cs="Times New Roman"/>
          <w:b/>
          <w:bCs/>
          <w:szCs w:val="24"/>
        </w:rPr>
        <w:t>中</w:t>
      </w:r>
      <w:r>
        <w:rPr>
          <w:rFonts w:hint="eastAsia" w:ascii="宋体" w:hAnsi="宋体" w:eastAsia="宋体" w:cs="Times New Roman"/>
          <w:b/>
          <w:bCs/>
          <w:szCs w:val="24"/>
        </w:rPr>
        <w:t>的相关参数有</w:t>
      </w:r>
      <w:r>
        <w:rPr>
          <w:rFonts w:ascii="宋体" w:hAnsi="宋体" w:eastAsia="宋体" w:cs="Times New Roman"/>
          <w:b/>
          <w:bCs/>
          <w:szCs w:val="24"/>
        </w:rPr>
        <w:t>不明确或有误的，</w:t>
      </w:r>
      <w:r>
        <w:rPr>
          <w:rFonts w:hint="eastAsia" w:ascii="宋体" w:hAnsi="宋体" w:eastAsia="宋体" w:cs="Times New Roman"/>
          <w:b/>
          <w:bCs/>
          <w:szCs w:val="24"/>
        </w:rPr>
        <w:t>报价人</w:t>
      </w:r>
      <w:r>
        <w:rPr>
          <w:rFonts w:ascii="宋体" w:hAnsi="宋体" w:eastAsia="宋体" w:cs="Times New Roman"/>
          <w:b/>
          <w:bCs/>
          <w:szCs w:val="24"/>
        </w:rPr>
        <w:t>请以详细、正确的参数</w:t>
      </w:r>
      <w:r>
        <w:rPr>
          <w:rFonts w:hint="eastAsia" w:ascii="宋体" w:hAnsi="宋体" w:eastAsia="宋体" w:cs="Times New Roman"/>
          <w:b/>
          <w:bCs/>
          <w:szCs w:val="24"/>
        </w:rPr>
        <w:t>另做附件</w:t>
      </w:r>
      <w:r>
        <w:rPr>
          <w:rFonts w:ascii="宋体" w:hAnsi="宋体" w:eastAsia="宋体" w:cs="Times New Roman"/>
          <w:b/>
          <w:bCs/>
          <w:szCs w:val="24"/>
        </w:rPr>
        <w:t>。</w:t>
      </w:r>
    </w:p>
    <w:p w14:paraId="1D7DF70F">
      <w:pPr>
        <w:keepNext w:val="0"/>
        <w:keepLines w:val="0"/>
        <w:pageBreakBefore w:val="0"/>
        <w:wordWrap/>
        <w:topLinePunct w:val="0"/>
        <w:bidi w:val="0"/>
        <w:spacing w:line="440" w:lineRule="exact"/>
        <w:ind w:left="-10" w:leftChars="-5" w:right="2" w:rightChars="1" w:firstLine="422" w:firstLineChars="200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4"/>
        </w:rPr>
        <w:t xml:space="preserve">  </w:t>
      </w:r>
      <w:r>
        <w:rPr>
          <w:rFonts w:ascii="宋体" w:hAnsi="宋体" w:eastAsia="宋体" w:cs="Times New Roman"/>
          <w:b/>
          <w:bCs/>
          <w:szCs w:val="24"/>
        </w:rPr>
        <w:t>2</w:t>
      </w:r>
      <w:r>
        <w:rPr>
          <w:rFonts w:hint="eastAsia" w:ascii="宋体" w:hAnsi="宋体" w:eastAsia="宋体" w:cs="Times New Roman"/>
          <w:b/>
          <w:bCs/>
          <w:szCs w:val="24"/>
        </w:rPr>
        <w:t>．报价人必须自行为其报价产品或服务侵犯</w:t>
      </w:r>
      <w:r>
        <w:rPr>
          <w:rFonts w:hint="eastAsia" w:ascii="宋体" w:hAnsi="宋体" w:eastAsia="宋体" w:cs="Times New Roman"/>
          <w:b/>
          <w:bCs/>
          <w:strike w:val="0"/>
          <w:dstrike w:val="0"/>
          <w:color w:val="auto"/>
          <w:szCs w:val="24"/>
          <w:u w:val="none"/>
          <w:shd w:val="clear" w:fill="auto"/>
        </w:rPr>
        <w:t>其</w:t>
      </w:r>
      <w:r>
        <w:rPr>
          <w:rFonts w:hint="eastAsia" w:ascii="宋体" w:hAnsi="宋体" w:eastAsia="宋体" w:cs="Times New Roman"/>
          <w:b/>
          <w:bCs/>
          <w:szCs w:val="24"/>
        </w:rPr>
        <w:t>他</w:t>
      </w:r>
      <w:r>
        <w:rPr>
          <w:rFonts w:hint="eastAsia" w:ascii="宋体" w:hAnsi="宋体" w:eastAsia="宋体" w:cs="Times New Roman"/>
          <w:b/>
          <w:bCs/>
          <w:strike w:val="0"/>
          <w:dstrike w:val="0"/>
          <w:color w:val="auto"/>
          <w:szCs w:val="24"/>
          <w:u w:val="none"/>
          <w:shd w:val="clear" w:fill="auto"/>
        </w:rPr>
        <w:t>供应商</w:t>
      </w:r>
      <w:r>
        <w:rPr>
          <w:rFonts w:hint="eastAsia" w:ascii="宋体" w:hAnsi="宋体" w:eastAsia="宋体" w:cs="Times New Roman"/>
          <w:b/>
          <w:bCs/>
          <w:szCs w:val="24"/>
        </w:rPr>
        <w:t>担相应法律责任</w:t>
      </w:r>
      <w:r>
        <w:rPr>
          <w:rFonts w:hint="eastAsia" w:ascii="宋体" w:hAnsi="宋体" w:eastAsia="宋体" w:cs="Times New Roman"/>
          <w:b/>
          <w:bCs/>
          <w:szCs w:val="21"/>
        </w:rPr>
        <w:t>。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32"/>
        <w:gridCol w:w="481"/>
        <w:gridCol w:w="6749"/>
      </w:tblGrid>
      <w:tr w14:paraId="00F7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AEE5E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</w:rPr>
            </w:pPr>
            <w:bookmarkStart w:id="0" w:name="_Hlk149666117"/>
            <w:r>
              <w:rPr>
                <w:rFonts w:hint="eastAsia" w:ascii="宋体" w:hAnsi="宋体" w:eastAsia="宋体" w:cs="宋体"/>
                <w:b/>
                <w:szCs w:val="21"/>
              </w:rPr>
              <w:t>一、项目要求及技术需求</w:t>
            </w:r>
          </w:p>
        </w:tc>
      </w:tr>
      <w:tr w14:paraId="47CFA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1A3CC4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项号</w:t>
            </w: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99F54F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标的名称</w:t>
            </w: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64AF55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数量</w:t>
            </w:r>
          </w:p>
        </w:tc>
        <w:tc>
          <w:tcPr>
            <w:tcW w:w="3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009E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内容和要求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</w:p>
        </w:tc>
      </w:tr>
      <w:tr w14:paraId="0B83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4B4548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8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6BDE3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吨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eastAsia="zh-CN"/>
              </w:rPr>
              <w:t>食用酒精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采购</w:t>
            </w:r>
            <w:bookmarkStart w:id="1" w:name="_GoBack"/>
            <w:bookmarkEnd w:id="1"/>
          </w:p>
          <w:p w14:paraId="0B3A7547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8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5BF15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8吨</w:t>
            </w:r>
          </w:p>
        </w:tc>
        <w:tc>
          <w:tcPr>
            <w:tcW w:w="3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4924">
            <w:pPr>
              <w:spacing w:line="38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一</w:t>
            </w:r>
            <w:r>
              <w:rPr>
                <w:rFonts w:hint="eastAsia" w:ascii="宋体" w:hAnsi="宋体" w:eastAsia="宋体" w:cs="宋体"/>
                <w:b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基本情况</w:t>
            </w:r>
          </w:p>
          <w:p w14:paraId="52D2D2FA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1.根据采购人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生产需要</w:t>
            </w:r>
            <w:r>
              <w:rPr>
                <w:rFonts w:hint="eastAsia" w:ascii="宋体" w:hAnsi="宋体" w:eastAsia="宋体" w:cs="宋体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竞争性谈判采购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吨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  <w:lang w:eastAsia="zh-CN"/>
              </w:rPr>
              <w:t>食用酒精</w:t>
            </w:r>
            <w:r>
              <w:rPr>
                <w:rFonts w:hint="eastAsia" w:ascii="宋体" w:hAnsi="宋体" w:eastAsia="宋体" w:cs="宋体"/>
                <w:b w:val="0"/>
                <w:bCs/>
                <w:szCs w:val="21"/>
              </w:rPr>
              <w:t>。</w:t>
            </w:r>
          </w:p>
          <w:p w14:paraId="12977A83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2.根据采购人指定时间送货至指定仓库内。</w:t>
            </w:r>
          </w:p>
          <w:p w14:paraId="7CF4A60C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3.款到发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货，货到检验合格后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5个工作日内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提供合格增值税专用发票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50930368">
            <w:pPr>
              <w:spacing w:line="38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服务内容及技术要求</w:t>
            </w:r>
          </w:p>
          <w:p w14:paraId="01AC0021">
            <w:pPr>
              <w:numPr>
                <w:ilvl w:val="0"/>
                <w:numId w:val="1"/>
              </w:num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在签订合同和收到货款</w:t>
            </w:r>
            <w:r>
              <w:rPr>
                <w:rFonts w:hint="eastAsia" w:ascii="宋体" w:hAnsi="宋体" w:eastAsia="宋体" w:cs="宋体"/>
                <w:szCs w:val="21"/>
              </w:rPr>
              <w:t>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3天</w:t>
            </w:r>
            <w:r>
              <w:rPr>
                <w:rFonts w:hint="eastAsia" w:ascii="宋体" w:hAnsi="宋体" w:eastAsia="宋体" w:cs="宋体"/>
                <w:szCs w:val="21"/>
              </w:rPr>
              <w:t>内完成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送货，并提供随货同行单和当批产品检验合格报告单。</w:t>
            </w:r>
          </w:p>
          <w:p w14:paraId="044DD3B5">
            <w:pPr>
              <w:numPr>
                <w:ilvl w:val="0"/>
                <w:numId w:val="1"/>
              </w:num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交货地点：南宁市邕宁区五象大道东段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51号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广西中医药大学百年乐制药有限公司醇提车间。</w:t>
            </w:r>
          </w:p>
          <w:p w14:paraId="663AF440">
            <w:pPr>
              <w:numPr>
                <w:ilvl w:val="0"/>
                <w:numId w:val="1"/>
              </w:num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卸货安全操作：成交供应商在卸货入库过程中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操作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人员</w:t>
            </w:r>
            <w:r>
              <w:rPr>
                <w:rFonts w:hint="eastAsia" w:ascii="宋体" w:hAnsi="宋体" w:eastAsia="宋体" w:cs="宋体"/>
              </w:rPr>
              <w:t>应</w:t>
            </w:r>
            <w:r>
              <w:rPr>
                <w:rFonts w:hint="eastAsia" w:ascii="宋体" w:hAnsi="宋体" w:eastAsia="宋体" w:cs="宋体"/>
                <w:lang w:eastAsia="zh-CN"/>
              </w:rPr>
              <w:t>遵守</w:t>
            </w:r>
            <w:r>
              <w:rPr>
                <w:rFonts w:hint="eastAsia" w:ascii="宋体" w:hAnsi="宋体" w:eastAsia="宋体" w:cs="宋体"/>
              </w:rPr>
              <w:t>国家有关</w:t>
            </w:r>
            <w:r>
              <w:rPr>
                <w:rFonts w:hint="eastAsia" w:ascii="宋体" w:hAnsi="宋体" w:eastAsia="宋体" w:cs="宋体"/>
                <w:lang w:eastAsia="zh-CN"/>
              </w:rPr>
              <w:t>生产安全</w:t>
            </w:r>
            <w:r>
              <w:rPr>
                <w:rFonts w:hint="eastAsia" w:ascii="宋体" w:hAnsi="宋体" w:eastAsia="宋体" w:cs="宋体"/>
              </w:rPr>
              <w:t>的技术规范</w:t>
            </w:r>
            <w:r>
              <w:rPr>
                <w:rFonts w:hint="eastAsia" w:ascii="宋体" w:hAnsi="宋体" w:eastAsia="宋体" w:cs="宋体"/>
                <w:lang w:eastAsia="zh-CN"/>
              </w:rPr>
              <w:t>要求和严格执行酒精卸车安全操作规程</w:t>
            </w:r>
            <w:r>
              <w:rPr>
                <w:rFonts w:hint="eastAsia" w:ascii="宋体" w:hAnsi="宋体" w:eastAsia="宋体" w:cs="宋体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并接受采购人现场对接人员的安全交底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安全</w:t>
            </w:r>
            <w:r>
              <w:rPr>
                <w:rFonts w:hint="eastAsia" w:ascii="宋体" w:hAnsi="宋体" w:eastAsia="宋体" w:cs="宋体"/>
                <w:lang w:eastAsia="zh-CN"/>
              </w:rPr>
              <w:t>管理，严防安全事故发生。</w:t>
            </w:r>
          </w:p>
          <w:p w14:paraId="1D563665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lang w:eastAsia="zh-CN"/>
              </w:rPr>
              <w:t>安全责任：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货物在交付给采购人之前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因实施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运输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卸货入库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过程</w:t>
            </w:r>
            <w:r>
              <w:rPr>
                <w:rFonts w:hint="eastAsia" w:ascii="宋体" w:hAnsi="宋体" w:eastAsia="宋体" w:cs="宋体"/>
              </w:rPr>
              <w:t>所致的全部安全、交通和环境危害责任均由成交供应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商承担。</w:t>
            </w:r>
          </w:p>
          <w:p w14:paraId="332E5513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5.成</w:t>
            </w:r>
            <w:r>
              <w:rPr>
                <w:rFonts w:hint="eastAsia" w:ascii="宋体" w:hAnsi="宋体" w:eastAsia="宋体" w:cs="宋体"/>
              </w:rPr>
              <w:t>交供应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商</w:t>
            </w:r>
            <w:r>
              <w:rPr>
                <w:rFonts w:hint="eastAsia" w:ascii="宋体" w:hAnsi="宋体" w:eastAsia="宋体" w:cs="宋体"/>
                <w:lang w:eastAsia="zh-CN"/>
              </w:rPr>
              <w:t>承诺所提供的产品不涉及侵犯第三方知识产权，由此涉及到的侵权纠纷，所有的责任由供方承担。</w:t>
            </w:r>
          </w:p>
          <w:p w14:paraId="0F71924B">
            <w:pPr>
              <w:spacing w:line="380" w:lineRule="exact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▲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三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color w:val="auto"/>
                <w:szCs w:val="21"/>
              </w:rPr>
              <w:t>验收标准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 </w:t>
            </w:r>
          </w:p>
          <w:p w14:paraId="77CF19B2">
            <w:pPr>
              <w:spacing w:line="320" w:lineRule="exact"/>
              <w:ind w:firstLine="420" w:firstLineChars="2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lang w:eastAsia="zh-CN"/>
              </w:rPr>
              <w:t>质量标准</w:t>
            </w:r>
            <w:r>
              <w:rPr>
                <w:rFonts w:hint="default" w:ascii="宋体" w:hAnsi="宋体" w:eastAsia="宋体" w:cs="宋体"/>
                <w:lang w:eastAsia="zh-CN"/>
              </w:rPr>
              <w:t> </w:t>
            </w:r>
            <w:r>
              <w:rPr>
                <w:rFonts w:hint="eastAsia" w:ascii="宋体" w:hAnsi="宋体" w:eastAsia="宋体" w:cs="宋体"/>
                <w:lang w:eastAsia="zh-CN"/>
              </w:rPr>
              <w:t>执行GB 31640-2016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lang w:eastAsia="zh-CN"/>
              </w:rPr>
              <w:t>食品安全国家标准 食用酒精</w:t>
            </w:r>
            <w:r>
              <w:rPr>
                <w:rFonts w:hint="eastAsia" w:ascii="宋体" w:hAnsi="宋体" w:eastAsia="宋体" w:cs="宋体"/>
                <w:lang w:eastAsia="zh-CN"/>
              </w:rPr>
              <w:t>，GB/T 10343-2023 食用酒精质量要求；GB 5009.225-2023 食品安全国家标准 酒和食用酒精中乙醇浓度的测定；酒精度≥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95°，</w:t>
            </w:r>
            <w:r>
              <w:rPr>
                <w:rFonts w:hint="eastAsia" w:ascii="宋体" w:hAnsi="宋体" w:eastAsia="宋体" w:cs="宋体"/>
                <w:lang w:eastAsia="zh-CN"/>
              </w:rPr>
              <w:t>并符合采购人的内控质量标准。</w:t>
            </w:r>
          </w:p>
          <w:p w14:paraId="0F9C88B5">
            <w:pPr>
              <w:spacing w:line="320" w:lineRule="exact"/>
              <w:ind w:firstLine="420" w:firstLineChars="200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验收标准及提出异议期限：采购人按酒精相关国家质量标准和内控质量标准验收，货到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日内提出异议，超过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15日视为产品合格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。</w:t>
            </w:r>
          </w:p>
          <w:p w14:paraId="6D23A523">
            <w:pPr>
              <w:spacing w:line="3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成交供应商</w:t>
            </w:r>
            <w:r>
              <w:rPr>
                <w:rFonts w:hint="eastAsia" w:ascii="宋体" w:hAnsi="宋体" w:eastAsia="宋体" w:cs="宋体"/>
                <w:szCs w:val="21"/>
              </w:rPr>
              <w:t>应在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签订合同和收到货款</w:t>
            </w:r>
            <w:r>
              <w:rPr>
                <w:rFonts w:hint="eastAsia" w:ascii="宋体" w:hAnsi="宋体" w:eastAsia="宋体" w:cs="宋体"/>
                <w:szCs w:val="21"/>
              </w:rPr>
              <w:t>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3天</w:t>
            </w:r>
            <w:r>
              <w:rPr>
                <w:rFonts w:hint="eastAsia" w:ascii="宋体" w:hAnsi="宋体" w:eastAsia="宋体" w:cs="宋体"/>
                <w:szCs w:val="21"/>
              </w:rPr>
              <w:t>内完成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送货，并提供随货同行单和当批产品检验合格报告单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如果不能按时供货，</w:t>
            </w:r>
            <w:r>
              <w:rPr>
                <w:rFonts w:hint="eastAsia" w:ascii="宋体" w:hAnsi="宋体" w:eastAsia="宋体" w:cs="宋体"/>
                <w:szCs w:val="21"/>
              </w:rPr>
              <w:t>需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在约定供货期限后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2天内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退回货款并</w:t>
            </w:r>
            <w:r>
              <w:rPr>
                <w:rFonts w:hint="eastAsia" w:ascii="宋体" w:hAnsi="宋体" w:eastAsia="宋体" w:cs="宋体"/>
                <w:szCs w:val="21"/>
              </w:rPr>
              <w:t>向采购人支付本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订单金额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%的违约金。 </w:t>
            </w:r>
          </w:p>
        </w:tc>
      </w:tr>
      <w:tr w14:paraId="78358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0E89">
            <w:pPr>
              <w:spacing w:line="360" w:lineRule="auto"/>
              <w:rPr>
                <w:rFonts w:hint="eastAsia" w:ascii="宋体" w:hAnsi="宋体" w:eastAsia="宋体" w:cs="宋体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▲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二、商务条款</w:t>
            </w:r>
          </w:p>
        </w:tc>
      </w:tr>
      <w:tr w14:paraId="21DEE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BA00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时间及地点</w:t>
            </w:r>
          </w:p>
        </w:tc>
        <w:tc>
          <w:tcPr>
            <w:tcW w:w="4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758E1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时间、地点要求：</w:t>
            </w:r>
          </w:p>
          <w:p w14:paraId="6469A97F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供货</w:t>
            </w:r>
            <w:r>
              <w:rPr>
                <w:rFonts w:hint="eastAsia" w:ascii="宋体" w:hAnsi="宋体" w:eastAsia="宋体" w:cs="宋体"/>
                <w:szCs w:val="21"/>
              </w:rPr>
              <w:t>时间：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成交供应商在</w:t>
            </w:r>
            <w:r>
              <w:rPr>
                <w:rFonts w:hint="eastAsia" w:ascii="宋体" w:hAnsi="宋体" w:eastAsia="宋体" w:cs="宋体"/>
                <w:szCs w:val="21"/>
              </w:rPr>
              <w:t>合同签订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和收到货款</w:t>
            </w:r>
            <w:r>
              <w:rPr>
                <w:rFonts w:hint="eastAsia" w:ascii="宋体" w:hAnsi="宋体" w:eastAsia="宋体" w:cs="宋体"/>
                <w:szCs w:val="21"/>
              </w:rPr>
              <w:t>之日起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3天内完成交货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44984D6B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交货</w:t>
            </w:r>
            <w:r>
              <w:rPr>
                <w:rFonts w:hint="eastAsia" w:ascii="宋体" w:hAnsi="宋体" w:eastAsia="宋体" w:cs="宋体"/>
                <w:szCs w:val="21"/>
              </w:rPr>
              <w:t>地点：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南宁市邕宁区五象大道东段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51号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广西中医药大学百年乐制药有限公司醇提车间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6B7D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6BC2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付款方式</w:t>
            </w:r>
          </w:p>
        </w:tc>
        <w:tc>
          <w:tcPr>
            <w:tcW w:w="4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DFEB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款到送货，签订合同后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采购人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2个工作日内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将货款付至合同约定的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供货商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银行账户(该账户的真实性及合法性由成交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负责)；如因成交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提供的账户信息错误导致无法付款、迟延付款等情形的不视为采购人违约；成交人变更收款银行账户的，应在变更之前书面通知采购人，否则应承担采购人无法付款、迟延付款或付款错误等全部责任。</w:t>
            </w:r>
          </w:p>
        </w:tc>
      </w:tr>
      <w:tr w14:paraId="2B7B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7C38">
            <w:pPr>
              <w:spacing w:line="360" w:lineRule="auto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报价要求</w:t>
            </w:r>
          </w:p>
        </w:tc>
        <w:tc>
          <w:tcPr>
            <w:tcW w:w="4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57AB">
            <w:pPr>
              <w:spacing w:line="38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本次报价须为人民币报价，包含：</w:t>
            </w:r>
            <w:r>
              <w:rPr>
                <w:rFonts w:ascii="Arial" w:hAnsi="Arial" w:cs="Arial"/>
                <w:color w:val="auto"/>
                <w:szCs w:val="21"/>
              </w:rPr>
              <w:t>产品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含税</w:t>
            </w:r>
            <w:r>
              <w:rPr>
                <w:rFonts w:ascii="Arial" w:hAnsi="Arial" w:cs="Arial"/>
                <w:color w:val="auto"/>
                <w:szCs w:val="21"/>
              </w:rPr>
              <w:t>价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（含</w:t>
            </w:r>
            <w:r>
              <w:rPr>
                <w:rFonts w:hint="eastAsia" w:ascii="Arial" w:hAnsi="Arial" w:cs="Arial"/>
                <w:color w:val="auto"/>
                <w:szCs w:val="21"/>
                <w:lang w:val="en-US" w:eastAsia="zh-CN"/>
              </w:rPr>
              <w:t>增值税专用发票</w:t>
            </w:r>
            <w:r>
              <w:rPr>
                <w:rFonts w:hint="eastAsia" w:ascii="Arial" w:hAnsi="Arial" w:cs="Arial"/>
                <w:color w:val="auto"/>
                <w:szCs w:val="21"/>
                <w:lang w:eastAsia="zh-CN"/>
              </w:rPr>
              <w:t>）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、运输费、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卸车入库费、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保险费等费用。</w:t>
            </w:r>
          </w:p>
        </w:tc>
      </w:tr>
      <w:tr w14:paraId="5558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F319"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规范标准</w:t>
            </w:r>
          </w:p>
        </w:tc>
        <w:tc>
          <w:tcPr>
            <w:tcW w:w="42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CB04">
            <w:pPr>
              <w:spacing w:line="380" w:lineRule="exact"/>
              <w:ind w:firstLine="420" w:firstLineChars="200"/>
              <w:rPr>
                <w:rFonts w:hint="eastAsia"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产品执行执行GB 31640-2016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食品安全国家标准 食用酒精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，GB/T 10343-2023 食用酒精质量要求；GB 5009.225-2023 食品安全国家标准 酒和食用酒精中乙醇浓度的测定；酒精度≥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95°，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符合采购人的酒精内控质量标准。</w:t>
            </w:r>
          </w:p>
        </w:tc>
      </w:tr>
      <w:tr w14:paraId="11919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31AD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三、</w:t>
            </w:r>
            <w:r>
              <w:rPr>
                <w:rFonts w:hint="eastAsia" w:ascii="宋体" w:hAnsi="宋体" w:eastAsia="宋体" w:cs="TimesNewRomanPSMT"/>
                <w:b/>
                <w:kern w:val="0"/>
                <w:szCs w:val="21"/>
              </w:rPr>
              <w:t>供应商响应情况</w:t>
            </w:r>
          </w:p>
        </w:tc>
      </w:tr>
      <w:tr w14:paraId="1C8B0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266B"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宋体" w:hAnsi="宋体" w:eastAsia="宋体" w:cs="TimesNewRomanPSMT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广西中医药大学百年乐制药有限公司8吨酒精采购</w:t>
            </w: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项目技术需求响应情况：无偏离；</w:t>
            </w:r>
          </w:p>
          <w:p w14:paraId="3D079859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 w:val="21"/>
                <w:szCs w:val="21"/>
                <w:lang w:val="en-US" w:eastAsia="zh-CN" w:bidi="ar-SA"/>
              </w:rPr>
              <w:t>广西中医药大学百年乐制药有限公司8吨酒精采购项目</w:t>
            </w: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商务条款响应情况：无偏离。</w:t>
            </w:r>
          </w:p>
        </w:tc>
      </w:tr>
      <w:tr w14:paraId="7E149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8E2E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、供应商报价（可另附清单）</w:t>
            </w:r>
          </w:p>
        </w:tc>
      </w:tr>
      <w:tr w14:paraId="106E5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43B9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报价说明</w:t>
            </w:r>
            <w:r>
              <w:rPr>
                <w:rFonts w:hint="eastAsia" w:ascii="宋体" w:hAnsi="宋体" w:eastAsia="宋体" w:cs="Times New Roman"/>
                <w:szCs w:val="21"/>
              </w:rPr>
              <w:t>：报价总价须包含如产品价格、运输费、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卸货入库</w:t>
            </w:r>
            <w:r>
              <w:rPr>
                <w:rFonts w:hint="eastAsia" w:ascii="宋体" w:hAnsi="宋体" w:eastAsia="宋体" w:cs="Times New Roman"/>
                <w:szCs w:val="21"/>
              </w:rPr>
              <w:t>费、税费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和</w:t>
            </w:r>
            <w:r>
              <w:rPr>
                <w:rFonts w:ascii="Arial" w:hAnsi="Arial" w:cs="Arial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保险费</w:t>
            </w:r>
            <w:r>
              <w:rPr>
                <w:rFonts w:hint="eastAsia" w:ascii="宋体" w:hAnsi="宋体" w:eastAsia="宋体" w:cs="Times New Roman"/>
                <w:szCs w:val="21"/>
              </w:rPr>
              <w:t>等全部费用。</w:t>
            </w:r>
          </w:p>
        </w:tc>
      </w:tr>
      <w:tr w14:paraId="5B89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4C6FB">
            <w:pPr>
              <w:spacing w:line="360" w:lineRule="auto"/>
              <w:rPr>
                <w:rFonts w:hint="default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 xml:space="preserve">产品名称：95%食用酒精              </w:t>
            </w:r>
          </w:p>
        </w:tc>
      </w:tr>
      <w:tr w14:paraId="6F489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1598C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执行质量标准：食用酒精相关</w:t>
            </w:r>
            <w:r>
              <w:rPr>
                <w:rFonts w:hint="default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国家标准</w:t>
            </w:r>
            <w:r>
              <w:rPr>
                <w:rFonts w:hint="eastAsia" w:ascii="Arial" w:hAnsi="Arial" w:cs="Arial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和采购人的酒精内控质量标准</w:t>
            </w:r>
          </w:p>
        </w:tc>
      </w:tr>
      <w:tr w14:paraId="3105B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67335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单价（元/公斤）：</w:t>
            </w:r>
          </w:p>
        </w:tc>
      </w:tr>
      <w:tr w14:paraId="5F19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AD000">
            <w:pPr>
              <w:spacing w:line="360" w:lineRule="auto"/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NewRomanPSMT"/>
                <w:b w:val="0"/>
                <w:bCs/>
                <w:kern w:val="0"/>
                <w:szCs w:val="21"/>
                <w:lang w:val="en-US" w:eastAsia="zh-CN"/>
              </w:rPr>
              <w:t>发票类型及税率：</w:t>
            </w:r>
          </w:p>
        </w:tc>
      </w:tr>
      <w:bookmarkEnd w:id="0"/>
    </w:tbl>
    <w:p w14:paraId="6D45B348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  <w:r>
        <w:rPr>
          <w:rFonts w:hint="eastAsia" w:ascii="宋体" w:hAnsi="宋体" w:eastAsia="宋体" w:cs="Times New Roman"/>
          <w:b w:val="0"/>
          <w:bCs/>
          <w:szCs w:val="24"/>
        </w:rPr>
        <w:t>供货商名称（盖章）：</w:t>
      </w:r>
    </w:p>
    <w:p w14:paraId="0EB81E8C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  <w:r>
        <w:rPr>
          <w:rFonts w:hint="eastAsia" w:ascii="宋体" w:hAnsi="宋体" w:eastAsia="宋体" w:cs="Times New Roman"/>
          <w:b w:val="0"/>
          <w:bCs/>
          <w:szCs w:val="24"/>
        </w:rPr>
        <w:t>法定代表人或委托代理人（签字）</w:t>
      </w:r>
      <w:r>
        <w:rPr>
          <w:rFonts w:hint="eastAsia" w:ascii="宋体" w:hAnsi="宋体" w:eastAsia="宋体" w:cs="Times New Roman"/>
          <w:b w:val="0"/>
          <w:bCs/>
          <w:szCs w:val="24"/>
        </w:rPr>
        <w:tab/>
      </w:r>
    </w:p>
    <w:p w14:paraId="2A72C43A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Times New Roman"/>
          <w:b w:val="0"/>
          <w:bCs/>
          <w:szCs w:val="24"/>
        </w:rPr>
      </w:pPr>
      <w:r>
        <w:rPr>
          <w:rFonts w:hint="eastAsia" w:ascii="宋体" w:hAnsi="宋体" w:eastAsia="宋体" w:cs="Times New Roman"/>
          <w:b w:val="0"/>
          <w:bCs/>
          <w:szCs w:val="24"/>
        </w:rPr>
        <w:t xml:space="preserve">联系人及联系电话： </w:t>
      </w:r>
    </w:p>
    <w:p w14:paraId="4D37A60E">
      <w:pPr>
        <w:keepNext w:val="0"/>
        <w:keepLines w:val="0"/>
        <w:pageBreakBefore w:val="0"/>
        <w:wordWrap/>
        <w:topLinePunct w:val="0"/>
        <w:bidi w:val="0"/>
        <w:spacing w:line="440" w:lineRule="exac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 w:val="0"/>
          <w:bCs/>
          <w:szCs w:val="24"/>
        </w:rPr>
        <w:t xml:space="preserve">报价日期：   年  月   日  </w:t>
      </w:r>
    </w:p>
    <w:sectPr>
      <w:headerReference r:id="rId3" w:type="default"/>
      <w:footerReference r:id="rId4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9206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5B404C">
                          <w:pPr>
                            <w:pStyle w:val="3"/>
                            <w:spacing w:line="400" w:lineRule="exac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第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页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14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5B404C">
                    <w:pPr>
                      <w:pStyle w:val="3"/>
                      <w:spacing w:line="400" w:lineRule="exac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第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页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14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71B35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F485BD"/>
    <w:multiLevelType w:val="singleLevel"/>
    <w:tmpl w:val="90F485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50"/>
    <w:rsid w:val="001D4F50"/>
    <w:rsid w:val="001E68E3"/>
    <w:rsid w:val="00AF1302"/>
    <w:rsid w:val="00B927D7"/>
    <w:rsid w:val="00E8777A"/>
    <w:rsid w:val="01C367D3"/>
    <w:rsid w:val="01C62035"/>
    <w:rsid w:val="04D53301"/>
    <w:rsid w:val="05681A7F"/>
    <w:rsid w:val="06BD0B7D"/>
    <w:rsid w:val="074B1CC4"/>
    <w:rsid w:val="08D555B1"/>
    <w:rsid w:val="09B714A6"/>
    <w:rsid w:val="0A077A73"/>
    <w:rsid w:val="0CA228D6"/>
    <w:rsid w:val="0D7D1AE1"/>
    <w:rsid w:val="0ECF491D"/>
    <w:rsid w:val="0F692FC4"/>
    <w:rsid w:val="10142F30"/>
    <w:rsid w:val="10DB3A4D"/>
    <w:rsid w:val="11E76422"/>
    <w:rsid w:val="125C296C"/>
    <w:rsid w:val="12977E48"/>
    <w:rsid w:val="138419BE"/>
    <w:rsid w:val="13901E1C"/>
    <w:rsid w:val="14364B2C"/>
    <w:rsid w:val="149D6AD6"/>
    <w:rsid w:val="14A9579D"/>
    <w:rsid w:val="165805C2"/>
    <w:rsid w:val="16BC60CF"/>
    <w:rsid w:val="16BC74EB"/>
    <w:rsid w:val="171C16BE"/>
    <w:rsid w:val="17233A58"/>
    <w:rsid w:val="18786BBB"/>
    <w:rsid w:val="18962D35"/>
    <w:rsid w:val="19F677A5"/>
    <w:rsid w:val="1AA50C28"/>
    <w:rsid w:val="1ADF413A"/>
    <w:rsid w:val="1B083691"/>
    <w:rsid w:val="1BC700A6"/>
    <w:rsid w:val="1C36422E"/>
    <w:rsid w:val="1CD557F5"/>
    <w:rsid w:val="1D2160C0"/>
    <w:rsid w:val="1DDA6E3B"/>
    <w:rsid w:val="1E3073F6"/>
    <w:rsid w:val="1F921EC9"/>
    <w:rsid w:val="1FD47FE6"/>
    <w:rsid w:val="20793910"/>
    <w:rsid w:val="20E701EC"/>
    <w:rsid w:val="211B39F2"/>
    <w:rsid w:val="21F11323"/>
    <w:rsid w:val="233A6D8B"/>
    <w:rsid w:val="244E2BAF"/>
    <w:rsid w:val="24D33F00"/>
    <w:rsid w:val="25D7040B"/>
    <w:rsid w:val="26415830"/>
    <w:rsid w:val="2668592C"/>
    <w:rsid w:val="266D2F42"/>
    <w:rsid w:val="26B6325E"/>
    <w:rsid w:val="277F515E"/>
    <w:rsid w:val="295B52D4"/>
    <w:rsid w:val="2A5B628D"/>
    <w:rsid w:val="2BEA3971"/>
    <w:rsid w:val="2D377E06"/>
    <w:rsid w:val="2DD71401"/>
    <w:rsid w:val="2EFF6701"/>
    <w:rsid w:val="2F5729E1"/>
    <w:rsid w:val="2F723377"/>
    <w:rsid w:val="2F8C4439"/>
    <w:rsid w:val="30AB4D93"/>
    <w:rsid w:val="30B575EE"/>
    <w:rsid w:val="316B6114"/>
    <w:rsid w:val="31C20619"/>
    <w:rsid w:val="3287538B"/>
    <w:rsid w:val="32E47207"/>
    <w:rsid w:val="344050CD"/>
    <w:rsid w:val="351F18AB"/>
    <w:rsid w:val="35944047"/>
    <w:rsid w:val="37013DBF"/>
    <w:rsid w:val="37EE6935"/>
    <w:rsid w:val="380B6117"/>
    <w:rsid w:val="385E319C"/>
    <w:rsid w:val="392751D2"/>
    <w:rsid w:val="39965EB4"/>
    <w:rsid w:val="3A002929"/>
    <w:rsid w:val="3CED5E62"/>
    <w:rsid w:val="3D514A6B"/>
    <w:rsid w:val="3E0C2BE9"/>
    <w:rsid w:val="3EBF22E5"/>
    <w:rsid w:val="3FEE6892"/>
    <w:rsid w:val="40816268"/>
    <w:rsid w:val="40EA5463"/>
    <w:rsid w:val="434846C3"/>
    <w:rsid w:val="43813731"/>
    <w:rsid w:val="43EE7018"/>
    <w:rsid w:val="455E3D2A"/>
    <w:rsid w:val="46284338"/>
    <w:rsid w:val="46966CED"/>
    <w:rsid w:val="4808647A"/>
    <w:rsid w:val="48482A6F"/>
    <w:rsid w:val="49542533"/>
    <w:rsid w:val="4A034176"/>
    <w:rsid w:val="4A8C1339"/>
    <w:rsid w:val="4B3544BD"/>
    <w:rsid w:val="4BED3109"/>
    <w:rsid w:val="4C4D4AF8"/>
    <w:rsid w:val="4C7C02FE"/>
    <w:rsid w:val="4F22199A"/>
    <w:rsid w:val="501A2F44"/>
    <w:rsid w:val="51530173"/>
    <w:rsid w:val="51567653"/>
    <w:rsid w:val="519A6E44"/>
    <w:rsid w:val="52C378C2"/>
    <w:rsid w:val="5348349A"/>
    <w:rsid w:val="54F93A6F"/>
    <w:rsid w:val="55A90FF1"/>
    <w:rsid w:val="56BC6B02"/>
    <w:rsid w:val="598865FE"/>
    <w:rsid w:val="5A18753D"/>
    <w:rsid w:val="5A8A56FB"/>
    <w:rsid w:val="5AC95C92"/>
    <w:rsid w:val="5B045FF3"/>
    <w:rsid w:val="5CE2303B"/>
    <w:rsid w:val="5D372FDE"/>
    <w:rsid w:val="5D7739CD"/>
    <w:rsid w:val="5D893349"/>
    <w:rsid w:val="5DA15E51"/>
    <w:rsid w:val="5E08087F"/>
    <w:rsid w:val="5ECD756E"/>
    <w:rsid w:val="5EFA466C"/>
    <w:rsid w:val="5F3538F6"/>
    <w:rsid w:val="613C540F"/>
    <w:rsid w:val="616A248C"/>
    <w:rsid w:val="61DE0274"/>
    <w:rsid w:val="623E6F65"/>
    <w:rsid w:val="626369CC"/>
    <w:rsid w:val="633E1174"/>
    <w:rsid w:val="63BD3EBA"/>
    <w:rsid w:val="64AB5BDF"/>
    <w:rsid w:val="66EE2F76"/>
    <w:rsid w:val="675E67AE"/>
    <w:rsid w:val="676A1B15"/>
    <w:rsid w:val="679D472E"/>
    <w:rsid w:val="6A785FA7"/>
    <w:rsid w:val="6ABB40C2"/>
    <w:rsid w:val="6B0F149F"/>
    <w:rsid w:val="6B33493A"/>
    <w:rsid w:val="6B454EC0"/>
    <w:rsid w:val="6BA2206D"/>
    <w:rsid w:val="6DE416C7"/>
    <w:rsid w:val="6E9956F4"/>
    <w:rsid w:val="6ED65844"/>
    <w:rsid w:val="6F103A37"/>
    <w:rsid w:val="700A27F0"/>
    <w:rsid w:val="7032791A"/>
    <w:rsid w:val="70567B70"/>
    <w:rsid w:val="708435F4"/>
    <w:rsid w:val="7103668C"/>
    <w:rsid w:val="71A3254D"/>
    <w:rsid w:val="72904220"/>
    <w:rsid w:val="72B34E05"/>
    <w:rsid w:val="73263829"/>
    <w:rsid w:val="74024296"/>
    <w:rsid w:val="74D177C5"/>
    <w:rsid w:val="74E85415"/>
    <w:rsid w:val="75387844"/>
    <w:rsid w:val="760B6C80"/>
    <w:rsid w:val="76545617"/>
    <w:rsid w:val="76772D89"/>
    <w:rsid w:val="7684599D"/>
    <w:rsid w:val="76A50F09"/>
    <w:rsid w:val="77C6382D"/>
    <w:rsid w:val="7ACD3452"/>
    <w:rsid w:val="7B152DC9"/>
    <w:rsid w:val="7CB87B46"/>
    <w:rsid w:val="7D845D1C"/>
    <w:rsid w:val="7E517595"/>
    <w:rsid w:val="7E7E1CD9"/>
    <w:rsid w:val="7FDD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0"/>
    <w:rPr>
      <w:rFonts w:ascii="方正小标宋简体" w:hAnsi="方正小标宋简体" w:eastAsia="方正小标宋简体"/>
      <w:b/>
      <w:kern w:val="0"/>
      <w:sz w:val="44"/>
      <w:szCs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  <w:jc w:val="center"/>
    </w:pPr>
    <w:rPr>
      <w:rFonts w:ascii="仿宋_GB2312" w:hAnsi="仿宋" w:eastAsia="仿宋_GB2312" w:cs="黑体"/>
      <w:bCs/>
      <w:color w:val="00000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1358</Words>
  <Characters>1474</Characters>
  <Lines>22</Lines>
  <Paragraphs>6</Paragraphs>
  <TotalTime>36</TotalTime>
  <ScaleCrop>false</ScaleCrop>
  <LinksUpToDate>false</LinksUpToDate>
  <CharactersWithSpaces>1558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小棉袄</cp:lastModifiedBy>
  <cp:lastPrinted>2026-03-17T03:40:00Z</cp:lastPrinted>
  <dcterms:modified xsi:type="dcterms:W3CDTF">2026-05-15T08:59:47Z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eyJoZGlkIjoiYjU1ZDMxM2MwYzI0ZGYxN2U0Yjc5YzI1ZDAyMDExMTAiLCJ1c2VySWQiOiIzMDU0NDM0NzcifQ==</vt:lpwstr>
  </property>
  <property fmtid="{D5CDD505-2E9C-101B-9397-08002B2CF9AE}" pid="4" name="ICV">
    <vt:lpwstr>B620A5A3CD8E46A8AB55263321095487_13</vt:lpwstr>
  </property>
</Properties>
</file>