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15F7">
      <w:pPr>
        <w:keepNext w:val="0"/>
        <w:keepLines w:val="0"/>
        <w:pageBreakBefore w:val="0"/>
        <w:kinsoku/>
        <w:wordWrap/>
        <w:overflowPunct/>
        <w:topLinePunct w:val="0"/>
        <w:autoSpaceDE/>
        <w:autoSpaceDN/>
        <w:bidi w:val="0"/>
        <w:adjustRightInd/>
        <w:spacing w:line="560" w:lineRule="exact"/>
        <w:jc w:val="left"/>
        <w:textAlignment w:val="auto"/>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Theme="minorEastAsia" w:hAnsiTheme="minorEastAsia" w:eastAsiaTheme="minorEastAsia" w:cstheme="minorEastAsia"/>
          <w:kern w:val="0"/>
          <w:sz w:val="32"/>
          <w:szCs w:val="32"/>
          <w:lang w:val="en-US" w:eastAsia="zh-CN" w:bidi="ar"/>
        </w:rPr>
        <w:t>附件</w:t>
      </w:r>
      <w:r>
        <w:rPr>
          <w:rFonts w:hint="eastAsia" w:asciiTheme="minorEastAsia" w:hAnsiTheme="minorEastAsia" w:cstheme="minorEastAsia"/>
          <w:kern w:val="0"/>
          <w:sz w:val="32"/>
          <w:szCs w:val="32"/>
          <w:lang w:val="en-US" w:eastAsia="zh-CN" w:bidi="ar"/>
        </w:rPr>
        <w:t>5</w:t>
      </w:r>
      <w:r>
        <w:rPr>
          <w:rFonts w:hint="eastAsia" w:asciiTheme="minorEastAsia" w:hAnsiTheme="minorEastAsia" w:eastAsiaTheme="minorEastAsia" w:cstheme="minorEastAsia"/>
          <w:kern w:val="0"/>
          <w:sz w:val="32"/>
          <w:szCs w:val="32"/>
          <w:lang w:val="en-US" w:eastAsia="zh-CN" w:bidi="ar"/>
        </w:rPr>
        <w:t>：</w:t>
      </w:r>
      <w:r>
        <w:rPr>
          <w:rFonts w:hint="eastAsia" w:ascii="宋体" w:hAnsi="宋体" w:eastAsia="宋体" w:cs="宋体"/>
          <w:i w:val="0"/>
          <w:iCs w:val="0"/>
          <w:caps w:val="0"/>
          <w:color w:val="333333"/>
          <w:spacing w:val="0"/>
          <w:kern w:val="0"/>
          <w:sz w:val="32"/>
          <w:szCs w:val="32"/>
          <w:shd w:val="clear" w:fill="FFFFFF"/>
          <w:lang w:val="en-US" w:eastAsia="zh-CN" w:bidi="ar"/>
        </w:rPr>
        <w:t xml:space="preserve">    </w:t>
      </w:r>
    </w:p>
    <w:p w14:paraId="5A15592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广西中医药大学中药壮瑶药创新药物实验实训中心数字展厅常设展陈项目</w:t>
      </w:r>
      <w:r>
        <w:rPr>
          <w:rFonts w:hint="default" w:ascii="Times New Roman" w:hAnsi="Times New Roman" w:eastAsia="方正小标宋简体" w:cs="Times New Roman"/>
          <w:sz w:val="36"/>
          <w:szCs w:val="36"/>
        </w:rPr>
        <w:t>需求调查表</w:t>
      </w:r>
    </w:p>
    <w:p w14:paraId="25F62BB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36"/>
          <w:szCs w:val="36"/>
        </w:rPr>
      </w:pPr>
    </w:p>
    <w:p w14:paraId="4F1C3C65">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1.参与调查供应商的基本信息</w:t>
      </w:r>
    </w:p>
    <w:p w14:paraId="742A0213">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（1）供应商名称：</w:t>
      </w:r>
      <w:r>
        <w:rPr>
          <w:rFonts w:hint="eastAsia" w:asciiTheme="minorEastAsia" w:hAnsiTheme="minorEastAsia" w:eastAsiaTheme="minorEastAsia" w:cstheme="minorEastAsia"/>
          <w:sz w:val="32"/>
          <w:szCs w:val="32"/>
          <w:u w:val="single"/>
        </w:rPr>
        <w:t xml:space="preserve">                                                         </w:t>
      </w:r>
    </w:p>
    <w:p w14:paraId="26E9A659">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i w:val="0"/>
          <w:iCs w:val="0"/>
          <w:sz w:val="32"/>
          <w:szCs w:val="32"/>
          <w:u w:val="single"/>
        </w:rPr>
      </w:pPr>
      <w:r>
        <w:rPr>
          <w:rFonts w:hint="eastAsia" w:asciiTheme="minorEastAsia" w:hAnsiTheme="minorEastAsia" w:eastAsiaTheme="minorEastAsia" w:cstheme="minorEastAsia"/>
          <w:sz w:val="32"/>
          <w:szCs w:val="32"/>
        </w:rPr>
        <w:t>（2）供应商属性：</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i w:val="0"/>
          <w:iCs w:val="0"/>
          <w:sz w:val="32"/>
          <w:szCs w:val="32"/>
          <w:u w:val="single"/>
        </w:rPr>
        <w:t>供应商属于大型企业或中型企业或者小微企业？</w:t>
      </w:r>
      <w:r>
        <w:rPr>
          <w:rFonts w:hint="eastAsia" w:asciiTheme="minorEastAsia" w:hAnsiTheme="minorEastAsia" w:eastAsiaTheme="minorEastAsia" w:cstheme="minorEastAsia"/>
          <w:sz w:val="32"/>
          <w:szCs w:val="32"/>
          <w:lang w:eastAsia="zh-CN"/>
        </w:rPr>
        <w:t>）</w:t>
      </w:r>
    </w:p>
    <w:p w14:paraId="4B439419">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（3）联系人及联系电话：</w:t>
      </w:r>
      <w:r>
        <w:rPr>
          <w:rFonts w:hint="eastAsia" w:asciiTheme="minorEastAsia" w:hAnsiTheme="minorEastAsia" w:eastAsiaTheme="minorEastAsia" w:cstheme="minorEastAsia"/>
          <w:sz w:val="32"/>
          <w:szCs w:val="32"/>
          <w:u w:val="single"/>
        </w:rPr>
        <w:t xml:space="preserve">                                                   </w:t>
      </w:r>
    </w:p>
    <w:p w14:paraId="575A9CEF">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i w:val="0"/>
          <w:iCs w:val="0"/>
          <w:sz w:val="32"/>
          <w:szCs w:val="32"/>
          <w:u w:val="single"/>
        </w:rPr>
      </w:pPr>
      <w:r>
        <w:rPr>
          <w:rFonts w:hint="eastAsia" w:asciiTheme="minorEastAsia" w:hAnsiTheme="minorEastAsia" w:eastAsiaTheme="minorEastAsia" w:cstheme="minorEastAsia"/>
          <w:sz w:val="32"/>
          <w:szCs w:val="32"/>
        </w:rPr>
        <w:t>（4）是否具有同类项目实施经验：</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i w:val="0"/>
          <w:iCs w:val="0"/>
          <w:sz w:val="32"/>
          <w:szCs w:val="32"/>
          <w:u w:val="single"/>
        </w:rPr>
        <w:t xml:space="preserve">如有，可列举部分项目名称 </w:t>
      </w:r>
      <w:r>
        <w:rPr>
          <w:rFonts w:hint="eastAsia" w:asciiTheme="minorEastAsia" w:hAnsiTheme="minorEastAsia" w:eastAsiaTheme="minorEastAsia" w:cstheme="minorEastAsia"/>
          <w:sz w:val="32"/>
          <w:szCs w:val="32"/>
          <w:lang w:eastAsia="zh-CN"/>
        </w:rPr>
        <w:t>）</w:t>
      </w:r>
    </w:p>
    <w:p w14:paraId="16392432">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2.针对供应商所参与</w:t>
      </w:r>
      <w:r>
        <w:rPr>
          <w:rFonts w:hint="eastAsia" w:asciiTheme="minorEastAsia" w:hAnsiTheme="minorEastAsia" w:cstheme="minorEastAsia"/>
          <w:b/>
          <w:bCs/>
          <w:sz w:val="32"/>
          <w:szCs w:val="32"/>
          <w:lang w:eastAsia="zh-CN"/>
        </w:rPr>
        <w:t>广西中医药大学中药壮瑶药创新药物实验实训中心数字展厅常设展陈项目</w:t>
      </w:r>
      <w:r>
        <w:rPr>
          <w:rFonts w:hint="eastAsia" w:asciiTheme="minorEastAsia" w:hAnsiTheme="minorEastAsia" w:eastAsiaTheme="minorEastAsia" w:cstheme="minorEastAsia"/>
          <w:b/>
          <w:bCs/>
          <w:sz w:val="32"/>
          <w:szCs w:val="32"/>
        </w:rPr>
        <w:t>，是否适合专门面向中小企业实施采购？</w:t>
      </w:r>
    </w:p>
    <w:p w14:paraId="054622E2">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sym w:font="Wingdings 2" w:char="00A3"/>
      </w:r>
      <w:r>
        <w:rPr>
          <w:rFonts w:hint="eastAsia" w:asciiTheme="minorEastAsia" w:hAnsiTheme="minorEastAsia" w:eastAsiaTheme="minorEastAsia" w:cstheme="minorEastAsia"/>
          <w:sz w:val="32"/>
          <w:szCs w:val="32"/>
        </w:rPr>
        <w:t>适合，理由：</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sym w:font="Wingdings 2" w:char="00A3"/>
      </w:r>
      <w:r>
        <w:rPr>
          <w:rFonts w:hint="eastAsia" w:asciiTheme="minorEastAsia" w:hAnsiTheme="minorEastAsia" w:eastAsiaTheme="minorEastAsia" w:cstheme="minorEastAsia"/>
          <w:sz w:val="32"/>
          <w:szCs w:val="32"/>
        </w:rPr>
        <w:t>不适合，理由：</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w:t>
      </w:r>
    </w:p>
    <w:p w14:paraId="4AAE34DE">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3.针对供应商所参与</w:t>
      </w:r>
      <w:r>
        <w:rPr>
          <w:rFonts w:hint="eastAsia" w:asciiTheme="minorEastAsia" w:hAnsiTheme="minorEastAsia" w:cstheme="minorEastAsia"/>
          <w:b/>
          <w:bCs/>
          <w:sz w:val="32"/>
          <w:szCs w:val="32"/>
          <w:lang w:eastAsia="zh-CN"/>
        </w:rPr>
        <w:t>广西中医药大学中药壮瑶药创新药物实验实训中心数字展厅常设展陈项目</w:t>
      </w:r>
      <w:r>
        <w:rPr>
          <w:rFonts w:hint="eastAsia" w:asciiTheme="minorEastAsia" w:hAnsiTheme="minorEastAsia" w:eastAsiaTheme="minorEastAsia" w:cstheme="minorEastAsia"/>
          <w:b/>
          <w:bCs/>
          <w:sz w:val="32"/>
          <w:szCs w:val="32"/>
        </w:rPr>
        <w:t>，是否涉及特定资质要求？</w:t>
      </w:r>
    </w:p>
    <w:p w14:paraId="5BC4A935">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i w:val="0"/>
          <w:iCs w:val="0"/>
          <w:sz w:val="32"/>
          <w:szCs w:val="32"/>
        </w:rPr>
      </w:pPr>
      <w:r>
        <w:rPr>
          <w:rFonts w:hint="eastAsia" w:asciiTheme="minorEastAsia" w:hAnsiTheme="minorEastAsia" w:eastAsiaTheme="minorEastAsia" w:cstheme="minorEastAsia"/>
          <w:i w:val="0"/>
          <w:iCs w:val="0"/>
          <w:sz w:val="32"/>
          <w:szCs w:val="32"/>
          <w:u w:val="single"/>
          <w:lang w:eastAsia="zh-CN"/>
        </w:rPr>
        <w:t>（</w:t>
      </w:r>
      <w:r>
        <w:rPr>
          <w:rFonts w:hint="eastAsia" w:asciiTheme="minorEastAsia" w:hAnsiTheme="minorEastAsia" w:eastAsiaTheme="minorEastAsia" w:cstheme="minorEastAsia"/>
          <w:i w:val="0"/>
          <w:iCs w:val="0"/>
          <w:sz w:val="32"/>
          <w:szCs w:val="32"/>
          <w:u w:val="single"/>
        </w:rPr>
        <w:t>请根据国家相关规定，如涉及写“不涉及”，如涉及请列明，例如供应商必须具有</w:t>
      </w:r>
      <w:r>
        <w:rPr>
          <w:rFonts w:hint="eastAsia" w:asciiTheme="minorEastAsia" w:hAnsiTheme="minorEastAsia" w:cstheme="minorEastAsia"/>
          <w:i w:val="0"/>
          <w:iCs w:val="0"/>
          <w:sz w:val="32"/>
          <w:szCs w:val="32"/>
          <w:u w:val="single"/>
          <w:lang w:val="en-US" w:eastAsia="zh-CN"/>
        </w:rPr>
        <w:t>相关行业的哪种资质</w:t>
      </w:r>
      <w:r>
        <w:rPr>
          <w:rFonts w:hint="eastAsia" w:asciiTheme="minorEastAsia" w:hAnsiTheme="minorEastAsia" w:eastAsiaTheme="minorEastAsia" w:cstheme="minorEastAsia"/>
          <w:i w:val="0"/>
          <w:iCs w:val="0"/>
          <w:sz w:val="32"/>
          <w:szCs w:val="32"/>
          <w:u w:val="single"/>
        </w:rPr>
        <w:t>。</w:t>
      </w:r>
      <w:r>
        <w:rPr>
          <w:rFonts w:hint="eastAsia" w:asciiTheme="minorEastAsia" w:hAnsiTheme="minorEastAsia" w:eastAsiaTheme="minorEastAsia" w:cstheme="minorEastAsia"/>
          <w:i w:val="0"/>
          <w:iCs w:val="0"/>
          <w:sz w:val="32"/>
          <w:szCs w:val="32"/>
          <w:u w:val="single"/>
          <w:lang w:eastAsia="zh-CN"/>
        </w:rPr>
        <w:t>）</w:t>
      </w:r>
    </w:p>
    <w:p w14:paraId="64690FE4">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4.针对供应商所参与</w:t>
      </w:r>
      <w:r>
        <w:rPr>
          <w:rFonts w:hint="eastAsia" w:asciiTheme="minorEastAsia" w:hAnsiTheme="minorEastAsia" w:cstheme="minorEastAsia"/>
          <w:b/>
          <w:bCs/>
          <w:sz w:val="32"/>
          <w:szCs w:val="32"/>
          <w:lang w:eastAsia="zh-CN"/>
        </w:rPr>
        <w:t>广西中医药大学中药壮瑶药创新药物实验实训中心数字展厅常设展陈项目</w:t>
      </w:r>
      <w:r>
        <w:rPr>
          <w:rFonts w:hint="eastAsia" w:asciiTheme="minorEastAsia" w:hAnsiTheme="minorEastAsia" w:eastAsiaTheme="minorEastAsia" w:cstheme="minorEastAsia"/>
          <w:b/>
          <w:bCs/>
          <w:sz w:val="32"/>
          <w:szCs w:val="32"/>
        </w:rPr>
        <w:t>，行业发展情况如何？</w:t>
      </w:r>
    </w:p>
    <w:p w14:paraId="009C324E">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b/>
          <w:bCs/>
          <w:i w:val="0"/>
          <w:iCs w:val="0"/>
          <w:sz w:val="32"/>
          <w:szCs w:val="32"/>
        </w:rPr>
      </w:pP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eastAsia="zh-CN"/>
        </w:rPr>
        <w:t>（</w:t>
      </w:r>
      <w:r>
        <w:rPr>
          <w:rFonts w:hint="eastAsia" w:asciiTheme="minorEastAsia" w:hAnsiTheme="minorEastAsia" w:eastAsiaTheme="minorEastAsia" w:cstheme="minorEastAsia"/>
          <w:i w:val="0"/>
          <w:iCs w:val="0"/>
          <w:sz w:val="32"/>
          <w:szCs w:val="32"/>
          <w:u w:val="single"/>
        </w:rPr>
        <w:t>请结合市场供给情况进行反馈，例如行业现状及趋势。</w:t>
      </w:r>
      <w:r>
        <w:rPr>
          <w:rFonts w:hint="eastAsia" w:asciiTheme="minorEastAsia" w:hAnsiTheme="minorEastAsia" w:eastAsiaTheme="minorEastAsia" w:cstheme="minorEastAsia"/>
          <w:sz w:val="32"/>
          <w:szCs w:val="32"/>
          <w:u w:val="single"/>
          <w:lang w:eastAsia="zh-CN"/>
        </w:rPr>
        <w:t>）</w:t>
      </w:r>
    </w:p>
    <w:p w14:paraId="7E7A8253">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5.针对供应商所参与</w:t>
      </w:r>
      <w:r>
        <w:rPr>
          <w:rFonts w:hint="eastAsia" w:asciiTheme="minorEastAsia" w:hAnsiTheme="minorEastAsia" w:cstheme="minorEastAsia"/>
          <w:b/>
          <w:bCs/>
          <w:sz w:val="32"/>
          <w:szCs w:val="32"/>
          <w:lang w:eastAsia="zh-CN"/>
        </w:rPr>
        <w:t>广西中医药大学中药壮瑶药创新药物实验实训中心数字展厅常设展陈项目</w:t>
      </w:r>
      <w:r>
        <w:rPr>
          <w:rFonts w:hint="eastAsia" w:asciiTheme="minorEastAsia" w:hAnsiTheme="minorEastAsia" w:eastAsiaTheme="minorEastAsia" w:cstheme="minorEastAsia"/>
          <w:b/>
          <w:bCs/>
          <w:sz w:val="32"/>
          <w:szCs w:val="32"/>
        </w:rPr>
        <w:t>，其市场供给情况如何？是否有足够数量供应商参与竞争？</w:t>
      </w:r>
    </w:p>
    <w:p w14:paraId="1A7E535A">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heme="minorEastAsia" w:hAnsiTheme="minorEastAsia" w:eastAsiaTheme="minorEastAsia" w:cstheme="minorEastAsia"/>
          <w:i w:val="0"/>
          <w:iCs w:val="0"/>
          <w:sz w:val="32"/>
          <w:szCs w:val="32"/>
          <w:u w:val="single"/>
        </w:rPr>
      </w:pP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i w:val="0"/>
          <w:iCs w:val="0"/>
          <w:sz w:val="32"/>
          <w:szCs w:val="32"/>
          <w:u w:val="single"/>
        </w:rPr>
        <w:t xml:space="preserve"> </w:t>
      </w:r>
      <w:r>
        <w:rPr>
          <w:rFonts w:hint="eastAsia" w:asciiTheme="minorEastAsia" w:hAnsiTheme="minorEastAsia" w:eastAsiaTheme="minorEastAsia" w:cstheme="minorEastAsia"/>
          <w:i w:val="0"/>
          <w:iCs w:val="0"/>
          <w:sz w:val="32"/>
          <w:szCs w:val="32"/>
          <w:u w:val="single"/>
          <w:lang w:eastAsia="zh-CN"/>
        </w:rPr>
        <w:t>（</w:t>
      </w:r>
      <w:r>
        <w:rPr>
          <w:rFonts w:hint="eastAsia" w:asciiTheme="minorEastAsia" w:hAnsiTheme="minorEastAsia" w:eastAsiaTheme="minorEastAsia" w:cstheme="minorEastAsia"/>
          <w:i w:val="0"/>
          <w:iCs w:val="0"/>
          <w:sz w:val="32"/>
          <w:szCs w:val="32"/>
          <w:u w:val="single"/>
        </w:rPr>
        <w:t>请结合市场供给情况进行反馈，例如是否有足够数量的供应商来参与本项目竞争，是否存在行业垄断等市场竞争不充分的情况。</w:t>
      </w:r>
      <w:r>
        <w:rPr>
          <w:rFonts w:hint="eastAsia" w:asciiTheme="minorEastAsia" w:hAnsiTheme="minorEastAsia" w:eastAsiaTheme="minorEastAsia" w:cstheme="minorEastAsia"/>
          <w:i w:val="0"/>
          <w:iCs w:val="0"/>
          <w:sz w:val="32"/>
          <w:szCs w:val="32"/>
          <w:u w:val="single"/>
          <w:lang w:eastAsia="zh-CN"/>
        </w:rPr>
        <w:t>）</w:t>
      </w:r>
    </w:p>
    <w:p w14:paraId="3CECAC69">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6.针对供应商所参与的</w:t>
      </w:r>
      <w:r>
        <w:rPr>
          <w:rFonts w:hint="eastAsia" w:asciiTheme="minorEastAsia" w:hAnsiTheme="minorEastAsia" w:cstheme="minorEastAsia"/>
          <w:b/>
          <w:bCs/>
          <w:sz w:val="32"/>
          <w:szCs w:val="32"/>
          <w:lang w:eastAsia="zh-CN"/>
        </w:rPr>
        <w:t>广西中医药大学中药壮瑶药创新药物实验实训中心数字展厅常设展陈项目</w:t>
      </w:r>
      <w:r>
        <w:rPr>
          <w:rFonts w:hint="eastAsia" w:asciiTheme="minorEastAsia" w:hAnsiTheme="minorEastAsia" w:eastAsiaTheme="minorEastAsia" w:cstheme="minorEastAsia"/>
          <w:b/>
          <w:bCs/>
          <w:color w:val="auto"/>
          <w:sz w:val="32"/>
          <w:szCs w:val="32"/>
        </w:rPr>
        <w:t>需求内容（详见附件1），</w:t>
      </w:r>
      <w:r>
        <w:rPr>
          <w:rFonts w:hint="eastAsia" w:asciiTheme="minorEastAsia" w:hAnsiTheme="minorEastAsia" w:eastAsiaTheme="minorEastAsia" w:cstheme="minorEastAsia"/>
          <w:b/>
          <w:bCs/>
          <w:sz w:val="32"/>
          <w:szCs w:val="32"/>
        </w:rPr>
        <w:t>是否存在不满足或者不合理的情况：</w:t>
      </w:r>
    </w:p>
    <w:p w14:paraId="0DD3F17E">
      <w:pPr>
        <w:keepNext w:val="0"/>
        <w:keepLines w:val="0"/>
        <w:pageBreakBefore w:val="0"/>
        <w:kinsoku/>
        <w:wordWrap/>
        <w:overflowPunct/>
        <w:topLinePunct w:val="0"/>
        <w:autoSpaceDE/>
        <w:autoSpaceDN/>
        <w:bidi w:val="0"/>
        <w:adjustRightInd/>
        <w:spacing w:line="560" w:lineRule="exact"/>
        <w:ind w:firstLine="960" w:firstLineChars="3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sym w:font="Wingdings 2" w:char="00A3"/>
      </w:r>
      <w:r>
        <w:rPr>
          <w:rFonts w:hint="eastAsia" w:asciiTheme="minorEastAsia" w:hAnsiTheme="minorEastAsia" w:eastAsiaTheme="minorEastAsia" w:cstheme="minorEastAsia"/>
          <w:sz w:val="32"/>
          <w:szCs w:val="32"/>
        </w:rPr>
        <w:t>本项目需求完整、合理，不存在指向性、排他性等歧视性条款。</w:t>
      </w:r>
    </w:p>
    <w:p w14:paraId="11525E8E">
      <w:pPr>
        <w:keepNext w:val="0"/>
        <w:keepLines w:val="0"/>
        <w:pageBreakBefore w:val="0"/>
        <w:kinsoku/>
        <w:wordWrap/>
        <w:overflowPunct/>
        <w:topLinePunct w:val="0"/>
        <w:autoSpaceDE/>
        <w:autoSpaceDN/>
        <w:bidi w:val="0"/>
        <w:adjustRightInd/>
        <w:spacing w:line="560" w:lineRule="exact"/>
        <w:ind w:firstLine="960" w:firstLineChars="3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sym w:font="Wingdings 2" w:char="00A3"/>
      </w:r>
      <w:r>
        <w:rPr>
          <w:rFonts w:hint="eastAsia" w:asciiTheme="minorEastAsia" w:hAnsiTheme="minorEastAsia" w:eastAsiaTheme="minorEastAsia" w:cstheme="minorEastAsia"/>
          <w:sz w:val="32"/>
          <w:szCs w:val="32"/>
        </w:rPr>
        <w:t>建议对如下条款修改，具体如下：</w:t>
      </w:r>
    </w:p>
    <w:tbl>
      <w:tblPr>
        <w:tblStyle w:val="3"/>
        <w:tblpPr w:leftFromText="180" w:rightFromText="180" w:vertAnchor="text" w:horzAnchor="page" w:tblpX="1690"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020"/>
        <w:gridCol w:w="2625"/>
        <w:gridCol w:w="2818"/>
        <w:gridCol w:w="1563"/>
      </w:tblGrid>
      <w:tr w14:paraId="7EA9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2" w:type="dxa"/>
            <w:noWrap w:val="0"/>
            <w:vAlign w:val="top"/>
          </w:tcPr>
          <w:p w14:paraId="44DAE9EB">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序号</w:t>
            </w:r>
          </w:p>
        </w:tc>
        <w:tc>
          <w:tcPr>
            <w:tcW w:w="1020" w:type="dxa"/>
            <w:noWrap w:val="0"/>
            <w:vAlign w:val="top"/>
          </w:tcPr>
          <w:p w14:paraId="7DC31EA4">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页码</w:t>
            </w:r>
          </w:p>
        </w:tc>
        <w:tc>
          <w:tcPr>
            <w:tcW w:w="2625" w:type="dxa"/>
            <w:noWrap w:val="0"/>
            <w:vAlign w:val="top"/>
          </w:tcPr>
          <w:p w14:paraId="5DF3DF09">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原条款内容</w:t>
            </w:r>
          </w:p>
        </w:tc>
        <w:tc>
          <w:tcPr>
            <w:tcW w:w="2818" w:type="dxa"/>
            <w:noWrap w:val="0"/>
            <w:vAlign w:val="top"/>
          </w:tcPr>
          <w:p w14:paraId="7A1D87D9">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建议修改后内容</w:t>
            </w:r>
          </w:p>
        </w:tc>
        <w:tc>
          <w:tcPr>
            <w:tcW w:w="1563" w:type="dxa"/>
            <w:noWrap w:val="0"/>
            <w:vAlign w:val="top"/>
          </w:tcPr>
          <w:p w14:paraId="6D618812">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备注说明</w:t>
            </w:r>
          </w:p>
        </w:tc>
      </w:tr>
      <w:tr w14:paraId="24C3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0C9F576A">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1020" w:type="dxa"/>
            <w:noWrap w:val="0"/>
            <w:vAlign w:val="top"/>
          </w:tcPr>
          <w:p w14:paraId="5B51BC9A">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rPr>
            </w:pPr>
          </w:p>
        </w:tc>
        <w:tc>
          <w:tcPr>
            <w:tcW w:w="2625" w:type="dxa"/>
            <w:noWrap w:val="0"/>
            <w:vAlign w:val="top"/>
          </w:tcPr>
          <w:p w14:paraId="1922920F">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2818" w:type="dxa"/>
            <w:noWrap w:val="0"/>
            <w:vAlign w:val="top"/>
          </w:tcPr>
          <w:p w14:paraId="55AA6FE0">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1563" w:type="dxa"/>
            <w:noWrap w:val="0"/>
            <w:vAlign w:val="top"/>
          </w:tcPr>
          <w:p w14:paraId="78B07BD0">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r>
      <w:tr w14:paraId="7653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2" w:type="dxa"/>
            <w:noWrap w:val="0"/>
            <w:vAlign w:val="top"/>
          </w:tcPr>
          <w:p w14:paraId="5A8E8CC1">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1020" w:type="dxa"/>
            <w:noWrap w:val="0"/>
            <w:vAlign w:val="top"/>
          </w:tcPr>
          <w:p w14:paraId="6AFE21B3">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rPr>
            </w:pPr>
          </w:p>
        </w:tc>
        <w:tc>
          <w:tcPr>
            <w:tcW w:w="2625" w:type="dxa"/>
            <w:noWrap w:val="0"/>
            <w:vAlign w:val="top"/>
          </w:tcPr>
          <w:p w14:paraId="4754F6D5">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2818" w:type="dxa"/>
            <w:noWrap w:val="0"/>
            <w:vAlign w:val="top"/>
          </w:tcPr>
          <w:p w14:paraId="032236DF">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1563" w:type="dxa"/>
            <w:noWrap w:val="0"/>
            <w:vAlign w:val="top"/>
          </w:tcPr>
          <w:p w14:paraId="578FE351">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r>
      <w:tr w14:paraId="2A0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22" w:type="dxa"/>
            <w:noWrap w:val="0"/>
            <w:vAlign w:val="top"/>
          </w:tcPr>
          <w:p w14:paraId="413C38C5">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1020" w:type="dxa"/>
            <w:noWrap w:val="0"/>
            <w:vAlign w:val="top"/>
          </w:tcPr>
          <w:p w14:paraId="1C295805">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rPr>
            </w:pPr>
          </w:p>
        </w:tc>
        <w:tc>
          <w:tcPr>
            <w:tcW w:w="2625" w:type="dxa"/>
            <w:noWrap w:val="0"/>
            <w:vAlign w:val="top"/>
          </w:tcPr>
          <w:p w14:paraId="6AE7F554">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2818" w:type="dxa"/>
            <w:noWrap w:val="0"/>
            <w:vAlign w:val="top"/>
          </w:tcPr>
          <w:p w14:paraId="701A69E3">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1563" w:type="dxa"/>
            <w:noWrap w:val="0"/>
            <w:vAlign w:val="top"/>
          </w:tcPr>
          <w:p w14:paraId="59667B7A">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r>
      <w:tr w14:paraId="5DA8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2" w:type="dxa"/>
            <w:noWrap w:val="0"/>
            <w:vAlign w:val="top"/>
          </w:tcPr>
          <w:p w14:paraId="13344968">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1020" w:type="dxa"/>
            <w:noWrap w:val="0"/>
            <w:vAlign w:val="top"/>
          </w:tcPr>
          <w:p w14:paraId="07C0D8F8">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rPr>
            </w:pPr>
          </w:p>
        </w:tc>
        <w:tc>
          <w:tcPr>
            <w:tcW w:w="2625" w:type="dxa"/>
            <w:noWrap w:val="0"/>
            <w:vAlign w:val="top"/>
          </w:tcPr>
          <w:p w14:paraId="302BB1DF">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2818" w:type="dxa"/>
            <w:noWrap w:val="0"/>
            <w:vAlign w:val="top"/>
          </w:tcPr>
          <w:p w14:paraId="34C6E19F">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1563" w:type="dxa"/>
            <w:noWrap w:val="0"/>
            <w:vAlign w:val="top"/>
          </w:tcPr>
          <w:p w14:paraId="5608460E">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r>
      <w:tr w14:paraId="749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1C978DA4">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1020" w:type="dxa"/>
            <w:noWrap w:val="0"/>
            <w:vAlign w:val="top"/>
          </w:tcPr>
          <w:p w14:paraId="23A9DEFA">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sz w:val="28"/>
                <w:szCs w:val="28"/>
              </w:rPr>
            </w:pPr>
          </w:p>
        </w:tc>
        <w:tc>
          <w:tcPr>
            <w:tcW w:w="2625" w:type="dxa"/>
            <w:noWrap w:val="0"/>
            <w:vAlign w:val="top"/>
          </w:tcPr>
          <w:p w14:paraId="51A2DACA">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2818" w:type="dxa"/>
            <w:noWrap w:val="0"/>
            <w:vAlign w:val="top"/>
          </w:tcPr>
          <w:p w14:paraId="692DD3A3">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c>
          <w:tcPr>
            <w:tcW w:w="1563" w:type="dxa"/>
            <w:noWrap w:val="0"/>
            <w:vAlign w:val="top"/>
          </w:tcPr>
          <w:p w14:paraId="773C2F98">
            <w:pPr>
              <w:keepNext w:val="0"/>
              <w:keepLines w:val="0"/>
              <w:pageBreakBefore w:val="0"/>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sz w:val="28"/>
                <w:szCs w:val="28"/>
              </w:rPr>
            </w:pPr>
          </w:p>
        </w:tc>
      </w:tr>
    </w:tbl>
    <w:p w14:paraId="4B971464">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p>
    <w:p w14:paraId="3B135ABE">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7.针对本项目的其他建议</w:t>
      </w:r>
    </w:p>
    <w:p w14:paraId="6E75428D">
      <w:pPr>
        <w:keepNext w:val="0"/>
        <w:keepLines w:val="0"/>
        <w:pageBreakBefore w:val="0"/>
        <w:kinsoku/>
        <w:wordWrap/>
        <w:overflowPunct/>
        <w:topLinePunct w:val="0"/>
        <w:autoSpaceDE/>
        <w:autoSpaceDN/>
        <w:bidi w:val="0"/>
        <w:adjustRightInd/>
        <w:spacing w:line="560" w:lineRule="exact"/>
        <w:ind w:firstLine="960" w:firstLineChars="300"/>
        <w:jc w:val="left"/>
        <w:textAlignment w:val="auto"/>
        <w:rPr>
          <w:rFonts w:hint="eastAsia" w:asciiTheme="minorEastAsia" w:hAnsiTheme="minorEastAsia" w:eastAsiaTheme="minorEastAsia" w:cstheme="minorEastAsia"/>
          <w:i w:val="0"/>
          <w:iCs w:val="0"/>
          <w:sz w:val="32"/>
          <w:szCs w:val="32"/>
          <w:u w:val="single"/>
        </w:rPr>
      </w:pPr>
      <w:r>
        <w:rPr>
          <w:rFonts w:hint="eastAsia" w:asciiTheme="minorEastAsia" w:hAnsiTheme="minorEastAsia" w:eastAsiaTheme="minorEastAsia" w:cstheme="minorEastAsia"/>
          <w:i w:val="0"/>
          <w:iCs w:val="0"/>
          <w:sz w:val="32"/>
          <w:szCs w:val="32"/>
          <w:u w:val="single"/>
        </w:rPr>
        <w:t>（如有，请填写）</w:t>
      </w:r>
    </w:p>
    <w:p w14:paraId="257100AE">
      <w:pPr>
        <w:keepNext w:val="0"/>
        <w:keepLines w:val="0"/>
        <w:pageBreakBefore w:val="0"/>
        <w:kinsoku/>
        <w:wordWrap/>
        <w:overflowPunct/>
        <w:topLinePunct w:val="0"/>
        <w:autoSpaceDE/>
        <w:autoSpaceDN/>
        <w:bidi w:val="0"/>
        <w:adjustRightInd/>
        <w:spacing w:line="560" w:lineRule="exact"/>
        <w:ind w:firstLine="960" w:firstLineChars="300"/>
        <w:jc w:val="left"/>
        <w:textAlignment w:val="auto"/>
        <w:rPr>
          <w:rFonts w:hint="eastAsia" w:asciiTheme="minorEastAsia" w:hAnsiTheme="minorEastAsia" w:eastAsiaTheme="minorEastAsia" w:cstheme="minorEastAsia"/>
          <w:i/>
          <w:iCs/>
          <w:sz w:val="32"/>
          <w:szCs w:val="32"/>
          <w:u w:val="single"/>
        </w:rPr>
      </w:pPr>
    </w:p>
    <w:p w14:paraId="2BC8FA54">
      <w:pPr>
        <w:keepNext w:val="0"/>
        <w:keepLines w:val="0"/>
        <w:pageBreakBefore w:val="0"/>
        <w:kinsoku/>
        <w:wordWrap/>
        <w:overflowPunct/>
        <w:topLinePunct w:val="0"/>
        <w:autoSpaceDE/>
        <w:autoSpaceDN/>
        <w:bidi w:val="0"/>
        <w:adjustRightInd/>
        <w:spacing w:line="560" w:lineRule="exact"/>
        <w:ind w:firstLine="960" w:firstLineChars="300"/>
        <w:jc w:val="left"/>
        <w:textAlignment w:val="auto"/>
        <w:rPr>
          <w:rFonts w:hint="eastAsia" w:asciiTheme="minorEastAsia" w:hAnsiTheme="minorEastAsia" w:eastAsiaTheme="minorEastAsia" w:cstheme="minorEastAsia"/>
          <w:i/>
          <w:iCs/>
          <w:sz w:val="32"/>
          <w:szCs w:val="32"/>
          <w:u w:val="single"/>
        </w:rPr>
      </w:pPr>
    </w:p>
    <w:p w14:paraId="2867F3F1">
      <w:pPr>
        <w:keepNext w:val="0"/>
        <w:keepLines w:val="0"/>
        <w:pageBreakBefore w:val="0"/>
        <w:kinsoku/>
        <w:wordWrap/>
        <w:overflowPunct/>
        <w:topLinePunct w:val="0"/>
        <w:autoSpaceDE/>
        <w:autoSpaceDN/>
        <w:bidi w:val="0"/>
        <w:adjustRightInd/>
        <w:spacing w:line="560" w:lineRule="exact"/>
        <w:ind w:firstLine="2570" w:firstLineChars="8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val="0"/>
          <w:bCs w:val="0"/>
          <w:sz w:val="32"/>
          <w:szCs w:val="32"/>
        </w:rPr>
        <w:t>供应商名称（盖章）：</w:t>
      </w:r>
    </w:p>
    <w:p w14:paraId="5DF49188">
      <w:pPr>
        <w:pStyle w:val="2"/>
        <w:keepNext w:val="0"/>
        <w:keepLines w:val="0"/>
        <w:pageBreakBefore w:val="0"/>
        <w:kinsoku/>
        <w:wordWrap/>
        <w:overflowPunct/>
        <w:topLinePunct w:val="0"/>
        <w:autoSpaceDE/>
        <w:autoSpaceDN/>
        <w:bidi w:val="0"/>
        <w:adjustRightInd/>
        <w:snapToGrid w:val="0"/>
        <w:spacing w:before="120" w:after="120" w:line="560" w:lineRule="exact"/>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sz w:val="32"/>
          <w:szCs w:val="32"/>
        </w:rPr>
        <w:t xml:space="preserve">            日期：</w:t>
      </w: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1" w:fontKey="{298314DB-96DE-4926-B8AC-18497751E25E}"/>
  </w:font>
  <w:font w:name="Wingdings 2">
    <w:panose1 w:val="05020102010507070707"/>
    <w:charset w:val="02"/>
    <w:family w:val="roman"/>
    <w:pitch w:val="default"/>
    <w:sig w:usb0="00000000" w:usb1="00000000" w:usb2="00000000" w:usb3="00000000" w:csb0="80000000" w:csb1="00000000"/>
    <w:embedRegular r:id="rId2" w:fontKey="{7734B433-A7FE-48E7-9246-80F9945F9B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95640"/>
    <w:rsid w:val="0954778C"/>
    <w:rsid w:val="1F2662C4"/>
    <w:rsid w:val="208717DB"/>
    <w:rsid w:val="209D43AF"/>
    <w:rsid w:val="226118D9"/>
    <w:rsid w:val="30516249"/>
    <w:rsid w:val="3D19211F"/>
    <w:rsid w:val="4396573F"/>
    <w:rsid w:val="47C71D94"/>
    <w:rsid w:val="4BC66ACD"/>
    <w:rsid w:val="55F9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695</Characters>
  <Lines>0</Lines>
  <Paragraphs>0</Paragraphs>
  <TotalTime>17</TotalTime>
  <ScaleCrop>false</ScaleCrop>
  <LinksUpToDate>false</LinksUpToDate>
  <CharactersWithSpaces>844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2025-05-20T09:29:00Z</dcterms:created>
  <dc:creator>何蓉</dc:creator>
  <cp:lastModifiedBy>于舟</cp:lastModifiedBy>
  <dcterms:modified xsi:type="dcterms:W3CDTF">2026-05-15T07:06:51Z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AD6742631A214020AE280568D4318561_11</vt:lpwstr>
  </property>
  <property fmtid="{D5CDD505-2E9C-101B-9397-08002B2CF9AE}" pid="4" name="KSOTemplateDocerSaveRecord">
    <vt:lpwstr>eyJoZGlkIjoiODVkZWIzZmUxNmQ4ZDllYjUwN2QyYjRlMDhlZTI1MTUiLCJ1c2VySWQiOiI0NTczNDIwNjQifQ==</vt:lpwstr>
  </property>
</Properties>
</file>