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FB3D" w14:textId="77777777" w:rsidR="00814748" w:rsidRDefault="00814748" w:rsidP="00814748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基础医学院关于进一步加强校园疫情防控工作的通知</w:t>
      </w:r>
    </w:p>
    <w:p w14:paraId="67823F0E" w14:textId="77777777" w:rsidR="00814748" w:rsidRDefault="00814748" w:rsidP="00814748">
      <w:pPr>
        <w:autoSpaceDE w:val="0"/>
        <w:autoSpaceDN w:val="0"/>
        <w:adjustRightInd w:val="0"/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各班级：</w:t>
      </w:r>
    </w:p>
    <w:p w14:paraId="0AB9EB82" w14:textId="77777777" w:rsidR="00814748" w:rsidRDefault="00814748" w:rsidP="00814748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鉴于近期国内部分地区疫情反弹，为了落实“外防输入，内防反弹”总体要求，坚持外防输入和常态化防控不放松，进一步巩固疫情防控成果，各班级要严格做好疫情常态化防控工作，提醒全体同学们仍需绷紧“防疫弦”，坚持做好以下疫情防护措施：</w:t>
      </w:r>
    </w:p>
    <w:p w14:paraId="198C9187" w14:textId="77777777" w:rsidR="00814748" w:rsidRDefault="00814748" w:rsidP="00814748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一、做好个人健康监测。所有在校生应每日在学校《高校师生移动监测》</w:t>
      </w:r>
      <w:proofErr w:type="gramStart"/>
      <w:r>
        <w:rPr>
          <w:rFonts w:ascii="仿宋" w:eastAsia="仿宋" w:hAnsi="仿宋" w:hint="eastAsia"/>
          <w:sz w:val="32"/>
          <w:szCs w:val="32"/>
        </w:rPr>
        <w:t>端执行</w:t>
      </w:r>
      <w:proofErr w:type="gramEnd"/>
      <w:r>
        <w:rPr>
          <w:rFonts w:ascii="仿宋" w:eastAsia="仿宋" w:hAnsi="仿宋" w:hint="eastAsia"/>
          <w:sz w:val="32"/>
          <w:szCs w:val="32"/>
        </w:rPr>
        <w:t>健康监测打卡，如实填报各项打卡信息，继续做好“日报告”、“零报告”制度，出现发热症状应立即上报学校卫生所，及时到发热门诊就诊，并安排至隔离室进行观察。如出现弄虚作假，谎报、瞒报等情况,一经查实将受到相应的纪律处分。</w:t>
      </w:r>
    </w:p>
    <w:p w14:paraId="40B79D78" w14:textId="77777777" w:rsidR="00814748" w:rsidRDefault="00814748" w:rsidP="00814748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增强个人防护意识。同学们始终保持警惕、严密防范，随身常备口罩，做到学习、生活空间相对固定，在公共场所保持社交距离，特别是出校园及到医院见习的同学需全程佩戴口罩。宿舍内要注意卫生打扫，每日应保持一小时以上的通风，促进空气流通，做到“戴口罩、勤洗手、多通风、不聚集、用公筷”，养成健康卫生的生活习惯。</w:t>
      </w:r>
    </w:p>
    <w:p w14:paraId="5F20CBA0" w14:textId="77777777" w:rsidR="00814748" w:rsidRDefault="00814748" w:rsidP="00814748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自觉遵守校园管理制度。严格履行《广西中医药大学关于调整校门出入管理的通知》，坚持“无必须不出校”，尽量减少不必要的外出和交际；确因个人原因需进出校门、在南宁市区内活动的，可通过校园进出</w:t>
      </w:r>
      <w:proofErr w:type="gramStart"/>
      <w:r>
        <w:rPr>
          <w:rFonts w:ascii="仿宋" w:eastAsia="仿宋" w:hAnsi="仿宋" w:hint="eastAsia"/>
          <w:sz w:val="32"/>
          <w:szCs w:val="32"/>
        </w:rPr>
        <w:t>码扫码登记</w:t>
      </w:r>
      <w:proofErr w:type="gramEnd"/>
      <w:r>
        <w:rPr>
          <w:rFonts w:ascii="仿宋" w:eastAsia="仿宋" w:hAnsi="仿宋" w:hint="eastAsia"/>
          <w:sz w:val="32"/>
          <w:szCs w:val="32"/>
        </w:rPr>
        <w:t>报备并向门岗工作人员出示方可外出，并要求当天22:30前必须返回</w:t>
      </w:r>
      <w:r>
        <w:rPr>
          <w:rFonts w:ascii="仿宋" w:eastAsia="仿宋" w:hAnsi="仿宋" w:hint="eastAsia"/>
          <w:sz w:val="32"/>
          <w:szCs w:val="32"/>
        </w:rPr>
        <w:lastRenderedPageBreak/>
        <w:t>宿舍。在南宁市区内活动当天无法返回或在南宁市区外活动的，须提前在钉钉平台向辅导员申请，提交家长知情同意的相关证明，经辅导员审批同意后方可离校，</w:t>
      </w:r>
      <w:proofErr w:type="gramStart"/>
      <w:r>
        <w:rPr>
          <w:rFonts w:ascii="仿宋" w:eastAsia="仿宋" w:hAnsi="仿宋" w:hint="eastAsia"/>
          <w:sz w:val="32"/>
          <w:szCs w:val="32"/>
        </w:rPr>
        <w:t>履行请</w:t>
      </w:r>
      <w:proofErr w:type="gramEnd"/>
      <w:r>
        <w:rPr>
          <w:rFonts w:ascii="仿宋" w:eastAsia="仿宋" w:hAnsi="仿宋" w:hint="eastAsia"/>
          <w:sz w:val="32"/>
          <w:szCs w:val="32"/>
        </w:rPr>
        <w:t>销假手续。放假期间不允许前往境内外中高风险区域。学生进出校园时须测量体温、佩戴口罩，并出示“疫情防控校内进出码”或钉钉审批文件，积极配合保卫工作人员做好查验工作。</w:t>
      </w:r>
    </w:p>
    <w:p w14:paraId="08309A76" w14:textId="77777777" w:rsidR="00814748" w:rsidRDefault="00814748" w:rsidP="00814748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各班级要保证信息反馈高效、及时、通畅。对涉及到疫情防治和安全稳定的问题，要做到早发现、早控制、早解决、早报告，不能漏报、迟报、瞒报和错报，同时启动《广西中医药大学学生新冠肺炎疫情应急处置预案》及《广西中医药大学学生安全稳定工作预案》，确保广大同学的人身安全及校园稳定。</w:t>
      </w:r>
    </w:p>
    <w:p w14:paraId="4BA25278" w14:textId="77777777" w:rsidR="00814748" w:rsidRDefault="00814748" w:rsidP="00814748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五、各班级要积极宣传接种疫苗对预防疫情防控的重要性和必要性，鼓励同学做到“应接尽接”“应快尽快”，安全有序推进疫苗接种。</w:t>
      </w:r>
    </w:p>
    <w:p w14:paraId="2D42A8E0" w14:textId="77777777" w:rsidR="00814748" w:rsidRDefault="00814748" w:rsidP="00814748">
      <w:pPr>
        <w:autoSpaceDE w:val="0"/>
        <w:autoSpaceDN w:val="0"/>
        <w:adjustRightInd w:val="0"/>
        <w:spacing w:line="54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15566B3" w14:textId="77777777" w:rsidR="00814748" w:rsidRDefault="00814748" w:rsidP="00814748">
      <w:pPr>
        <w:autoSpaceDE w:val="0"/>
        <w:autoSpaceDN w:val="0"/>
        <w:adjustRightInd w:val="0"/>
        <w:spacing w:line="54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广西中医药大学基础医学院</w:t>
      </w:r>
    </w:p>
    <w:p w14:paraId="7451CC3F" w14:textId="77777777" w:rsidR="00814748" w:rsidRDefault="00814748" w:rsidP="00814748">
      <w:pPr>
        <w:autoSpaceDE w:val="0"/>
        <w:autoSpaceDN w:val="0"/>
        <w:adjustRightInd w:val="0"/>
        <w:spacing w:line="54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学生工作办公室</w:t>
      </w:r>
    </w:p>
    <w:p w14:paraId="5F474425" w14:textId="01158A65" w:rsidR="00003E43" w:rsidRDefault="00814748" w:rsidP="00814748">
      <w:r>
        <w:rPr>
          <w:rFonts w:ascii="仿宋" w:eastAsia="仿宋" w:hAnsi="仿宋" w:hint="eastAsia"/>
          <w:sz w:val="32"/>
          <w:szCs w:val="32"/>
        </w:rPr>
        <w:t>2021年6月23日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E68F" w14:textId="77777777" w:rsidR="00075563" w:rsidRDefault="00075563" w:rsidP="00814748">
      <w:r>
        <w:separator/>
      </w:r>
    </w:p>
  </w:endnote>
  <w:endnote w:type="continuationSeparator" w:id="0">
    <w:p w14:paraId="579B6C30" w14:textId="77777777" w:rsidR="00075563" w:rsidRDefault="00075563" w:rsidP="0081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9374" w14:textId="77777777" w:rsidR="00075563" w:rsidRDefault="00075563" w:rsidP="00814748">
      <w:r>
        <w:separator/>
      </w:r>
    </w:p>
  </w:footnote>
  <w:footnote w:type="continuationSeparator" w:id="0">
    <w:p w14:paraId="003F5EC2" w14:textId="77777777" w:rsidR="00075563" w:rsidRDefault="00075563" w:rsidP="0081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53AF"/>
    <w:rsid w:val="00003E43"/>
    <w:rsid w:val="00075563"/>
    <w:rsid w:val="000D53AF"/>
    <w:rsid w:val="004C7739"/>
    <w:rsid w:val="00814748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648442-D03F-496D-B86C-E95A165E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1474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14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147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4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14748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8147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81474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2023-05-09T01:56:00Z</dcterms:created>
  <dcterms:modified xsi:type="dcterms:W3CDTF">2023-05-09T01:56:00Z</dcterms:modified>
</cp:coreProperties>
</file>