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FFDB" w14:textId="77777777" w:rsidR="001C0BF3" w:rsidRDefault="001C0BF3" w:rsidP="001C0BF3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基础医学院关于开展“防艾”短视频作品大赛的通知</w:t>
      </w:r>
    </w:p>
    <w:p w14:paraId="57E81CB8" w14:textId="77777777" w:rsidR="001C0BF3" w:rsidRDefault="001C0BF3" w:rsidP="001C0BF3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各班级：</w:t>
      </w:r>
    </w:p>
    <w:p w14:paraId="7EA2A678" w14:textId="77777777" w:rsidR="001C0BF3" w:rsidRDefault="001C0BF3" w:rsidP="001C0BF3">
      <w:pPr>
        <w:ind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根据第四届广西“绿城红丝带”高校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防艾主题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宣传月的活动方案，为更好促进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防艾知识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在大学校园里的传播，让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防艾更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深入人心，现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南宁市疾控中心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面向全市高校学生征集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防艾短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视频作品。全体在校学生均可组建团队进行短视频创作，以学生个人团队的名义进行报名参赛，作品要求及奖项设置如下：</w:t>
      </w:r>
    </w:p>
    <w:p w14:paraId="40D939D6" w14:textId="77777777" w:rsidR="001C0BF3" w:rsidRDefault="001C0BF3" w:rsidP="001C0BF3">
      <w:pPr>
        <w:ind w:firstLine="640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一、作品要求</w:t>
      </w:r>
    </w:p>
    <w:p w14:paraId="688CA47A" w14:textId="77777777" w:rsidR="001C0BF3" w:rsidRDefault="001C0BF3" w:rsidP="001C0BF3">
      <w:pPr>
        <w:ind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（1）作品创作风格不限、题材不限、拍摄场地不限；</w:t>
      </w:r>
    </w:p>
    <w:p w14:paraId="768EBF13" w14:textId="77777777" w:rsidR="001C0BF3" w:rsidRDefault="001C0BF3" w:rsidP="001C0BF3">
      <w:pPr>
        <w:ind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（2）视频要求：参赛者可根据自己对主题的理解，选择自己喜欢的方式，自由创作。要求时长2分钟以内，支持横或竖屏单一格式，满足条件的视频作品均可参与大赛；</w:t>
      </w:r>
    </w:p>
    <w:p w14:paraId="5D45252D" w14:textId="77777777" w:rsidR="001C0BF3" w:rsidRDefault="001C0BF3" w:rsidP="001C0BF3">
      <w:pPr>
        <w:ind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（3）内容要求：健康向上、能够体现出当代大学生的风采；</w:t>
      </w:r>
    </w:p>
    <w:p w14:paraId="40B01121" w14:textId="77777777" w:rsidR="001C0BF3" w:rsidRDefault="001C0BF3" w:rsidP="001C0BF3">
      <w:pPr>
        <w:ind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（4）命名要求：结合作品命名，画面配乐质量清晰，主题明确、新颖，音乐与视频内容的结合具有吸引力；</w:t>
      </w:r>
    </w:p>
    <w:p w14:paraId="3D8DFA67" w14:textId="77777777" w:rsidR="001C0BF3" w:rsidRDefault="001C0BF3" w:rsidP="001C0BF3">
      <w:pPr>
        <w:ind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（5）参赛者需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上传除完整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作品之外的视频内容（与本次活动大赛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主题主题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相关，包括但不限于创作过程花絮、混剪、图片等）至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个人抖音账号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并@南宁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疾控官方抖音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账号带上广西“绿城红丝带”“心界视界，关艾关爱”同城话题</w:t>
      </w:r>
      <w:r>
        <w:rPr>
          <w:rFonts w:ascii="宋体" w:eastAsia="宋体" w:hAnsi="宋体" w:cs="宋体" w:hint="eastAsia"/>
          <w:sz w:val="32"/>
          <w:szCs w:val="32"/>
        </w:rPr>
        <w:lastRenderedPageBreak/>
        <w:t>进行发布；</w:t>
      </w:r>
    </w:p>
    <w:p w14:paraId="0ACC0BFA" w14:textId="77777777" w:rsidR="001C0BF3" w:rsidRDefault="001C0BF3" w:rsidP="001C0BF3">
      <w:pPr>
        <w:ind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（6）参赛者请于11月14日下午17:00前将完整的参赛作品、作品发布截图及填写好的报名表一起打包发送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至学生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事务管理科邮箱xgcxsswglk@163.com，邮件以“学校+班级+姓名+联系方式”的方式命名；</w:t>
      </w:r>
    </w:p>
    <w:p w14:paraId="50F41F08" w14:textId="77777777" w:rsidR="001C0BF3" w:rsidRDefault="001C0BF3" w:rsidP="001C0BF3">
      <w:pPr>
        <w:ind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（7）作品不得含有任何有关低俗、负面、不健康内容；</w:t>
      </w:r>
    </w:p>
    <w:p w14:paraId="40574C00" w14:textId="77777777" w:rsidR="001C0BF3" w:rsidRDefault="001C0BF3" w:rsidP="001C0BF3">
      <w:pPr>
        <w:ind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（8）参赛者须保证作品版权，若涉及抄袭等纠纷，由参赛者自行承担。</w:t>
      </w:r>
    </w:p>
    <w:p w14:paraId="700B6A86" w14:textId="77777777" w:rsidR="001C0BF3" w:rsidRDefault="001C0BF3" w:rsidP="001C0BF3">
      <w:pPr>
        <w:ind w:firstLine="640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二、奖项设置</w:t>
      </w:r>
    </w:p>
    <w:p w14:paraId="01027E4F" w14:textId="77777777" w:rsidR="001C0BF3" w:rsidRDefault="001C0BF3" w:rsidP="001C0BF3">
      <w:pPr>
        <w:ind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冠军奖金800元、亚军奖金500元、季军奖金300元、最佳剪辑奖金200元、最佳视觉效果奖金200元、最佳创意奖金200元、最佳摄影奖金200元、最佳人气奖金200元（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网络点赞评选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）、最佳指导老师奖、最佳花絮奖（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网络点赞评选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）。冠军亚军季军各颁发奖杯一个和证书一本，其它各项奖项颁发证书一本。</w:t>
      </w:r>
    </w:p>
    <w:p w14:paraId="57B45844" w14:textId="77777777" w:rsidR="001C0BF3" w:rsidRDefault="001C0BF3" w:rsidP="001C0BF3">
      <w:pPr>
        <w:ind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所有参赛者均可获得第二课堂学分。冠军获0.2学分，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亚军获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0.15学分，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季军获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0.1学分，各类最佳奖获0.08学分，未获奖的参赛者获0.05学分。</w:t>
      </w:r>
    </w:p>
    <w:p w14:paraId="3CAB120E" w14:textId="77777777" w:rsidR="001C0BF3" w:rsidRDefault="001C0BF3" w:rsidP="001C0BF3">
      <w:pPr>
        <w:ind w:firstLine="640"/>
        <w:jc w:val="right"/>
        <w:rPr>
          <w:rFonts w:ascii="宋体" w:eastAsia="宋体" w:hAnsi="宋体" w:cs="宋体" w:hint="eastAsia"/>
          <w:sz w:val="32"/>
          <w:szCs w:val="32"/>
        </w:rPr>
      </w:pPr>
    </w:p>
    <w:p w14:paraId="09E070DD" w14:textId="77777777" w:rsidR="001C0BF3" w:rsidRDefault="001C0BF3" w:rsidP="001C0BF3">
      <w:pPr>
        <w:ind w:firstLineChars="1502" w:firstLine="4806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广西中医药大学基础医学院</w:t>
      </w:r>
    </w:p>
    <w:p w14:paraId="02569698" w14:textId="77777777" w:rsidR="001C0BF3" w:rsidRDefault="001C0BF3" w:rsidP="001C0BF3">
      <w:pPr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 xml:space="preserve">                                学生工作办公室</w:t>
      </w:r>
    </w:p>
    <w:p w14:paraId="0760AB9B" w14:textId="4EDC038F" w:rsidR="00003E43" w:rsidRDefault="001C0BF3" w:rsidP="001C0BF3">
      <w:r>
        <w:rPr>
          <w:rFonts w:ascii="宋体" w:eastAsia="宋体" w:hAnsi="宋体" w:cs="宋体" w:hint="eastAsia"/>
          <w:sz w:val="32"/>
          <w:szCs w:val="32"/>
        </w:rPr>
        <w:t>2021年11月11日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2056" w14:textId="77777777" w:rsidR="000F4F7E" w:rsidRDefault="000F4F7E" w:rsidP="001C0BF3">
      <w:r>
        <w:separator/>
      </w:r>
    </w:p>
  </w:endnote>
  <w:endnote w:type="continuationSeparator" w:id="0">
    <w:p w14:paraId="118AD71F" w14:textId="77777777" w:rsidR="000F4F7E" w:rsidRDefault="000F4F7E" w:rsidP="001C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1A06" w14:textId="77777777" w:rsidR="000F4F7E" w:rsidRDefault="000F4F7E" w:rsidP="001C0BF3">
      <w:r>
        <w:separator/>
      </w:r>
    </w:p>
  </w:footnote>
  <w:footnote w:type="continuationSeparator" w:id="0">
    <w:p w14:paraId="7C427B48" w14:textId="77777777" w:rsidR="000F4F7E" w:rsidRDefault="000F4F7E" w:rsidP="001C0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0A77"/>
    <w:rsid w:val="00003E43"/>
    <w:rsid w:val="000F4F7E"/>
    <w:rsid w:val="001C0BF3"/>
    <w:rsid w:val="004C7739"/>
    <w:rsid w:val="00A30A77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C3EA48-2F26-4E18-AF9F-DB1BF3E3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C0BF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C0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C0B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0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C0BF3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1C0B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1C0BF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2023-05-09T01:44:00Z</dcterms:created>
  <dcterms:modified xsi:type="dcterms:W3CDTF">2023-05-09T01:44:00Z</dcterms:modified>
</cp:coreProperties>
</file>