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771EC8">
      <w:pPr>
        <w:pStyle w:val="2"/>
        <w:widowControl/>
        <w:spacing w:beforeAutospacing="0" w:afterAutospacing="0" w:line="360" w:lineRule="atLeast"/>
        <w:rPr>
          <w:rFonts w:ascii="仿宋" w:hAnsi="仿宋" w:eastAsia="仿宋" w:cs="仿宋_GB2312"/>
          <w:sz w:val="32"/>
          <w:szCs w:val="32"/>
        </w:rPr>
      </w:pPr>
      <w:r>
        <w:rPr>
          <w:rFonts w:ascii="仿宋" w:hAnsi="仿宋" w:eastAsia="仿宋" w:cs="仿宋_GB2312"/>
          <w:sz w:val="32"/>
          <w:szCs w:val="32"/>
        </w:rPr>
        <w:t>附件 3：采购需求</w:t>
      </w:r>
    </w:p>
    <w:p w14:paraId="3C148583">
      <w:pPr>
        <w:pStyle w:val="3"/>
        <w:widowControl/>
        <w:spacing w:beforeAutospacing="0" w:afterAutospacing="0" w:line="360" w:lineRule="atLeast"/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一、项目概况</w:t>
      </w:r>
    </w:p>
    <w:p w14:paraId="1C794730">
      <w:pPr>
        <w:widowControl/>
        <w:spacing w:line="360" w:lineRule="atLeast"/>
        <w:ind w:firstLine="480" w:firstLineChars="200"/>
        <w:jc w:val="left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 w:cs="宋体"/>
          <w:kern w:val="0"/>
          <w:sz w:val="24"/>
          <w:lang w:bidi="ar"/>
        </w:rPr>
        <w:t>项目名称：</w:t>
      </w:r>
      <w:r>
        <w:rPr>
          <w:rFonts w:hint="eastAsia" w:ascii="仿宋" w:hAnsi="仿宋" w:eastAsia="仿宋"/>
          <w:sz w:val="24"/>
        </w:rPr>
        <w:t>广西中医药大学学术报告厅座椅套采购</w:t>
      </w:r>
    </w:p>
    <w:p w14:paraId="09FF422F">
      <w:pPr>
        <w:widowControl/>
        <w:spacing w:line="360" w:lineRule="atLeast"/>
        <w:ind w:firstLine="480" w:firstLineChars="200"/>
        <w:jc w:val="left"/>
        <w:rPr>
          <w:rFonts w:hint="eastAsia" w:ascii="仿宋" w:hAnsi="仿宋" w:eastAsia="仿宋" w:cs="宋体"/>
          <w:kern w:val="0"/>
          <w:sz w:val="24"/>
          <w:lang w:bidi="ar"/>
        </w:rPr>
      </w:pPr>
      <w:r>
        <w:rPr>
          <w:rFonts w:hint="eastAsia" w:ascii="仿宋" w:hAnsi="仿宋" w:eastAsia="仿宋" w:cs="宋体"/>
          <w:kern w:val="0"/>
          <w:sz w:val="24"/>
          <w:lang w:bidi="ar"/>
        </w:rPr>
        <w:t>采购内容：广西中医药大学学术报告厅座椅套1800个</w:t>
      </w:r>
    </w:p>
    <w:p w14:paraId="52F60BAD">
      <w:pPr>
        <w:pStyle w:val="3"/>
        <w:widowControl/>
        <w:spacing w:beforeAutospacing="0" w:afterAutospacing="0" w:line="360" w:lineRule="atLeast"/>
        <w:ind w:firstLine="643" w:firstLineChars="20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32"/>
          <w:szCs w:val="32"/>
        </w:rPr>
        <w:t>二、▲实质性技术参数要求（必须满足）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185"/>
        <w:gridCol w:w="825"/>
        <w:gridCol w:w="9307"/>
        <w:gridCol w:w="2257"/>
      </w:tblGrid>
      <w:tr w14:paraId="02F34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0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2CE4C">
            <w:pPr>
              <w:keepNext/>
              <w:snapToGrid w:val="0"/>
              <w:spacing w:line="360" w:lineRule="auto"/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一、技术参数需求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（</w:t>
            </w:r>
            <w:r>
              <w:rPr>
                <w:rFonts w:hint="eastAsia" w:ascii="仿宋" w:hAnsi="仿宋" w:eastAsia="仿宋"/>
                <w:b/>
                <w:sz w:val="24"/>
              </w:rPr>
              <w:t>▲的实质性技术参数要求必须满足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）</w:t>
            </w:r>
          </w:p>
        </w:tc>
        <w:tc>
          <w:tcPr>
            <w:tcW w:w="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F5000">
            <w:pPr>
              <w:keepNext/>
              <w:snapToGrid w:val="0"/>
              <w:spacing w:line="360" w:lineRule="auto"/>
              <w:jc w:val="left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6457E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FAE13">
            <w:pPr>
              <w:keepNext/>
              <w:snapToGrid w:val="0"/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4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328F7">
            <w:pPr>
              <w:keepNext/>
              <w:snapToGrid w:val="0"/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采购物品名称</w:t>
            </w:r>
          </w:p>
        </w:tc>
        <w:tc>
          <w:tcPr>
            <w:tcW w:w="2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D85F4">
            <w:pPr>
              <w:keepNext/>
              <w:snapToGrid w:val="0"/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  <w:p w14:paraId="74C0E179">
            <w:pPr>
              <w:keepNext/>
              <w:snapToGrid w:val="0"/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单位</w:t>
            </w:r>
          </w:p>
        </w:tc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58010">
            <w:pPr>
              <w:keepNext/>
              <w:snapToGrid w:val="0"/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项目要求及物品参数需求</w:t>
            </w:r>
          </w:p>
        </w:tc>
        <w:tc>
          <w:tcPr>
            <w:tcW w:w="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E9B41">
            <w:pPr>
              <w:keepNext/>
              <w:snapToGrid w:val="0"/>
              <w:spacing w:line="360" w:lineRule="auto"/>
              <w:jc w:val="center"/>
              <w:rPr>
                <w:rFonts w:hint="default" w:ascii="宋体" w:hAnsi="宋体" w:eastAsiaTheme="minorEastAsia"/>
                <w:b/>
                <w:szCs w:val="21"/>
                <w:lang w:val="en-US" w:eastAsia="zh-CN"/>
              </w:rPr>
            </w:pPr>
            <w:r>
              <w:rPr>
                <w:rFonts w:ascii="Arial" w:hAnsi="Arial" w:cs="Arial" w:eastAsiaTheme="minorEastAsia"/>
                <w:szCs w:val="21"/>
              </w:rPr>
              <w:t>参考图片</w:t>
            </w:r>
          </w:p>
        </w:tc>
      </w:tr>
      <w:tr w14:paraId="4B356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4AE5F">
            <w:pPr>
              <w:keepNext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Style w:val="7"/>
                <w:rFonts w:hint="eastAsia" w:ascii="仿宋" w:hAnsi="仿宋" w:eastAsia="仿宋" w:cs="Times New Roman"/>
                <w:bCs/>
                <w:sz w:val="24"/>
              </w:rPr>
            </w:pPr>
            <w:r>
              <w:rPr>
                <w:rStyle w:val="7"/>
                <w:rFonts w:hint="eastAsia" w:ascii="仿宋" w:hAnsi="仿宋" w:eastAsia="仿宋" w:cs="Times New Roman"/>
                <w:bCs/>
                <w:sz w:val="24"/>
                <w:lang w:val="en-US" w:eastAsia="zh-CN"/>
              </w:rPr>
              <w:t>1</w:t>
            </w:r>
          </w:p>
        </w:tc>
        <w:tc>
          <w:tcPr>
            <w:tcW w:w="4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70729">
            <w:pPr>
              <w:keepNext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Style w:val="7"/>
                <w:rFonts w:hint="eastAsia" w:ascii="仿宋" w:hAnsi="仿宋" w:eastAsia="仿宋" w:cs="Times New Roman"/>
                <w:bCs/>
                <w:sz w:val="24"/>
              </w:rPr>
            </w:pPr>
            <w:r>
              <w:rPr>
                <w:rStyle w:val="7"/>
                <w:rFonts w:hint="eastAsia" w:ascii="仿宋" w:hAnsi="仿宋" w:eastAsia="仿宋" w:cs="Times New Roman"/>
                <w:bCs/>
                <w:sz w:val="24"/>
                <w:lang w:eastAsia="zh-CN"/>
              </w:rPr>
              <w:t>座椅</w:t>
            </w:r>
            <w:r>
              <w:rPr>
                <w:rStyle w:val="7"/>
                <w:rFonts w:hint="eastAsia" w:ascii="仿宋" w:hAnsi="仿宋" w:eastAsia="仿宋" w:cs="Times New Roman"/>
                <w:bCs/>
                <w:sz w:val="24"/>
                <w:lang w:val="en-US" w:eastAsia="zh-CN"/>
              </w:rPr>
              <w:t>套</w:t>
            </w:r>
          </w:p>
        </w:tc>
        <w:tc>
          <w:tcPr>
            <w:tcW w:w="2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6531D">
            <w:pPr>
              <w:keepNext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Style w:val="7"/>
                <w:rFonts w:hint="default" w:ascii="仿宋" w:hAnsi="仿宋" w:eastAsia="仿宋" w:cs="Times New Roman"/>
                <w:bCs/>
                <w:sz w:val="24"/>
                <w:lang w:val="en-US" w:eastAsia="zh-CN"/>
              </w:rPr>
            </w:pPr>
            <w:r>
              <w:rPr>
                <w:rStyle w:val="7"/>
                <w:rFonts w:hint="eastAsia" w:ascii="仿宋" w:hAnsi="仿宋" w:eastAsia="仿宋" w:cs="Times New Roman"/>
                <w:bCs/>
                <w:sz w:val="24"/>
                <w:lang w:val="en-US" w:eastAsia="zh-CN"/>
              </w:rPr>
              <w:t>1800</w:t>
            </w:r>
          </w:p>
        </w:tc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8A320">
            <w:pPr>
              <w:keepNext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1. 规格尺寸：成品外尺寸440mm*250mm*110mm，成型尺寸误差不大于 ±2mm，对应头枕外形；</w:t>
            </w:r>
          </w:p>
          <w:p w14:paraId="6B14348F">
            <w:pPr>
              <w:keepNext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2. 面料材质：采用加厚针织弹力布，含弹力纤维，经向、纬向弹性良好，拉伸回弹不变形，面料厚实耐磨、不易起球；</w:t>
            </w:r>
          </w:p>
          <w:p w14:paraId="6F130305">
            <w:pPr>
              <w:keepNext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3.LOGO 标识：头罩正面印制中英文学校名称及LOGO，图形、文字、颜色、位置符合学校 VI 要求，印制清晰、牢固、不易掉色。</w:t>
            </w:r>
          </w:p>
          <w:p w14:paraId="1B2F3516">
            <w:pPr>
              <w:keepNext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4.姓名牌：头罩正面设置姓名牌区域或姓名牌袋，用于显示座位信息或姓名，缝制牢固，更换方便，安装后平整美观。</w:t>
            </w:r>
          </w:p>
          <w:p w14:paraId="03E961B1">
            <w:pPr>
              <w:keepNext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5. 成品工艺：整件无缝贴合裁剪，缝线平整牢固，布面无破洞、色差、勾丝，长期使用不松弛、不滑落；</w:t>
            </w:r>
          </w:p>
          <w:p w14:paraId="097ACEB0">
            <w:pPr>
              <w:keepNext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Style w:val="8"/>
                <w:rFonts w:hint="eastAsia" w:ascii="Arial" w:hAnsi="Arial" w:cs="Arial" w:eastAsiaTheme="minorEastAsia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6.提供安装服务，安装过程做好成品保护，完工后清理现场。</w:t>
            </w:r>
          </w:p>
        </w:tc>
        <w:tc>
          <w:tcPr>
            <w:tcW w:w="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28292">
            <w:pPr>
              <w:keepNext/>
              <w:snapToGrid w:val="0"/>
              <w:jc w:val="center"/>
              <w:rPr>
                <w:rFonts w:hint="eastAsia" w:ascii="Arial" w:hAnsi="Arial" w:cs="Arial" w:eastAsiaTheme="minorEastAsia"/>
                <w:lang w:eastAsia="zh-CN"/>
              </w:rPr>
            </w:pPr>
            <w:r>
              <w:rPr>
                <w:rFonts w:hint="eastAsia" w:ascii="Arial" w:hAnsi="Arial" w:cs="Arial" w:eastAsiaTheme="minorEastAsia"/>
                <w:lang w:eastAsia="zh-CN"/>
              </w:rPr>
              <w:drawing>
                <wp:inline distT="0" distB="0" distL="114300" distR="114300">
                  <wp:extent cx="970915" cy="2140585"/>
                  <wp:effectExtent l="0" t="0" r="635" b="12065"/>
                  <wp:docPr id="3" name="图片 3" descr="b84d356ba6fb6a984916b59d78749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b84d356ba6fb6a984916b59d7874941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0915" cy="214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5E3C51">
            <w:pPr>
              <w:keepNext/>
              <w:snapToGrid w:val="0"/>
              <w:jc w:val="center"/>
              <w:rPr>
                <w:rFonts w:hint="eastAsia" w:ascii="Arial" w:hAnsi="Arial" w:cs="Arial" w:eastAsiaTheme="minorEastAsia"/>
                <w:lang w:eastAsia="zh-CN"/>
              </w:rPr>
            </w:pPr>
            <w:r>
              <w:rPr>
                <w:rFonts w:hint="eastAsia" w:ascii="Arial" w:hAnsi="Arial" w:cs="Arial" w:eastAsiaTheme="minorEastAsia"/>
                <w:lang w:eastAsia="zh-CN"/>
              </w:rPr>
              <w:drawing>
                <wp:inline distT="0" distB="0" distL="114300" distR="114300">
                  <wp:extent cx="1292225" cy="922655"/>
                  <wp:effectExtent l="0" t="0" r="3175" b="10795"/>
                  <wp:docPr id="1" name="图片 1" descr="6a1b7173-354a-4a70-92ff-e120907fd4f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6a1b7173-354a-4a70-92ff-e120907fd4f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2225" cy="922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7A25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83D77">
            <w:pPr>
              <w:keepNext/>
              <w:tabs>
                <w:tab w:val="left" w:pos="1820"/>
              </w:tabs>
              <w:snapToGrid w:val="0"/>
              <w:spacing w:line="360" w:lineRule="auto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二、</w:t>
            </w:r>
            <w:r>
              <w:rPr>
                <w:rFonts w:hint="eastAsia"/>
              </w:rPr>
              <w:t>▲</w:t>
            </w:r>
            <w:r>
              <w:rPr>
                <w:rFonts w:hint="eastAsia" w:asciiTheme="majorEastAsia" w:hAnsiTheme="majorEastAsia" w:eastAsiaTheme="majorEastAsia" w:cstheme="majorEastAsia"/>
                <w:b/>
                <w:kern w:val="0"/>
                <w:sz w:val="18"/>
                <w:szCs w:val="18"/>
              </w:rPr>
              <w:t>商务需求</w:t>
            </w:r>
          </w:p>
        </w:tc>
      </w:tr>
      <w:tr w14:paraId="11FCF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BF2DA">
            <w:pPr>
              <w:keepNext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Style w:val="7"/>
                <w:rFonts w:hint="eastAsia" w:ascii="仿宋" w:hAnsi="仿宋" w:eastAsia="仿宋" w:cs="Times New Roman"/>
                <w:bCs/>
                <w:sz w:val="24"/>
              </w:rPr>
            </w:pPr>
            <w:r>
              <w:rPr>
                <w:rStyle w:val="7"/>
                <w:rFonts w:hint="eastAsia" w:ascii="仿宋" w:hAnsi="仿宋" w:eastAsia="仿宋" w:cs="Times New Roman"/>
                <w:bCs/>
                <w:sz w:val="24"/>
              </w:rPr>
              <w:t>交付时间</w:t>
            </w:r>
          </w:p>
        </w:tc>
        <w:tc>
          <w:tcPr>
            <w:tcW w:w="407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41557">
            <w:pPr>
              <w:keepNext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中标公告发出后</w:t>
            </w:r>
            <w:r>
              <w:rPr>
                <w:rFonts w:hint="eastAsia" w:ascii="仿宋" w:hAnsi="仿宋" w:eastAsia="仿宋"/>
                <w:sz w:val="24"/>
              </w:rPr>
              <w:t> 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19</w:t>
            </w:r>
            <w:r>
              <w:rPr>
                <w:rFonts w:hint="eastAsia" w:ascii="仿宋" w:hAnsi="仿宋" w:eastAsia="仿宋"/>
                <w:sz w:val="24"/>
              </w:rPr>
              <w:t>个日历日内完成供货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,现场具备安装条件后，1个日历天内完成</w:t>
            </w:r>
            <w:r>
              <w:rPr>
                <w:rFonts w:hint="eastAsia" w:ascii="仿宋" w:hAnsi="仿宋" w:eastAsia="仿宋"/>
                <w:sz w:val="24"/>
              </w:rPr>
              <w:t>安装，具体时间以采购人通知为准。</w:t>
            </w:r>
          </w:p>
        </w:tc>
      </w:tr>
      <w:tr w14:paraId="7CAB4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B7702">
            <w:pPr>
              <w:keepNext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Style w:val="7"/>
                <w:rFonts w:hint="eastAsia" w:ascii="仿宋" w:hAnsi="仿宋" w:eastAsia="仿宋" w:cs="Times New Roman"/>
                <w:bCs/>
                <w:sz w:val="24"/>
              </w:rPr>
            </w:pPr>
            <w:r>
              <w:rPr>
                <w:rStyle w:val="7"/>
                <w:rFonts w:hint="eastAsia" w:ascii="仿宋" w:hAnsi="仿宋" w:eastAsia="仿宋" w:cs="Times New Roman"/>
                <w:bCs/>
                <w:sz w:val="24"/>
              </w:rPr>
              <w:t>交付地点与方式</w:t>
            </w:r>
          </w:p>
        </w:tc>
        <w:tc>
          <w:tcPr>
            <w:tcW w:w="407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A876CE">
            <w:pPr>
              <w:keepNext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交付地点：广西南宁市五合大道13号广西中医药大学仙葫校区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学术报告厅</w:t>
            </w:r>
            <w:r>
              <w:rPr>
                <w:rFonts w:hint="eastAsia" w:ascii="仿宋" w:hAnsi="仿宋" w:eastAsia="仿宋"/>
                <w:sz w:val="24"/>
              </w:rPr>
              <w:t>。供应商负责全部标的的运输、装卸、搬运及现场安装布设，并承担交付验收前标的毁损、灭失的风险；安装施工期间须遵守采购方现场管理规定，做到安全文明施工。</w:t>
            </w:r>
          </w:p>
        </w:tc>
      </w:tr>
      <w:tr w14:paraId="5A874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0B651">
            <w:pPr>
              <w:keepNext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Style w:val="7"/>
                <w:rFonts w:hint="eastAsia" w:ascii="仿宋" w:hAnsi="仿宋" w:eastAsia="仿宋" w:cs="Times New Roman"/>
                <w:bCs/>
                <w:sz w:val="24"/>
              </w:rPr>
            </w:pPr>
            <w:r>
              <w:rPr>
                <w:rStyle w:val="7"/>
                <w:rFonts w:hint="eastAsia" w:ascii="仿宋" w:hAnsi="仿宋" w:eastAsia="仿宋" w:cs="Times New Roman"/>
                <w:bCs/>
                <w:sz w:val="24"/>
              </w:rPr>
              <w:t>报价与费用</w:t>
            </w:r>
          </w:p>
        </w:tc>
        <w:tc>
          <w:tcPr>
            <w:tcW w:w="407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B5886">
            <w:pPr>
              <w:keepNext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供应商报价须为含税综合单价，已包含材料费、制作费、人工费、运输费、安装费、税费、利润及施工辅材等全部费用。报价一经确认，采购方不再另行支付任何附加费用；</w:t>
            </w:r>
          </w:p>
        </w:tc>
      </w:tr>
      <w:tr w14:paraId="22A9C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D015C">
            <w:pPr>
              <w:keepNext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Style w:val="7"/>
                <w:rFonts w:hint="eastAsia" w:ascii="仿宋" w:hAnsi="仿宋" w:eastAsia="仿宋" w:cs="Times New Roman"/>
                <w:bCs/>
                <w:sz w:val="24"/>
                <w:lang w:eastAsia="zh-CN"/>
              </w:rPr>
            </w:pPr>
            <w:r>
              <w:rPr>
                <w:rStyle w:val="7"/>
                <w:rFonts w:hint="eastAsia" w:ascii="仿宋" w:hAnsi="仿宋" w:eastAsia="仿宋" w:cs="Times New Roman"/>
                <w:bCs/>
                <w:sz w:val="24"/>
                <w:lang w:val="en-US" w:eastAsia="zh-CN"/>
              </w:rPr>
              <w:t>付款方式</w:t>
            </w:r>
          </w:p>
        </w:tc>
        <w:tc>
          <w:tcPr>
            <w:tcW w:w="407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F8C84">
            <w:pPr>
              <w:keepNext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验收合格后一次性付款。供应商须按约定开具合法合规的发票。</w:t>
            </w:r>
          </w:p>
        </w:tc>
      </w:tr>
      <w:tr w14:paraId="09668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C82E9">
            <w:pPr>
              <w:keepNext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Style w:val="7"/>
                <w:rFonts w:hint="eastAsia" w:ascii="仿宋" w:hAnsi="仿宋" w:eastAsia="仿宋" w:cs="Times New Roman"/>
                <w:bCs/>
                <w:sz w:val="24"/>
              </w:rPr>
            </w:pPr>
            <w:r>
              <w:rPr>
                <w:rStyle w:val="7"/>
                <w:rFonts w:hint="eastAsia" w:ascii="仿宋" w:hAnsi="仿宋" w:eastAsia="仿宋" w:cs="Times New Roman"/>
                <w:bCs/>
                <w:sz w:val="24"/>
              </w:rPr>
              <w:t>质量要求</w:t>
            </w:r>
          </w:p>
        </w:tc>
        <w:tc>
          <w:tcPr>
            <w:tcW w:w="407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29137">
            <w:pPr>
              <w:keepNext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供应商交付的标的须符合《购置清单》所列技术要求及国家、行业现行相关标准，材质、规格、工艺、安装质量须满足使用要求。</w:t>
            </w:r>
          </w:p>
        </w:tc>
      </w:tr>
      <w:tr w14:paraId="20C2E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59E90">
            <w:pPr>
              <w:keepNext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Style w:val="7"/>
                <w:rFonts w:hint="eastAsia" w:ascii="仿宋" w:hAnsi="仿宋" w:eastAsia="仿宋" w:cs="Times New Roman"/>
                <w:bCs/>
                <w:sz w:val="24"/>
              </w:rPr>
            </w:pPr>
            <w:r>
              <w:rPr>
                <w:rStyle w:val="7"/>
                <w:rFonts w:hint="eastAsia" w:ascii="仿宋" w:hAnsi="仿宋" w:eastAsia="仿宋" w:cs="Times New Roman"/>
                <w:bCs/>
                <w:sz w:val="24"/>
              </w:rPr>
              <w:t>现场勘测与对接</w:t>
            </w:r>
          </w:p>
        </w:tc>
        <w:tc>
          <w:tcPr>
            <w:tcW w:w="407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B49C6">
            <w:pPr>
              <w:keepNext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涉及需现场实测及与采购方商定细节的项目，供应商须到现场勘测，并与采购方商定确认后再行制作，未经确认不得擅自制作。</w:t>
            </w:r>
          </w:p>
        </w:tc>
      </w:tr>
      <w:tr w14:paraId="793D5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DCE31">
            <w:pPr>
              <w:keepNext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Style w:val="7"/>
                <w:rFonts w:hint="eastAsia" w:ascii="仿宋" w:hAnsi="仿宋" w:eastAsia="仿宋" w:cs="Times New Roman"/>
                <w:bCs/>
                <w:sz w:val="24"/>
              </w:rPr>
            </w:pPr>
            <w:r>
              <w:rPr>
                <w:rStyle w:val="7"/>
                <w:rFonts w:hint="eastAsia" w:ascii="仿宋" w:hAnsi="仿宋" w:eastAsia="仿宋" w:cs="Times New Roman"/>
                <w:bCs/>
                <w:sz w:val="24"/>
              </w:rPr>
              <w:t>验收要求</w:t>
            </w:r>
          </w:p>
        </w:tc>
        <w:tc>
          <w:tcPr>
            <w:tcW w:w="407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2EAA8">
            <w:pPr>
              <w:keepNext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数量外观：清点无误，无破损、划痕、色差。</w:t>
            </w:r>
          </w:p>
          <w:p w14:paraId="19D16B1B">
            <w:pPr>
              <w:keepNext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环保要求：提供环保检测报告，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产品</w:t>
            </w:r>
            <w:r>
              <w:rPr>
                <w:rFonts w:hint="eastAsia" w:ascii="仿宋" w:hAnsi="仿宋" w:eastAsia="仿宋"/>
                <w:sz w:val="24"/>
              </w:rPr>
              <w:t>无异味。</w:t>
            </w:r>
          </w:p>
        </w:tc>
      </w:tr>
      <w:tr w14:paraId="3DA5F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78438">
            <w:pPr>
              <w:keepNext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Style w:val="7"/>
                <w:rFonts w:hint="eastAsia" w:ascii="仿宋" w:hAnsi="仿宋" w:eastAsia="仿宋" w:cs="Times New Roman"/>
                <w:bCs/>
                <w:sz w:val="24"/>
              </w:rPr>
            </w:pPr>
            <w:r>
              <w:rPr>
                <w:rStyle w:val="7"/>
                <w:rFonts w:hint="eastAsia" w:ascii="仿宋" w:hAnsi="仿宋" w:eastAsia="仿宋" w:cs="Times New Roman"/>
                <w:bCs/>
                <w:sz w:val="24"/>
              </w:rPr>
              <w:t>违约责任</w:t>
            </w:r>
          </w:p>
        </w:tc>
        <w:tc>
          <w:tcPr>
            <w:tcW w:w="407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F9977">
            <w:pPr>
              <w:keepNext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/>
                <w:sz w:val="24"/>
              </w:rPr>
              <w:t>供应商未按约定时间交付的，每逾期一日按合同金额的1%向采购方支付违约金；逾期超过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sz w:val="24"/>
              </w:rPr>
              <w:t>天的，采购方有权解除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合作</w:t>
            </w:r>
            <w:r>
              <w:rPr>
                <w:rFonts w:hint="eastAsia" w:ascii="仿宋" w:hAnsi="仿宋" w:eastAsia="仿宋"/>
                <w:sz w:val="24"/>
              </w:rPr>
              <w:t>并要求供应商支付合同总额20% 违约金。</w:t>
            </w:r>
          </w:p>
          <w:p w14:paraId="78AC5A3C">
            <w:pPr>
              <w:keepNext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2.</w:t>
            </w:r>
            <w:r>
              <w:rPr>
                <w:rFonts w:hint="eastAsia" w:ascii="仿宋" w:hAnsi="仿宋" w:eastAsia="仿宋"/>
                <w:sz w:val="24"/>
              </w:rPr>
              <w:t>产品不符合要求：采购人有权拒收、退货、更换或降价；拒绝整改的，采购人可单方解约，供应商支付合同总额 20% 违约金。</w:t>
            </w:r>
          </w:p>
        </w:tc>
      </w:tr>
      <w:tr w14:paraId="652E9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35C1C">
            <w:pPr>
              <w:keepNext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Style w:val="7"/>
                <w:rFonts w:hint="eastAsia" w:ascii="仿宋" w:hAnsi="仿宋" w:eastAsia="仿宋" w:cs="Times New Roman"/>
                <w:bCs/>
                <w:sz w:val="24"/>
              </w:rPr>
            </w:pPr>
            <w:r>
              <w:rPr>
                <w:rStyle w:val="7"/>
                <w:rFonts w:hint="eastAsia" w:ascii="仿宋" w:hAnsi="仿宋" w:eastAsia="仿宋" w:cs="Times New Roman"/>
                <w:bCs/>
                <w:sz w:val="24"/>
              </w:rPr>
              <w:t>其他商务要求</w:t>
            </w:r>
          </w:p>
        </w:tc>
        <w:tc>
          <w:tcPr>
            <w:tcW w:w="407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ADFDF">
            <w:pPr>
              <w:keepNext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供应商须预留一定备货量，用于现场安装过程中发现不合格货物时的及时更换，确保项目施工进度不受影响。</w:t>
            </w:r>
          </w:p>
        </w:tc>
      </w:tr>
      <w:tr w14:paraId="500B8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7BA66">
            <w:pPr>
              <w:keepNext/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b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kern w:val="0"/>
                <w:sz w:val="18"/>
                <w:szCs w:val="18"/>
              </w:rPr>
              <w:t>三、</w:t>
            </w:r>
            <w:r>
              <w:rPr>
                <w:rFonts w:hint="eastAsia"/>
              </w:rPr>
              <w:t>▲</w:t>
            </w:r>
            <w:r>
              <w:rPr>
                <w:rFonts w:hint="eastAsia" w:asciiTheme="majorEastAsia" w:hAnsiTheme="majorEastAsia" w:eastAsiaTheme="majorEastAsia" w:cstheme="majorEastAsia"/>
                <w:b/>
                <w:kern w:val="0"/>
                <w:sz w:val="18"/>
                <w:szCs w:val="18"/>
              </w:rPr>
              <w:t>其他要求</w:t>
            </w:r>
          </w:p>
        </w:tc>
      </w:tr>
      <w:tr w14:paraId="75CF0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DA088">
            <w:pPr>
              <w:keepNext/>
              <w:snapToGrid w:val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hint="eastAsia" w:ascii="仿宋" w:hAnsi="仿宋" w:eastAsia="仿宋" w:cs="仿宋"/>
                <w:sz w:val="24"/>
              </w:rPr>
              <w:t>.按照国家有关产品“三包”规定执行“三包”。</w:t>
            </w:r>
          </w:p>
          <w:p w14:paraId="22703F13">
            <w:pPr>
              <w:keepNext/>
              <w:snapToGrid w:val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2.成交人交付的所有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标的</w:t>
            </w:r>
            <w:r>
              <w:rPr>
                <w:rFonts w:hint="eastAsia" w:ascii="仿宋" w:hAnsi="仿宋" w:eastAsia="仿宋" w:cs="仿宋"/>
                <w:sz w:val="24"/>
              </w:rPr>
              <w:t>必须是签订合同之日前 1 年内生产的产品。</w:t>
            </w:r>
          </w:p>
          <w:p w14:paraId="096B8B83">
            <w:pPr>
              <w:keepNext/>
              <w:snapToGrid w:val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3.送货至采购人指定地点，协助进行安装场地设计，完成安装和调试。所有安装应符合国家、行业相关标准及规范。所有货物仅接受现场交付，不接受邮递。</w:t>
            </w:r>
          </w:p>
          <w:p w14:paraId="7DF467D7">
            <w:pPr>
              <w:keepNext/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4.成交人须遵守校园出入规定，在供货、安装过程中确保相关人员安全。供货、安装过程中产生的残留物或垃圾，成交人需自行清理至校外。</w:t>
            </w:r>
          </w:p>
        </w:tc>
      </w:tr>
    </w:tbl>
    <w:p w14:paraId="7C83C01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251B7E"/>
    <w:rsid w:val="03F30170"/>
    <w:rsid w:val="0DD65A7C"/>
    <w:rsid w:val="2105533B"/>
    <w:rsid w:val="38CA641D"/>
    <w:rsid w:val="3C53122C"/>
    <w:rsid w:val="3EEF22EE"/>
    <w:rsid w:val="40512670"/>
    <w:rsid w:val="46FA0070"/>
    <w:rsid w:val="4F1C04C8"/>
    <w:rsid w:val="61251B7E"/>
    <w:rsid w:val="656129A8"/>
    <w:rsid w:val="66ED4AB6"/>
    <w:rsid w:val="70152133"/>
    <w:rsid w:val="70F74EAF"/>
    <w:rsid w:val="7F6E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651</Words>
  <Characters>691</Characters>
  <Lines>0</Lines>
  <Paragraphs>0</Paragraphs>
  <TotalTime>21</TotalTime>
  <ScaleCrop>false</ScaleCrop>
  <LinksUpToDate>false</LinksUpToDate>
  <CharactersWithSpaces>700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2026-09-18T03:03:00Z</dcterms:created>
  <dc:creator>信息中心康</dc:creator>
  <cp:lastModifiedBy>杨蓓蓓</cp:lastModifiedBy>
  <dcterms:modified xsi:type="dcterms:W3CDTF">2026-10-27T03:23:20Z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8FDBAB444C56466987CB11908B5F401F_11</vt:lpwstr>
  </property>
  <property fmtid="{D5CDD505-2E9C-101B-9397-08002B2CF9AE}" pid="4" name="KSOTemplateDocerSaveRecord">
    <vt:lpwstr>eyJoZGlkIjoiYmUzYjFmYWM5M2YzM2E3MWRkZWJjNmI0NWVmZjViMmMiLCJ1c2VySWQiOiI0ODc2MzkxODgifQ==</vt:lpwstr>
  </property>
</Properties>
</file>