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7E5E">
      <w:pPr>
        <w:spacing w:line="520" w:lineRule="exact"/>
        <w:outlineLvl w:val="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附件1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.1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：参数配置</w:t>
      </w:r>
    </w:p>
    <w:p w14:paraId="1F78CFD7">
      <w:pPr>
        <w:rPr>
          <w:rFonts w:hint="eastAsia"/>
        </w:rPr>
      </w:pPr>
      <w:r>
        <w:rPr>
          <w:rFonts w:hint="eastAsia"/>
        </w:rPr>
        <w:t>以下标注有“▲”号参数为实质性响应条款，标注有“★”号参数为重要内容。</w:t>
      </w:r>
    </w:p>
    <w:p w14:paraId="4B422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广西中医药大学学术报告厅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项目设施设备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清单</w:t>
      </w:r>
    </w:p>
    <w:tbl>
      <w:tblPr>
        <w:tblStyle w:val="14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47"/>
        <w:gridCol w:w="1262"/>
        <w:gridCol w:w="6259"/>
        <w:gridCol w:w="1048"/>
        <w:gridCol w:w="873"/>
        <w:gridCol w:w="2211"/>
      </w:tblGrid>
      <w:tr w14:paraId="4421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Align w:val="center"/>
          </w:tcPr>
          <w:p w14:paraId="49B4AC73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序号</w:t>
            </w:r>
          </w:p>
        </w:tc>
        <w:tc>
          <w:tcPr>
            <w:tcW w:w="847" w:type="dxa"/>
            <w:vAlign w:val="center"/>
          </w:tcPr>
          <w:p w14:paraId="644624AA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采购</w:t>
            </w:r>
          </w:p>
          <w:p w14:paraId="7B83D524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品目</w:t>
            </w:r>
          </w:p>
        </w:tc>
        <w:tc>
          <w:tcPr>
            <w:tcW w:w="1262" w:type="dxa"/>
            <w:vAlign w:val="center"/>
          </w:tcPr>
          <w:p w14:paraId="7320AE44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品牌</w:t>
            </w:r>
          </w:p>
        </w:tc>
        <w:tc>
          <w:tcPr>
            <w:tcW w:w="6259" w:type="dxa"/>
            <w:vAlign w:val="center"/>
          </w:tcPr>
          <w:p w14:paraId="0F013870"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★</w:t>
            </w:r>
            <w:r>
              <w:rPr>
                <w:rFonts w:ascii="Arial" w:hAnsi="Arial" w:cs="Arial" w:eastAsiaTheme="minorEastAsia"/>
                <w:szCs w:val="21"/>
              </w:rPr>
              <w:t>参数配置</w:t>
            </w:r>
          </w:p>
        </w:tc>
        <w:tc>
          <w:tcPr>
            <w:tcW w:w="1048" w:type="dxa"/>
            <w:vAlign w:val="center"/>
          </w:tcPr>
          <w:p w14:paraId="0A580A14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数量</w:t>
            </w:r>
          </w:p>
        </w:tc>
        <w:tc>
          <w:tcPr>
            <w:tcW w:w="873" w:type="dxa"/>
            <w:vAlign w:val="center"/>
          </w:tcPr>
          <w:p w14:paraId="283B140E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单位</w:t>
            </w:r>
          </w:p>
        </w:tc>
        <w:tc>
          <w:tcPr>
            <w:tcW w:w="2211" w:type="dxa"/>
            <w:vAlign w:val="center"/>
          </w:tcPr>
          <w:p w14:paraId="6D171269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参考图片</w:t>
            </w:r>
          </w:p>
        </w:tc>
      </w:tr>
      <w:tr w14:paraId="6ECC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962" w:type="dxa"/>
            <w:vAlign w:val="center"/>
          </w:tcPr>
          <w:p w14:paraId="5332F6B8">
            <w:pPr>
              <w:jc w:val="center"/>
              <w:rPr>
                <w:rFonts w:hint="eastAsia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 w14:paraId="610065F4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eastAsia="zh-CN"/>
              </w:rPr>
              <w:t>座椅</w:t>
            </w:r>
          </w:p>
        </w:tc>
        <w:tc>
          <w:tcPr>
            <w:tcW w:w="1262" w:type="dxa"/>
            <w:vAlign w:val="center"/>
          </w:tcPr>
          <w:p w14:paraId="1897EBAD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259" w:type="dxa"/>
            <w:vAlign w:val="center"/>
          </w:tcPr>
          <w:p w14:paraId="416801E4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 xml:space="preserve">座高（地面→座面）：软质420–440mm；硬座400–420mm。 </w:t>
            </w:r>
          </w:p>
          <w:p w14:paraId="31B9039F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座宽（两扶手内）：500–550mm；中心距（中到中）560±10mm（行业主流）。</w:t>
            </w:r>
          </w:p>
          <w:p w14:paraId="3A8DEE11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座深（前沿→靠背）：440–460mm。</w:t>
            </w:r>
          </w:p>
          <w:p w14:paraId="6E16F9EA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椅背总高（地面→椅背顶）：1000–1040mm。</w:t>
            </w:r>
          </w:p>
          <w:p w14:paraId="102F8A85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 xml:space="preserve"> 扶手高（地面→扶手面）：610–650mm。</w:t>
            </w:r>
          </w:p>
          <w:p w14:paraId="1A0A0240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6.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 xml:space="preserve"> 座面倾角：3°–5°；椅背倾角：105°–110°。</w:t>
            </w:r>
          </w:p>
          <w:p w14:paraId="06C72073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7.</w:t>
            </w: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 xml:space="preserve"> 排距（前后排净距）：≥900mm（带写字板≥950mm）。</w:t>
            </w:r>
          </w:p>
          <w:p w14:paraId="1833E8DF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8.座/背海绵：PU定型海绵，密度35–50kg/m³。</w:t>
            </w:r>
          </w:p>
          <w:p w14:paraId="32FC1B54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9 面料：麻绒、平绒、仿皮（阻燃、防污、耐磨）</w:t>
            </w:r>
          </w:p>
          <w:p w14:paraId="3D66FD96">
            <w:pPr>
              <w:numPr>
                <w:ilvl w:val="0"/>
                <w:numId w:val="0"/>
              </w:num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10.框架：冷轧钢/铝合金，承重≥2000N，防锈喷涂</w:t>
            </w:r>
          </w:p>
          <w:p w14:paraId="120E84F7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val="en-US" w:eastAsia="zh-CN" w:bidi="ar"/>
              </w:rPr>
              <w:t>11. 回复机构：阻尼气杆，静音归位；写字板防晃、消音</w:t>
            </w:r>
          </w:p>
        </w:tc>
        <w:tc>
          <w:tcPr>
            <w:tcW w:w="1048" w:type="dxa"/>
            <w:vAlign w:val="center"/>
          </w:tcPr>
          <w:p w14:paraId="0066E8C2">
            <w:pPr>
              <w:jc w:val="center"/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1800</w:t>
            </w:r>
          </w:p>
        </w:tc>
        <w:tc>
          <w:tcPr>
            <w:tcW w:w="873" w:type="dxa"/>
            <w:vAlign w:val="center"/>
          </w:tcPr>
          <w:p w14:paraId="013A29F9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eastAsia="zh-CN"/>
              </w:rPr>
              <w:t>张</w:t>
            </w:r>
          </w:p>
        </w:tc>
        <w:tc>
          <w:tcPr>
            <w:tcW w:w="2211" w:type="dxa"/>
            <w:vAlign w:val="center"/>
          </w:tcPr>
          <w:p w14:paraId="1AAA9A83">
            <w:pPr>
              <w:jc w:val="center"/>
              <w:rPr>
                <w:rFonts w:hint="eastAsia"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 w:eastAsiaTheme="minorEastAsia"/>
                <w:lang w:eastAsia="zh-CN"/>
              </w:rPr>
              <w:drawing>
                <wp:inline distT="0" distB="0" distL="114300" distR="114300">
                  <wp:extent cx="1295400" cy="975360"/>
                  <wp:effectExtent l="0" t="0" r="0" b="15240"/>
                  <wp:docPr id="2" name="图片 2" descr="f1b0dbfa9e9ff09fee372bcf09545b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b0dbfa9e9ff09fee372bcf09545b8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2F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62" w:type="dxa"/>
            <w:vAlign w:val="center"/>
          </w:tcPr>
          <w:p w14:paraId="1ABC61C1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47" w:type="dxa"/>
            <w:vAlign w:val="center"/>
          </w:tcPr>
          <w:p w14:paraId="6D835091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沙发</w:t>
            </w:r>
          </w:p>
        </w:tc>
        <w:tc>
          <w:tcPr>
            <w:tcW w:w="1262" w:type="dxa"/>
            <w:vAlign w:val="center"/>
          </w:tcPr>
          <w:p w14:paraId="5942B64E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6259" w:type="dxa"/>
            <w:vAlign w:val="center"/>
          </w:tcPr>
          <w:p w14:paraId="13C62F1C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Arial" w:hAnsi="Arial" w:cs="Arial"/>
                <w:sz w:val="21"/>
                <w:szCs w:val="21"/>
                <w:lang w:val="en-US" w:eastAsia="zh-CN" w:bidi="ar"/>
              </w:rPr>
              <w:t>规格：</w:t>
            </w:r>
            <w:r>
              <w:rPr>
                <w:rFonts w:hint="eastAsia" w:ascii="Arial" w:hAnsi="Arial" w:cs="Arial" w:eastAsiaTheme="minorEastAsia"/>
                <w:szCs w:val="21"/>
              </w:rPr>
              <w:t>1050*850*950</w:t>
            </w:r>
          </w:p>
          <w:p w14:paraId="36E4B264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面料：采用优质阻燃绒布，厚度&gt;1.1，光面革干擦（500次）≥4级，湿擦（250次）≥3级。耐磨性强、透气性好。</w:t>
            </w:r>
          </w:p>
          <w:p w14:paraId="4C960FD1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海绵:采用PU成型发泡高密度海绵。1.色泽：颜色应均匀 允许轻微杂色，黄芯。2.气孔：不允许有尺寸大于6㎜对穿孔和大于10㎜的气孔 。3.污染：不允许严重污染。4.气味：无刺激性气味。5.回弹率≥41.2%。</w:t>
            </w:r>
          </w:p>
          <w:p w14:paraId="3D6DF856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油漆：油漆采用优质环保亚光聚氨酯环保漆，挥发性有机化合物（voc）含量≤670，苯含量≤0.3， 甲苯、二甲苯、乙苯含量总和≤30，游离二异氰酸酯（TDI，HDI）含量总和≤0.4，卤代烃含量≤0.1。</w:t>
            </w:r>
          </w:p>
          <w:p w14:paraId="779FADAB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可溶性生金属含量 铅Pb≤90，镉Cd≤75，铬Cr≤60，汞Hg ≤60，油漆所检项目符合GB 18581-2009，表面光滑柔和，无颗粒，无气泡，无渣点，颜色均匀，硬度高。</w:t>
            </w:r>
          </w:p>
          <w:p w14:paraId="6175074F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木质材料：优质橡木。木材含水率≤16.1。内部用木制件应无尚在侵蚀的昆虫，无贯通裂缝，无腐朽材，树皮。甲醛释放量应≤1.5㎎/L。</w:t>
            </w:r>
          </w:p>
          <w:p w14:paraId="28DF0B80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所检项目符合QB/T  3324-2008标准要求</w:t>
            </w:r>
          </w:p>
          <w:p w14:paraId="548089B8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</w:p>
        </w:tc>
        <w:tc>
          <w:tcPr>
            <w:tcW w:w="1048" w:type="dxa"/>
            <w:vAlign w:val="center"/>
          </w:tcPr>
          <w:p w14:paraId="256B86A5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</w:rPr>
              <w:t>1</w:t>
            </w: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7</w:t>
            </w:r>
          </w:p>
        </w:tc>
        <w:tc>
          <w:tcPr>
            <w:tcW w:w="873" w:type="dxa"/>
            <w:vAlign w:val="center"/>
          </w:tcPr>
          <w:p w14:paraId="19EDF232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张</w:t>
            </w:r>
          </w:p>
        </w:tc>
        <w:tc>
          <w:tcPr>
            <w:tcW w:w="2211" w:type="dxa"/>
            <w:vAlign w:val="center"/>
          </w:tcPr>
          <w:p w14:paraId="0E332107">
            <w:pPr>
              <w:jc w:val="center"/>
              <w:rPr>
                <w:rFonts w:hint="eastAsia"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 w:eastAsiaTheme="minorEastAsia"/>
                <w:lang w:eastAsia="zh-CN"/>
              </w:rPr>
              <w:drawing>
                <wp:inline distT="0" distB="0" distL="114300" distR="114300">
                  <wp:extent cx="1287780" cy="1287780"/>
                  <wp:effectExtent l="0" t="0" r="7620" b="7620"/>
                  <wp:docPr id="3" name="图片 3" descr="5a7c6555e1d37b42da287b42d21e5a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7c6555e1d37b42da287b42d21e5a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08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62" w:type="dxa"/>
            <w:vAlign w:val="center"/>
          </w:tcPr>
          <w:p w14:paraId="44828D36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847" w:type="dxa"/>
            <w:vAlign w:val="center"/>
          </w:tcPr>
          <w:p w14:paraId="6CDC44F2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茶几</w:t>
            </w:r>
          </w:p>
        </w:tc>
        <w:tc>
          <w:tcPr>
            <w:tcW w:w="1262" w:type="dxa"/>
            <w:vAlign w:val="center"/>
          </w:tcPr>
          <w:p w14:paraId="63F1BDAD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259" w:type="dxa"/>
            <w:vAlign w:val="center"/>
          </w:tcPr>
          <w:p w14:paraId="43D8D58C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1、材质：白蜡木。</w:t>
            </w:r>
          </w:p>
          <w:p w14:paraId="6732BA7E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2、环保等级：绿色设计。</w:t>
            </w:r>
          </w:p>
          <w:p w14:paraId="09FD780D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3、规格：长500*宽500*高550。</w:t>
            </w:r>
          </w:p>
        </w:tc>
        <w:tc>
          <w:tcPr>
            <w:tcW w:w="1048" w:type="dxa"/>
            <w:vAlign w:val="center"/>
          </w:tcPr>
          <w:p w14:paraId="7745B0FA">
            <w:pPr>
              <w:jc w:val="center"/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334A18A7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张</w:t>
            </w:r>
          </w:p>
        </w:tc>
        <w:tc>
          <w:tcPr>
            <w:tcW w:w="2211" w:type="dxa"/>
            <w:vAlign w:val="center"/>
          </w:tcPr>
          <w:p w14:paraId="0CBEDB40"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drawing>
                <wp:inline distT="0" distB="0" distL="0" distR="0">
                  <wp:extent cx="1307465" cy="629920"/>
                  <wp:effectExtent l="0" t="0" r="6985" b="17780"/>
                  <wp:docPr id="9" name="图片 1" descr="微信图片_2025051823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微信图片_202505182342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E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62" w:type="dxa"/>
            <w:vAlign w:val="center"/>
          </w:tcPr>
          <w:p w14:paraId="7F28F2C3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847" w:type="dxa"/>
            <w:vAlign w:val="center"/>
          </w:tcPr>
          <w:p w14:paraId="29AE4932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多功能茶水柜</w:t>
            </w:r>
          </w:p>
        </w:tc>
        <w:tc>
          <w:tcPr>
            <w:tcW w:w="1262" w:type="dxa"/>
            <w:vAlign w:val="center"/>
          </w:tcPr>
          <w:p w14:paraId="3E93B2F5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259" w:type="dxa"/>
            <w:vAlign w:val="center"/>
          </w:tcPr>
          <w:p w14:paraId="45ED637F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1、实木主框架（橡胶木），实木多层加厚背板（18mm），防水防潮、坚固耐用不易变形。</w:t>
            </w:r>
          </w:p>
          <w:p w14:paraId="18357667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2、紫外线智能高温消毒，105度烘干功能。</w:t>
            </w:r>
          </w:p>
          <w:p w14:paraId="57B42488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3、智能安全煮水，防溢水、防干烧。</w:t>
            </w:r>
          </w:p>
          <w:p w14:paraId="26CAC253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4、规格：长150*宽60*高90。</w:t>
            </w:r>
          </w:p>
        </w:tc>
        <w:tc>
          <w:tcPr>
            <w:tcW w:w="1048" w:type="dxa"/>
            <w:vAlign w:val="center"/>
          </w:tcPr>
          <w:p w14:paraId="5C4529C2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873" w:type="dxa"/>
            <w:vAlign w:val="center"/>
          </w:tcPr>
          <w:p w14:paraId="01B21ABA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组</w:t>
            </w:r>
          </w:p>
        </w:tc>
        <w:tc>
          <w:tcPr>
            <w:tcW w:w="2211" w:type="dxa"/>
            <w:vAlign w:val="center"/>
          </w:tcPr>
          <w:p w14:paraId="06A8D639"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drawing>
                <wp:inline distT="0" distB="0" distL="0" distR="0">
                  <wp:extent cx="1307465" cy="425450"/>
                  <wp:effectExtent l="0" t="0" r="6985" b="12700"/>
                  <wp:docPr id="10" name="图片 1" descr="微信图片_2025051900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微信图片_202505190027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A524C">
      <w:pPr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color w:val="auto"/>
        </w:rPr>
        <w:br w:type="page"/>
      </w:r>
    </w:p>
    <w:p w14:paraId="68E850E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329E6C61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1.2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  <w:t>广西中医药大学学术报告厅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项目设施设备报价表</w:t>
      </w:r>
    </w:p>
    <w:tbl>
      <w:tblPr>
        <w:tblStyle w:val="13"/>
        <w:tblpPr w:leftFromText="180" w:rightFromText="180" w:vertAnchor="text" w:horzAnchor="page" w:tblpX="1860" w:tblpY="621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00"/>
        <w:gridCol w:w="2440"/>
        <w:gridCol w:w="1050"/>
        <w:gridCol w:w="1377"/>
        <w:gridCol w:w="1418"/>
      </w:tblGrid>
      <w:tr w14:paraId="5A84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5" w:type="dxa"/>
            <w:gridSpan w:val="6"/>
            <w:shd w:val="clear" w:color="auto" w:fill="auto"/>
            <w:vAlign w:val="center"/>
          </w:tcPr>
          <w:p w14:paraId="28376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广西中医药大学学术报告厅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项目设施设备</w:t>
            </w:r>
          </w:p>
        </w:tc>
      </w:tr>
      <w:tr w14:paraId="7B1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0" w:type="dxa"/>
            <w:shd w:val="clear" w:color="auto" w:fill="auto"/>
            <w:vAlign w:val="center"/>
          </w:tcPr>
          <w:p w14:paraId="10AFC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26A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服务名称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EFE9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功能参数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4688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6D1EA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746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总价（元）</w:t>
            </w:r>
          </w:p>
        </w:tc>
      </w:tr>
      <w:tr w14:paraId="0DD2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3663B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D32D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z w:val="21"/>
                <w:szCs w:val="21"/>
                <w:lang w:eastAsia="zh-CN"/>
              </w:rPr>
              <w:t>座椅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05DCC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B10A1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623E34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B9B6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78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44AED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299D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沙发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838B0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8E99D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088F31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8966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20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2969C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4D13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茶几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05240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12956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7B28B9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D51B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FA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5107E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4C19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多功能茶水柜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BDCB1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8B237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083F73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BD89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64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65" w:type="dxa"/>
            <w:gridSpan w:val="6"/>
            <w:shd w:val="clear" w:color="auto" w:fill="auto"/>
            <w:vAlign w:val="bottom"/>
          </w:tcPr>
          <w:p w14:paraId="1F807C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合计总价：大写：         小写（￥           ）</w:t>
            </w:r>
          </w:p>
        </w:tc>
      </w:tr>
    </w:tbl>
    <w:p w14:paraId="074D8D4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29D715C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3898A17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EA151DD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9207DD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0EF43F12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56AC7B0D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ABE3C2E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06C117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1E013AA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E2D58D9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8291A4C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1.3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：参数配置偏离表</w:t>
      </w:r>
    </w:p>
    <w:tbl>
      <w:tblPr>
        <w:tblStyle w:val="13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00"/>
        <w:gridCol w:w="2411"/>
        <w:gridCol w:w="2219"/>
        <w:gridCol w:w="1241"/>
      </w:tblGrid>
      <w:tr w14:paraId="4AEE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664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A2D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服务名称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32A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功能参数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11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实际响应情况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C60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偏离说明</w:t>
            </w:r>
          </w:p>
        </w:tc>
      </w:tr>
      <w:tr w14:paraId="4E2E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0F7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1C9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07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26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C7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758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95B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B7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2FF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A1A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42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A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82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EC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2A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DD0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8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D28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F23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1E0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2F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5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9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22235C8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009CE8CA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供应商应根据自身情况，在功能参数偏离表中详细列明实际响应情况，并填写“偏离说明”。“偏离说明”栏注明“正偏离”、“负偏离”或“无偏离”。</w:t>
      </w:r>
    </w:p>
    <w:p w14:paraId="67A1A27E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2FD966CC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4D7F04D8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192DFE5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3FEB7D1A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652B8BFC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621B900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0014BAE5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3025FC64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615702B7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2883596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7D101C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B0754FE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5D6B100C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11569A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D8255A3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 xml:space="preserve">4： </w:t>
      </w:r>
    </w:p>
    <w:p w14:paraId="66F9C24F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参与调查供应商的基本信息</w:t>
      </w:r>
    </w:p>
    <w:p w14:paraId="4B7C2EFE"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599"/>
        <w:gridCol w:w="1713"/>
        <w:gridCol w:w="200"/>
        <w:gridCol w:w="2140"/>
      </w:tblGrid>
      <w:tr w14:paraId="6924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F98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FE99E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BCF2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成立日期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7C56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C2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21E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企业统一社会信用代码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A7F5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D3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505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注册资本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CFD3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BCFB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企业类型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3544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DED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BABE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批准登记机关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466B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297E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企业属性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05E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大/中/小/微型企业</w:t>
            </w:r>
          </w:p>
        </w:tc>
      </w:tr>
      <w:tr w14:paraId="7BD0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D3AC5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59F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6ECA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营业期限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3FD5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447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E100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主营业务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AA0D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1BC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33D9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  址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DF6F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256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C247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  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A824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5B0F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1056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7A5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0931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箱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84E1D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A4C4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B033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54B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E45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43B8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D53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0305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0E4AD914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7EF7C1E9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50A0ECA7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0B4C729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467EB06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0606B718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03FEE545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BBA188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36339E85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52FD30C">
      <w:pPr>
        <w:widowControl/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16EE7EB">
      <w:pPr>
        <w:widowControl/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5：</w:t>
      </w:r>
    </w:p>
    <w:p w14:paraId="61AA9C17">
      <w:pPr>
        <w:widowControl/>
        <w:spacing w:line="560" w:lineRule="exact"/>
        <w:ind w:firstLine="640" w:firstLineChars="20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需求调查回复函</w:t>
      </w:r>
    </w:p>
    <w:p w14:paraId="71C07972">
      <w:pPr>
        <w:pStyle w:val="7"/>
        <w:rPr>
          <w:rFonts w:hint="eastAsia" w:ascii="宋体" w:hAnsi="宋体" w:eastAsia="宋体" w:cs="宋体"/>
          <w:lang w:val="en-US"/>
        </w:rPr>
      </w:pPr>
    </w:p>
    <w:p w14:paraId="36F26189">
      <w:pPr>
        <w:pStyle w:val="7"/>
        <w:rPr>
          <w:rFonts w:hint="eastAsia" w:ascii="宋体" w:hAnsi="宋体" w:eastAsia="宋体" w:cs="宋体"/>
        </w:rPr>
      </w:pPr>
    </w:p>
    <w:p w14:paraId="0A143EF7">
      <w:pPr>
        <w:widowControl/>
        <w:spacing w:after="156" w:afterLines="50"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广西中医药大学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 w14:paraId="52A54234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根据贵单位发布的“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广西中医药大学学术报告厅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项目设施设备需求市场调研公告”，我公司符合公告规定的资格条件，经我公司研究决定，我公司愿意参与该项目的需求调查，我公司承诺在本次调查中无其他不符合法律法规的行为。</w:t>
      </w:r>
    </w:p>
    <w:p w14:paraId="7DCA37F1">
      <w:pPr>
        <w:pStyle w:val="7"/>
        <w:rPr>
          <w:rFonts w:hint="eastAsia" w:ascii="宋体" w:hAnsi="宋体" w:eastAsia="宋体" w:cs="宋体"/>
        </w:rPr>
      </w:pPr>
    </w:p>
    <w:p w14:paraId="7C87F3E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附：公司《营业执照》及相关资质证书复印件</w:t>
      </w:r>
    </w:p>
    <w:p w14:paraId="1998D0D9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6DA0495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BFD3F6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2292375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D8C2B0B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2B2A4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112A729B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79902F1D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6A096B7C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34263EE9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4F46AB4">
      <w:pPr>
        <w:rPr>
          <w:rFonts w:hint="eastAsia" w:ascii="宋体" w:hAnsi="宋体" w:eastAsia="宋体" w:cs="宋体"/>
        </w:rPr>
      </w:pPr>
    </w:p>
    <w:p w14:paraId="44C35805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230898D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56AD3BC9"/>
    <w:p w14:paraId="4E9F3B5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6C0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EEED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EEED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3A31F"/>
    <w:multiLevelType w:val="multilevel"/>
    <w:tmpl w:val="E893A31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微软雅黑" w:hAnsi="微软雅黑" w:eastAsia="微软雅黑" w:cs="微软雅黑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微软雅黑" w:hAnsi="微软雅黑" w:eastAsia="微软雅黑" w:cs="微软雅黑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  <w:b/>
        <w:bCs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80C4E"/>
    <w:rsid w:val="00011F7F"/>
    <w:rsid w:val="0002775C"/>
    <w:rsid w:val="00095CB9"/>
    <w:rsid w:val="000F4AC7"/>
    <w:rsid w:val="001662CE"/>
    <w:rsid w:val="00214101"/>
    <w:rsid w:val="0025254C"/>
    <w:rsid w:val="002863C0"/>
    <w:rsid w:val="0029160F"/>
    <w:rsid w:val="002F0BA2"/>
    <w:rsid w:val="00304D34"/>
    <w:rsid w:val="00400684"/>
    <w:rsid w:val="00406B5A"/>
    <w:rsid w:val="004646B6"/>
    <w:rsid w:val="00474F8E"/>
    <w:rsid w:val="00481AEC"/>
    <w:rsid w:val="00542A67"/>
    <w:rsid w:val="00555AF1"/>
    <w:rsid w:val="005F7C33"/>
    <w:rsid w:val="00651093"/>
    <w:rsid w:val="00744DEF"/>
    <w:rsid w:val="009049F6"/>
    <w:rsid w:val="0097346B"/>
    <w:rsid w:val="0099051F"/>
    <w:rsid w:val="0099762D"/>
    <w:rsid w:val="00A43A0A"/>
    <w:rsid w:val="00B41D0F"/>
    <w:rsid w:val="00B678A7"/>
    <w:rsid w:val="00C365AF"/>
    <w:rsid w:val="00C576CA"/>
    <w:rsid w:val="00CA76A1"/>
    <w:rsid w:val="00CF08ED"/>
    <w:rsid w:val="00D1141F"/>
    <w:rsid w:val="00D15C1D"/>
    <w:rsid w:val="00DC291E"/>
    <w:rsid w:val="00E579F0"/>
    <w:rsid w:val="00EE012A"/>
    <w:rsid w:val="00F07826"/>
    <w:rsid w:val="00FD4816"/>
    <w:rsid w:val="00FF242D"/>
    <w:rsid w:val="034D4E02"/>
    <w:rsid w:val="05DD08DF"/>
    <w:rsid w:val="128C30FA"/>
    <w:rsid w:val="176C18A3"/>
    <w:rsid w:val="187E0653"/>
    <w:rsid w:val="1B31699C"/>
    <w:rsid w:val="1F405856"/>
    <w:rsid w:val="22737F8A"/>
    <w:rsid w:val="23872422"/>
    <w:rsid w:val="23DC79C2"/>
    <w:rsid w:val="249E4352"/>
    <w:rsid w:val="2A5331EF"/>
    <w:rsid w:val="2BDB6BA0"/>
    <w:rsid w:val="2E557EF9"/>
    <w:rsid w:val="30FA45E6"/>
    <w:rsid w:val="32764ACB"/>
    <w:rsid w:val="3392223A"/>
    <w:rsid w:val="33FC511E"/>
    <w:rsid w:val="35BE5E51"/>
    <w:rsid w:val="39C42429"/>
    <w:rsid w:val="3BCA2C73"/>
    <w:rsid w:val="3D3F59F7"/>
    <w:rsid w:val="40512B35"/>
    <w:rsid w:val="41322357"/>
    <w:rsid w:val="416B7C25"/>
    <w:rsid w:val="422B7AE1"/>
    <w:rsid w:val="43727992"/>
    <w:rsid w:val="45E5269D"/>
    <w:rsid w:val="46EA22CD"/>
    <w:rsid w:val="487615BC"/>
    <w:rsid w:val="499F0DB5"/>
    <w:rsid w:val="4AE66C67"/>
    <w:rsid w:val="4E742643"/>
    <w:rsid w:val="511D59CB"/>
    <w:rsid w:val="51BA69DF"/>
    <w:rsid w:val="52291B63"/>
    <w:rsid w:val="55C97D8A"/>
    <w:rsid w:val="5A134051"/>
    <w:rsid w:val="5B2E747A"/>
    <w:rsid w:val="5C623094"/>
    <w:rsid w:val="5C99743B"/>
    <w:rsid w:val="63B430EA"/>
    <w:rsid w:val="63D759D4"/>
    <w:rsid w:val="65851E98"/>
    <w:rsid w:val="6C54642D"/>
    <w:rsid w:val="6D7C5FAF"/>
    <w:rsid w:val="6DF54C8C"/>
    <w:rsid w:val="728F1AE5"/>
    <w:rsid w:val="750E7E3E"/>
    <w:rsid w:val="753A7A60"/>
    <w:rsid w:val="75607CBA"/>
    <w:rsid w:val="77566CC7"/>
    <w:rsid w:val="78467DA1"/>
    <w:rsid w:val="78B8795B"/>
    <w:rsid w:val="79F87382"/>
    <w:rsid w:val="7EE8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eastAsia="微软雅黑" w:cs="Times New Roman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微软雅黑" w:cs="Times New Roman"/>
      <w:b/>
      <w:kern w:val="0"/>
      <w:sz w:val="36"/>
      <w:szCs w:val="36"/>
    </w:rPr>
  </w:style>
  <w:style w:type="paragraph" w:styleId="4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  <w:rPr>
      <w:lang w:val="zh-CN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1"/>
    <w:qFormat/>
    <w:uiPriority w:val="99"/>
    <w:pPr>
      <w:spacing w:line="500" w:lineRule="exact"/>
      <w:ind w:firstLine="510"/>
    </w:pPr>
    <w:rPr>
      <w:sz w:val="28"/>
      <w:lang w:val="en-US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页眉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正"/>
    <w:basedOn w:val="1"/>
    <w:qFormat/>
    <w:uiPriority w:val="0"/>
    <w:pPr>
      <w:spacing w:line="560" w:lineRule="exact"/>
      <w:ind w:firstLine="561"/>
    </w:pPr>
    <w:rPr>
      <w:sz w:val="28"/>
      <w:szCs w:val="28"/>
    </w:rPr>
  </w:style>
  <w:style w:type="paragraph" w:customStyle="1" w:styleId="20">
    <w:name w:val="HTML 预设格式1"/>
    <w:basedOn w:val="1"/>
    <w:autoRedefine/>
    <w:qFormat/>
    <w:uiPriority w:val="0"/>
    <w:pPr>
      <w:widowControl/>
      <w:spacing w:line="330" w:lineRule="atLeast"/>
      <w:jc w:val="left"/>
    </w:pPr>
    <w:rPr>
      <w:rFonts w:ascii="Arial" w:hAnsi="Arial"/>
      <w:kern w:val="0"/>
      <w:szCs w:val="21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  <w:style w:type="character" w:customStyle="1" w:styleId="22">
    <w:name w:val="标题 4 字符"/>
    <w:basedOn w:val="15"/>
    <w:link w:val="4"/>
    <w:qFormat/>
    <w:uiPriority w:val="9"/>
    <w:rPr>
      <w:rFonts w:ascii="Arial" w:hAnsi="Arial" w:eastAsia="黑体"/>
      <w:b/>
      <w:sz w:val="28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1388</Words>
  <Characters>1585</Characters>
  <Lines>1143</Lines>
  <Paragraphs>489</Paragraphs>
  <TotalTime>0</TotalTime>
  <ScaleCrop>false</ScaleCrop>
  <LinksUpToDate>false</LinksUpToDate>
  <CharactersWithSpaces>1635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2025-06-26T07:14:00Z</dcterms:created>
  <dc:creator>破北</dc:creator>
  <cp:lastModifiedBy>石祺珩</cp:lastModifiedBy>
  <dcterms:modified xsi:type="dcterms:W3CDTF">2026-05-13T03:41:34Z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7866B33ADE9348ABA30528CCA140B750_13</vt:lpwstr>
  </property>
  <property fmtid="{D5CDD505-2E9C-101B-9397-08002B2CF9AE}" pid="4" name="KSOTemplateDocerSaveRecord">
    <vt:lpwstr>eyJoZGlkIjoiOTE5ZWI2YjYxNTQyNjRlOTg4YTBhZTdkZDNmMGQzMzgiLCJ1c2VySWQiOiI0MDAzMDY4NzEifQ==</vt:lpwstr>
  </property>
</Properties>
</file>