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4F7" w:rsidRPr="006034F7" w:rsidRDefault="006034F7" w:rsidP="006034F7">
      <w:pPr>
        <w:widowControl/>
        <w:spacing w:before="100" w:beforeAutospacing="1" w:after="100" w:afterAutospacing="1"/>
        <w:jc w:val="left"/>
        <w:outlineLvl w:val="0"/>
        <w:rPr>
          <w:rFonts w:ascii="宋体" w:eastAsia="宋体" w:hAnsi="宋体" w:cs="宋体"/>
          <w:b/>
          <w:bCs/>
          <w:kern w:val="36"/>
          <w:sz w:val="48"/>
          <w:szCs w:val="48"/>
        </w:rPr>
      </w:pPr>
      <w:r w:rsidRPr="006034F7">
        <w:rPr>
          <w:rFonts w:ascii="宋体" w:eastAsia="宋体" w:hAnsi="宋体" w:cs="宋体"/>
          <w:b/>
          <w:bCs/>
          <w:kern w:val="36"/>
          <w:sz w:val="48"/>
          <w:szCs w:val="48"/>
        </w:rPr>
        <w:t>教育部关于加强学术道德建设的若干意见</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pict/>
      </w:r>
      <w:r w:rsidRPr="006034F7">
        <w:rPr>
          <w:rFonts w:ascii="宋体" w:eastAsia="宋体" w:hAnsi="宋体" w:cs="宋体"/>
          <w:kern w:val="0"/>
          <w:sz w:val="24"/>
          <w:szCs w:val="24"/>
        </w:rPr>
        <w:pict/>
      </w:r>
      <w:r w:rsidRPr="006034F7">
        <w:rPr>
          <w:rFonts w:ascii="宋体" w:eastAsia="宋体" w:hAnsi="宋体" w:cs="宋体"/>
          <w:kern w:val="0"/>
          <w:sz w:val="24"/>
          <w:szCs w:val="24"/>
        </w:rPr>
        <w:t xml:space="preserve">　　为了贯彻“三个代表”重要思想和《公民道德建设实施纲要》精神，在高等学校建设一支热爱祖国、具有强烈使命感、学术作风严谨、理论功底扎实、富有创新精神的高素质学术队伍，营造良好的学术氛围和制度环境，促进学术进步和科技创新，现就端正学术风气，加强学术道德建设的有关问题提出如下意见：</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w:t>
      </w:r>
      <w:r w:rsidRPr="006034F7">
        <w:rPr>
          <w:rFonts w:ascii="宋体" w:eastAsia="宋体" w:hAnsi="宋体" w:cs="宋体"/>
          <w:b/>
          <w:bCs/>
          <w:kern w:val="0"/>
          <w:sz w:val="24"/>
          <w:szCs w:val="24"/>
        </w:rPr>
        <w:t>一、充分认识端正学术风气，加强学术道德建设的必要性和紧迫性</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随着科教兴国战略的实施和我国社会主义现代化建设事业的推进，教育的改革发展进入了一个新的阶段。教育战线教学科研队伍不断壮大，高等学校学术气氛空前活跃，学术研究成果丰硕，一个百花齐放、百家争鸣、新人辈出、学术繁荣的良好局面正在形成。高等学校为培养人才和发展科学技术作出了重要贡献。在促进学术进步的事业中，广大教育工作者献身科学、殚精竭虑、无私奉献，付出了艰辛的劳动，同时也为维护和发扬教育界良好的学风和学术道德传统作出了不懈努力，取得了可喜成绩，体现了良好的师德风范。</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但是，我们也必须清醒地看到，当前在学术研究工作中存在着不容忽视、某些方面还比较严重的学术风气不正、学术道德失范的问题，主要表现为：研究工作中少数人违背基本学术道德，侵占他人劳动成果，或抄袭剽窃，或请他人代写文章，或署名不实；粗制滥造论文，个别人甚至篡改、伪造研究数据；受不良风气的影响，在研究成果鉴定、项目评审以及学校评估、学位授权审核等工作中也出现了一些弄虚作假，或试图以不正当手段影响评审结果的现象；有的人还利用权力为自己谋取学位、文凭，有些学校在利益驱动下降低标准乱发文凭。这些行为和现象严重损害了教育工作者和学校的形象，给教育事业带来了不良影响。如果听任其发展下去，将会严重污染学术环境，影响学术声誉，阻碍学术进步，进而影响社会发展和民族创新能力,应当引起我们的高度重视。</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高等学校是人才培养和科技创新的重要基地。在高等学校倡导并形成崇尚诚实劳动、鼓励科研创新、遵循学术道德、保护知识产权的良好氛围，对于保护教学科研人员的积极性、主动性、创造性，保持高等学校的创新能力和科技竞争力，应对加入世界贸易组织之后国际竞争的挑战，具有重要意义。为此，端正学术风气，加强学术道德建设成为当前我国高等学校一项刻不容缓的重要任务。各级教育行政部门和高等学校要站在依法治国、以德治国，贯彻落实“三个代表”重要思想，实现中华民族伟大复兴的战略高度，充分认识当前端正学术风气，加强学术道德建设的必要性和紧迫性，提高工作的主动性、针对性和实效性，采取切实措施，规范学术行为，树立良好学术风气，促进和保障学术事业的健康发展。</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w:t>
      </w:r>
      <w:r w:rsidRPr="006034F7">
        <w:rPr>
          <w:rFonts w:ascii="宋体" w:eastAsia="宋体" w:hAnsi="宋体" w:cs="宋体"/>
          <w:b/>
          <w:bCs/>
          <w:kern w:val="0"/>
          <w:sz w:val="24"/>
          <w:szCs w:val="24"/>
        </w:rPr>
        <w:t>二、端正学术风气，加强学术道德建设的基本要求</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加强学术道德建设要以邓小平理论和党的十五届六中全会精神为指导，以国家有关法律法规为依据，针对学术工作中存在的不良现象和行为，建立和完善学</w:t>
      </w:r>
      <w:r w:rsidRPr="006034F7">
        <w:rPr>
          <w:rFonts w:ascii="宋体" w:eastAsia="宋体" w:hAnsi="宋体" w:cs="宋体"/>
          <w:kern w:val="0"/>
          <w:sz w:val="24"/>
          <w:szCs w:val="24"/>
        </w:rPr>
        <w:lastRenderedPageBreak/>
        <w:t>术规范，形成有效的学术管理体制和工作机制，端正学术风气，营造良好的学术环境。当前要通过扎实有效的工作，加强对广大教师、教育工作者和学生的学术道德教育，培养求真务实、勇于创新、坚韧不拔、严谨自律的治学态度和学术精神，努力使他们成为良好学术风气的维护者，严谨治学的力行者，优良学术道德的传承者。</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－－增强献身科教、服务社会的历史使命感和社会责任感。</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广大教师和教育工作者要置身于科教兴国和中华民族伟大复兴的宏图伟业之中，以培养人才、繁荣学术、发展先进文化、推进社会进步为己任，努力攀登科学高峰。要增强事业心、责任感，正确对待学术研究中的名和利，将个人的事业发展与国家、民族的发展需要结合起来，反对沽名钓誉、急功近利、自私自利、损人利己等不良风气。</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－－坚持实事求是的科学精神和严谨的治学态度。</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要忠于真理、探求真知，自觉维护学术尊严和学者的声誉。要模范遵守学术研究的基本规范，以知识创新和技术创新，作为科学研究的直接目标和动力，把学术价值和创新性作为衡量学术水平的标准。在学术研究工作中要坚持严肃认真、严谨细致、一丝不苟的科学态度，不得虚报教育教学和科研成果，反对投机取巧、粗制滥造、盲目追求数量不顾质量的浮躁作风和行为。</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－－树立法制观念，保护知识产权、尊重他人劳动和权益。</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要严以律己，依照学术规范，按照有关规定引用和应用他人的研究成果，不得剽窃、抄袭他人成果，不得在未参与工作的研究成果中署名，反对以任何不正当手段谋取利益的行为。</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－－认真履行职责，维护学术评价的客观公正。</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认真负责地参与学术评价,正确运用学术权力，公正地发表评审意见是评审专家的职责。在参与各种推荐、评审、鉴定、答辩和评奖等活动中，要坚持客观公正的评价标准，坚持按章办事，不徇私情，自觉抵制不良社会风气的影响和干扰。</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－－为人师表、言传身教，加强对青年学生进行学术道德教育。</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要向青年学生积极倡导求真务实的学术作风，传播科学方法。要以德修身、率先垂范，用自己高尚的品德和人格力量教育和感染学生，引导学生树立良好的学术道德，帮助学生养成恪守学术规范的习惯。</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w:t>
      </w:r>
      <w:r w:rsidRPr="006034F7">
        <w:rPr>
          <w:rFonts w:ascii="宋体" w:eastAsia="宋体" w:hAnsi="宋体" w:cs="宋体"/>
          <w:b/>
          <w:bCs/>
          <w:kern w:val="0"/>
          <w:sz w:val="24"/>
          <w:szCs w:val="24"/>
        </w:rPr>
        <w:t>三、采取切实措施端正学术风气，加强学术道德建设</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（一）各级教育行政部门、高等学校和有关单位要高度重视学术道德建设工作。高等学校校长要亲自抓学术道德建设，形成全面动员，齐抓共管，标本兼治</w:t>
      </w:r>
      <w:r w:rsidRPr="006034F7">
        <w:rPr>
          <w:rFonts w:ascii="宋体" w:eastAsia="宋体" w:hAnsi="宋体" w:cs="宋体"/>
          <w:kern w:val="0"/>
          <w:sz w:val="24"/>
          <w:szCs w:val="24"/>
        </w:rPr>
        <w:lastRenderedPageBreak/>
        <w:t>的工作格局。要将端正学术风气，加强学术道德建设纳入学校校风建设的整体工作之中，进行统筹规划和实施，使这项工作真正落到实处。要充分发挥学校学术委员会、学位评定委员会等学术管理机构在端正学术风气、加强学术道德建设中的作用，明确其在学术管理和监督方面的职责，完善工作机制，保证学术管理机构的权威性、公正性。</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二）广泛深入地开展端正学术风气、加强学术道德建设教育。严守学术规范是师德的基本要求。必须加强对青年教师和青年教育工作者的自律和道德养成教育。当前，各级教育行政部门和高等学校要认真组织广大教师和教育工作者学习领会《公民道德建设实施纲要》提出的“爱国守法、明礼诚信、团结友善、勤俭自强、敬业奉献”的道德规范要求以及《著作权法》《专利法》等相关法律法规，广泛深入地开展学术道德宣传教育活动。要将教师职业道德、学术规范和知识产权等方面的法律法规及相关知识作为青年教师岗前培训的重要内容，并纳入学生思想品德课教学内容。要大力宣传严谨治学的典型事例和学术道德建设成绩卓著的单位。鼓励开展健康的学术批评，努力营造良好的学术风气。</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三）加大人事制度改革力度，完善人事考核制度。积极推行教育职员制度，建立强化高校党政管理人员管理职责的考核评价体系。改革职称评审，全面推进教师职务聘任制度，强化岗位、强化聘任。在实施教师职务聘任制和岗位责任制的改革中，积极探索研究制定科学合理的人才评价方法和指标体系，形成有利于端正学术风气、加强学术道德建设的制度环境和良好氛围。将教师职业道德作为一项重要内容纳入教师年度考核。考核结果作为其职务聘任、晋级晋职和评比先进的重要依据。学校领导对学术道德建设工作的重视程度和实际效果，应作为年度述职报告和群众民主测评的重要内容。</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四）建立和完善科学的学术发展与评价机制，鼓励学术创新。高等学校要根据国家有关法律法规，结合实际，认真研究制定规范学术研究行为的规章制度。同时要遵循学术发展的特点和规律，采取有效措施，鼓励创新，多出精品成果。在学位论文答辩、学术论文发表、学术著作出版、科研项目立项与评审、学术奖项评定等方面要体现正确的政策导向，防止重数量轻质量、形式主义，甚至弄虚作假等不良倾向，建立健全公开、公平、公正的学术评价制度。为促进学术研究水准的提高和学术的长远发展，高校出版社、学术期刊要积极探索建立一套专业的、稿件作者和审稿人双向匿名的外部人审稿制度。</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五）建立学术惩戒处罚制度。对违反学术道德的行为，各级教育行政部门和相关机构一经查实要视具体情况给予批评教育，撤销项目，行政处分，取消资格、学位、称号，直至解聘等相应的处理和处罚。根据需要，可聘请相关学科的校内外专家组成学术规范专家界定小组，具体负责对违反学术规范的不道德现象和行为进行界定。对严重违反学术道德、影响极其恶劣的行为，在充分了解事实真相的基础上，通过媒体进行客观公正的批评。触犯法律的，依法追究有关当事人的法律责任。</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对学术活动中各种不良行为的调查处理要严格掌握政策尺度，既要坚持原则、严肃认真，又要科学公正、实事求是。要以防微杜渐、教育帮助为主，处罚为辅。要注意分清政策界限，弄清事实真相，保护科研探索的积极性，保护有发展潜力</w:t>
      </w:r>
      <w:r w:rsidRPr="006034F7">
        <w:rPr>
          <w:rFonts w:ascii="宋体" w:eastAsia="宋体" w:hAnsi="宋体" w:cs="宋体"/>
          <w:kern w:val="0"/>
          <w:sz w:val="24"/>
          <w:szCs w:val="24"/>
        </w:rPr>
        <w:lastRenderedPageBreak/>
        <w:t>的青年学者。对经查证核实，没有不良行为、受到不正当指控的单位和个人要及时予以保护，采取适当措施加以澄清、正名，使有关调查处理工作真正起到扶正压邪的作用。</w:t>
      </w:r>
    </w:p>
    <w:p w:rsidR="006034F7" w:rsidRPr="006034F7" w:rsidRDefault="006034F7" w:rsidP="006034F7">
      <w:pPr>
        <w:widowControl/>
        <w:spacing w:before="100" w:beforeAutospacing="1" w:after="100" w:afterAutospacing="1"/>
        <w:jc w:val="left"/>
        <w:rPr>
          <w:rFonts w:ascii="宋体" w:eastAsia="宋体" w:hAnsi="宋体" w:cs="宋体"/>
          <w:kern w:val="0"/>
          <w:sz w:val="24"/>
          <w:szCs w:val="24"/>
        </w:rPr>
      </w:pPr>
      <w:r w:rsidRPr="006034F7">
        <w:rPr>
          <w:rFonts w:ascii="宋体" w:eastAsia="宋体" w:hAnsi="宋体" w:cs="宋体"/>
          <w:kern w:val="0"/>
          <w:sz w:val="24"/>
          <w:szCs w:val="24"/>
        </w:rPr>
        <w:t xml:space="preserve">　　（六）加强学历文凭、学位证书的管理工作。高等教育学历文凭、学位证书是受教育者的学业凭证。学历文凭、学位证书的颁发是一项极为严肃的工作。各高等教育管理部门、高等学校要本着对国家和人民负责的态度，进一步完备管理措施，严格按照教育教学要求，规范文凭、证书的颁发工作。各级教育行政部门要采取有力措施，对乱办班、降低标准滥发学历文凭和学位证书，甚至用文凭和证书换取“赞助”、“捐资”等败坏学风和校风的行为，要严肃查处、决不姑息。对那些违反有关规定滥发学历、学位证书的学校、单位，要进行整顿，对有关责任人要严肃处理。对不具有学历教育资格的教育、培训单位举办的所谓学历班等，要坚决予以取缔。</w:t>
      </w:r>
    </w:p>
    <w:p w:rsidR="00C03266" w:rsidRDefault="00C03266">
      <w:pPr>
        <w:rPr>
          <w:rFonts w:hint="eastAsia"/>
        </w:rPr>
      </w:pPr>
      <w:bookmarkStart w:id="0" w:name="_GoBack"/>
      <w:bookmarkEnd w:id="0"/>
    </w:p>
    <w:sectPr w:rsidR="00C03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834"/>
    <w:rsid w:val="006034F7"/>
    <w:rsid w:val="00803834"/>
    <w:rsid w:val="00C03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034F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034F7"/>
    <w:rPr>
      <w:rFonts w:ascii="宋体" w:eastAsia="宋体" w:hAnsi="宋体" w:cs="宋体"/>
      <w:b/>
      <w:bCs/>
      <w:kern w:val="36"/>
      <w:sz w:val="48"/>
      <w:szCs w:val="48"/>
    </w:rPr>
  </w:style>
  <w:style w:type="paragraph" w:styleId="a3">
    <w:name w:val="Normal (Web)"/>
    <w:basedOn w:val="a"/>
    <w:uiPriority w:val="99"/>
    <w:semiHidden/>
    <w:unhideWhenUsed/>
    <w:rsid w:val="006034F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034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034F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034F7"/>
    <w:rPr>
      <w:rFonts w:ascii="宋体" w:eastAsia="宋体" w:hAnsi="宋体" w:cs="宋体"/>
      <w:b/>
      <w:bCs/>
      <w:kern w:val="36"/>
      <w:sz w:val="48"/>
      <w:szCs w:val="48"/>
    </w:rPr>
  </w:style>
  <w:style w:type="paragraph" w:styleId="a3">
    <w:name w:val="Normal (Web)"/>
    <w:basedOn w:val="a"/>
    <w:uiPriority w:val="99"/>
    <w:semiHidden/>
    <w:unhideWhenUsed/>
    <w:rsid w:val="006034F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03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65575">
      <w:bodyDiv w:val="1"/>
      <w:marLeft w:val="0"/>
      <w:marRight w:val="0"/>
      <w:marTop w:val="0"/>
      <w:marBottom w:val="0"/>
      <w:divBdr>
        <w:top w:val="none" w:sz="0" w:space="0" w:color="auto"/>
        <w:left w:val="none" w:sz="0" w:space="0" w:color="auto"/>
        <w:bottom w:val="none" w:sz="0" w:space="0" w:color="auto"/>
        <w:right w:val="none" w:sz="0" w:space="0" w:color="auto"/>
      </w:divBdr>
      <w:divsChild>
        <w:div w:id="1004867086">
          <w:marLeft w:val="0"/>
          <w:marRight w:val="0"/>
          <w:marTop w:val="0"/>
          <w:marBottom w:val="0"/>
          <w:divBdr>
            <w:top w:val="none" w:sz="0" w:space="0" w:color="auto"/>
            <w:left w:val="none" w:sz="0" w:space="0" w:color="auto"/>
            <w:bottom w:val="none" w:sz="0" w:space="0" w:color="auto"/>
            <w:right w:val="none" w:sz="0" w:space="0" w:color="auto"/>
          </w:divBdr>
          <w:divsChild>
            <w:div w:id="817501193">
              <w:marLeft w:val="0"/>
              <w:marRight w:val="0"/>
              <w:marTop w:val="0"/>
              <w:marBottom w:val="0"/>
              <w:divBdr>
                <w:top w:val="none" w:sz="0" w:space="0" w:color="auto"/>
                <w:left w:val="none" w:sz="0" w:space="0" w:color="auto"/>
                <w:bottom w:val="none" w:sz="0" w:space="0" w:color="auto"/>
                <w:right w:val="none" w:sz="0" w:space="0" w:color="auto"/>
              </w:divBdr>
              <w:divsChild>
                <w:div w:id="9917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2017-10-09T07:02:00Z</dcterms:created>
  <dcterms:modified xsi:type="dcterms:W3CDTF">2017-10-09T07:02:00Z</dcterms:modified>
</cp:coreProperties>
</file>