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9512C" w:rsidRPr="0059512C">
        <w:trPr>
          <w:tblCellSpacing w:w="0" w:type="dxa"/>
          <w:jc w:val="center"/>
        </w:trPr>
        <w:tc>
          <w:tcPr>
            <w:tcW w:w="0" w:type="auto"/>
            <w:vAlign w:val="center"/>
            <w:hideMark/>
          </w:tcPr>
          <w:p w:rsidR="0059512C" w:rsidRPr="0059512C" w:rsidRDefault="0059512C" w:rsidP="0059512C">
            <w:pPr>
              <w:widowControl/>
              <w:spacing w:line="450" w:lineRule="atLeast"/>
              <w:jc w:val="center"/>
              <w:rPr>
                <w:rFonts w:ascii="黑体" w:eastAsia="黑体" w:hAnsi="黑体" w:cs="宋体"/>
                <w:color w:val="375DA4"/>
                <w:kern w:val="0"/>
                <w:sz w:val="30"/>
                <w:szCs w:val="30"/>
              </w:rPr>
            </w:pPr>
            <w:r w:rsidRPr="0059512C">
              <w:rPr>
                <w:rFonts w:ascii="黑体" w:eastAsia="黑体" w:hAnsi="黑体" w:cs="宋体" w:hint="eastAsia"/>
                <w:color w:val="375DA4"/>
                <w:kern w:val="0"/>
                <w:sz w:val="30"/>
                <w:szCs w:val="30"/>
              </w:rPr>
              <w:t xml:space="preserve">中华人民共和国教师法 </w:t>
            </w:r>
          </w:p>
        </w:tc>
      </w:tr>
    </w:tbl>
    <w:p w:rsidR="0059512C" w:rsidRPr="0059512C" w:rsidRDefault="0059512C" w:rsidP="0059512C">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9512C" w:rsidRPr="0059512C">
        <w:trPr>
          <w:trHeight w:val="375"/>
          <w:tblCellSpacing w:w="0" w:type="dxa"/>
          <w:jc w:val="center"/>
        </w:trPr>
        <w:tc>
          <w:tcPr>
            <w:tcW w:w="0" w:type="auto"/>
            <w:vAlign w:val="center"/>
            <w:hideMark/>
          </w:tcPr>
          <w:p w:rsidR="0059512C" w:rsidRPr="0059512C" w:rsidRDefault="0059512C" w:rsidP="0059512C">
            <w:pPr>
              <w:widowControl/>
              <w:jc w:val="left"/>
              <w:rPr>
                <w:rFonts w:ascii="宋体" w:eastAsia="宋体" w:hAnsi="宋体" w:cs="宋体"/>
                <w:kern w:val="0"/>
                <w:sz w:val="18"/>
                <w:szCs w:val="18"/>
              </w:rPr>
            </w:pPr>
            <w:r w:rsidRPr="0059512C">
              <w:rPr>
                <w:rFonts w:ascii="宋体" w:eastAsia="宋体" w:hAnsi="宋体" w:cs="宋体" w:hint="eastAsia"/>
                <w:kern w:val="0"/>
                <w:sz w:val="18"/>
                <w:szCs w:val="18"/>
              </w:rPr>
              <w:t> </w:t>
            </w:r>
          </w:p>
        </w:tc>
      </w:tr>
    </w:tbl>
    <w:p w:rsidR="0059512C" w:rsidRPr="0059512C" w:rsidRDefault="0059512C" w:rsidP="0059512C">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9512C" w:rsidRPr="0059512C">
        <w:trPr>
          <w:tblCellSpacing w:w="0" w:type="dxa"/>
          <w:jc w:val="center"/>
        </w:trPr>
        <w:tc>
          <w:tcPr>
            <w:tcW w:w="0" w:type="auto"/>
            <w:hideMark/>
          </w:tcPr>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（1993年10月31日第八届全国人民代表大会常务委员会第四次会议通过</w:t>
            </w:r>
            <w:r w:rsidR="00FC1856">
              <w:rPr>
                <w:rFonts w:ascii="宋体" w:eastAsia="宋体" w:hAnsi="宋体" w:cs="宋体" w:hint="eastAsia"/>
                <w:color w:val="000000"/>
                <w:kern w:val="0"/>
                <w:sz w:val="24"/>
                <w:szCs w:val="24"/>
              </w:rPr>
              <w:t>；</w:t>
            </w:r>
            <w:r w:rsidRPr="0059512C">
              <w:rPr>
                <w:rFonts w:ascii="宋体" w:eastAsia="宋体" w:hAnsi="宋体" w:cs="宋体" w:hint="eastAsia"/>
                <w:color w:val="000000"/>
                <w:kern w:val="0"/>
                <w:sz w:val="24"/>
                <w:szCs w:val="24"/>
              </w:rPr>
              <w:t>1993年10月31日中华人民共和国主席令第15号</w:t>
            </w:r>
            <w:proofErr w:type="gramStart"/>
            <w:r w:rsidRPr="0059512C">
              <w:rPr>
                <w:rFonts w:ascii="宋体" w:eastAsia="宋体" w:hAnsi="宋体" w:cs="宋体" w:hint="eastAsia"/>
                <w:color w:val="000000"/>
                <w:kern w:val="0"/>
                <w:sz w:val="24"/>
                <w:szCs w:val="24"/>
              </w:rPr>
              <w:t>公布自</w:t>
            </w:r>
            <w:proofErr w:type="gramEnd"/>
            <w:r w:rsidRPr="0059512C">
              <w:rPr>
                <w:rFonts w:ascii="宋体" w:eastAsia="宋体" w:hAnsi="宋体" w:cs="宋体" w:hint="eastAsia"/>
                <w:color w:val="000000"/>
                <w:kern w:val="0"/>
                <w:sz w:val="24"/>
                <w:szCs w:val="24"/>
              </w:rPr>
              <w:t>1994年1月1日起施行）</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t xml:space="preserve">　　第一章　总  则</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第一条 为了保障教师的合法权益，建设具有良好思想品德修养和业务素质的教师队伍，促进社会主义教育事业的发展，制定本法。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第二条 本法适用于在各级各类学校和其他教育机构中专门从事教育教学工作的教师。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第三条 教师是履行教育教学职责的专业人员，承担教书育人，培养社会主义事业建设者和接班人、提高民族素质的使命。教师应当忠诚于人民的教育事业。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第四条 各级人民政府应当采取措施，加强教师的思想政治教育和业务培训，改善教师的工作条件和生活条件，保障教师的合法权益，提高教师的社会地位。 全社会都应当尊重教师。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第五条 国务院教育行政部门主管全国的教师工作。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国务院有关部门在各自职权范围内负责有关的教师工作。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学校和其他教育机构根据国家规定，自主进行教师管理工作。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第六条 每年九月十日为教师节。 </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lastRenderedPageBreak/>
              <w:t>第二章　权利和义务</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第七条 教师享有下列权利：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（一） 进行教育教学活动，开展教育教学改革和实验；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（二） 从事科学研究、学术交流，参加专业的学术团体，在学术活动中充分发表意见；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（三） 指导学生的学习和发展，评定学生的品行和学业成绩；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（四） 按时获取工资报酬，享受国家规定的福利待遇以及寒暑假期的带薪休假；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（五） 对学校教育教学、管理工作和教育行政部门的工作提出意见和建议，通过教职工代表大会或者其他形式，参与学校的民主管理；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（六） 参加进修或者其他方式的培训。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第八条 教师应当履行下列义务：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（一） 遵守宪法、法律和职业道德，为人师表；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（二） 贯彻国家的教育方针，遵守规章制度，执行学校的教学计划，履行教师聘约，完成教育教学工作任务；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（三） 对学生进行宪法所确定的基本原则的教育和爱国主义、民族团结的教育，法制教育以及思想品德、文化、科学技术教育，组织、带领学生开展有益的社会活动；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lastRenderedPageBreak/>
              <w:br/>
              <w:t xml:space="preserve">　　（四） 关心、爱护全体学生，尊重学生人格，促进学生在品德、智力、体质等方面全面发展；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（五） 制止有害于学生的行为或者其他侵犯学生合法权益的行为，批评和抵制有害于学生健康成长的现象；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（六） 不断提高思想政治觉悟和教育教学业务水平。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第九条 为保障教师完成教育教学任务，各级人民政府、教育行政部门、有关部门、学校和其他教育机构应当履行下列职责：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（一） 提供符合国家安全标准的教育教学设施和设备；</w:t>
            </w:r>
            <w:r w:rsidRPr="0059512C">
              <w:rPr>
                <w:rFonts w:ascii="宋体" w:eastAsia="宋体" w:hAnsi="宋体" w:cs="宋体" w:hint="eastAsia"/>
                <w:color w:val="000000"/>
                <w:kern w:val="0"/>
                <w:sz w:val="24"/>
                <w:szCs w:val="24"/>
              </w:rPr>
              <w:br/>
              <w:t> </w:t>
            </w:r>
            <w:r w:rsidRPr="0059512C">
              <w:rPr>
                <w:rFonts w:ascii="宋体" w:eastAsia="宋体" w:hAnsi="宋体" w:cs="宋体" w:hint="eastAsia"/>
                <w:color w:val="000000"/>
                <w:kern w:val="0"/>
                <w:sz w:val="24"/>
                <w:szCs w:val="24"/>
              </w:rPr>
              <w:br/>
              <w:t xml:space="preserve">　　（二） 提供必需的图书、资料及其他教育教学用品；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（三） 对教师在教育教学、科学研究中的创造性工作给以鼓励和帮助；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（四） 支持教师制止有害于学生的行为或者其他侵犯学生合法权益的行为。 </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t xml:space="preserve">　第三章　资格和任用</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第十条 国家实行教师资格制度。</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中国公民凡遵守宪法和法律，热爱教育事业，具有良好的思想品德，具备本法规定的学历或者经国家教师资格考试合格，有教育教学能力，经认定合格的，可以取得教师资格。</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第十一条 取得教师资格应当具备的相应学历是：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lastRenderedPageBreak/>
              <w:br/>
              <w:t xml:space="preserve">　　（一） 取得幼儿园教师资格，应当具备幼儿师范学校毕业及其以上学历；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（二） 取得小学教师资格，应当具备中等师范学校毕业及其以上学历；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（三） 取得初级中学教师、初级职业学校文化、专业课教师资格，应当具备高等师范专科学校或者其他大学专科毕业及其以上学历；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（五） 取得高等学校教师资格，应当具备研究生或者大学本科毕业学历；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（六） 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第十二条 本法实施前已经在学校或者其他教育机构中任教的教师，未具备本法规定学历的，由国务院教育行政部门规定教师资格过渡办法。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lastRenderedPageBreak/>
              <w:br/>
              <w:t xml:space="preserve">　　第十四条 受到剥夺政治权利或者故意犯罪受到有期徒刑以上刑事处罚的，不能取得教师资格；已经取得教师资格的，丧失教师资格。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第十五条 各级师范学校毕业生，应当按照国家有关规定从事教育教学工作。国家鼓励非师范高等学校毕业生到中小学或者职业学校任教。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第十六条 国家实行教师职务制度，具体办法由国务院规定。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 </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t xml:space="preserve">第四章 培养和培训 </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第十九条 各级人民政府教育行政部门、学校主管部门和学校应当制定教师培训规划，对教师进行多种形式的思想政治、业务培训。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第二十条 国家机关、企业事业单位和其他社会组织应当为教师的社会调查和社会实践提供方便，给予协助。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第二十一条 各级人民政府应当采取措施，为少数民族地区和边远贫困地区培养、培训教师。 </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lastRenderedPageBreak/>
              <w:t xml:space="preserve">第五章　考  核 </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第二十二条 学校或者其他教育机构应当对教师的政治思想、业务水平、工作态度和工作成绩进行考核。教育行政部门对教师的考核工作进行指导、监督。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第二十三条 考核应当客观、公正、准确，充分听取教师本人、其他教师以及学生的意见。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第二十四条 教师考核结果是受聘任教、晋升工资、实施奖惩的依据。 </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t xml:space="preserve">第六章　待  遇 </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第二十五条 教师的平均工资水平应当不低于或者高于国家公务员的平均工资水平，并逐步提高。建立正常晋级增薪制度，具体办法由国务院规定。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第二十六条 中小学教师和职业学校教师享受教龄津贴和其他津贴，具体办法由国务院教育行政部门会同有关部门制定。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第二十七条 地方各级人民政府对教师以及具有中专以上学历的毕业生到少数民族地区和边远贫困地区从事教育教学工作的，应当予以补贴。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第二十八条 地方各级人民政府和国务院有关部门，对城市教师住房的建设、租赁、出售实行优先、优惠。县、乡两级人民政府应当为农村中小学教师解决住房提供方便。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第二十九条 教师的医疗同当地国家公务员享受同等的待遇；定期对教师进行身体健康检查，并因地制宜安排教师进行休养。医疗机构应当对当地教师的医疗提供方便。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lastRenderedPageBreak/>
              <w:t xml:space="preserve">　　第三十条 教师退休或者退职后，享受国家规定的退休或者退职待遇。县级以上地方人民政府可以适当提高长期从事教育教学工作的中小学退休教师的退休金比例。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第三十二条 社会力量所办学校的教师的待遇，由举办者自行确定并予以保障。 </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t xml:space="preserve">第七章　奖  </w:t>
            </w:r>
            <w:proofErr w:type="gramStart"/>
            <w:r w:rsidRPr="0059512C">
              <w:rPr>
                <w:rFonts w:ascii="宋体" w:eastAsia="宋体" w:hAnsi="宋体" w:cs="宋体" w:hint="eastAsia"/>
                <w:b/>
                <w:bCs/>
                <w:color w:val="000000"/>
                <w:kern w:val="0"/>
                <w:sz w:val="24"/>
                <w:szCs w:val="24"/>
              </w:rPr>
              <w:t>励</w:t>
            </w:r>
            <w:proofErr w:type="gramEnd"/>
            <w:r w:rsidRPr="0059512C">
              <w:rPr>
                <w:rFonts w:ascii="宋体" w:eastAsia="宋体" w:hAnsi="宋体" w:cs="宋体" w:hint="eastAsia"/>
                <w:b/>
                <w:bCs/>
                <w:color w:val="000000"/>
                <w:kern w:val="0"/>
                <w:sz w:val="24"/>
                <w:szCs w:val="24"/>
              </w:rPr>
              <w:t xml:space="preserve"> </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 </w:t>
            </w:r>
            <w:r w:rsidRPr="0059512C">
              <w:rPr>
                <w:rFonts w:ascii="宋体" w:eastAsia="宋体" w:hAnsi="宋体" w:cs="宋体" w:hint="eastAsia"/>
                <w:color w:val="000000"/>
                <w:kern w:val="0"/>
                <w:sz w:val="24"/>
                <w:szCs w:val="24"/>
              </w:rPr>
              <w:br/>
              <w:t xml:space="preserve">第三十四条 国家支持和鼓励社会组织或者个人向依法成立的奖励教师的基金组织捐助资金，对教师进行奖励。 </w:t>
            </w:r>
            <w:r w:rsidRPr="0059512C">
              <w:rPr>
                <w:rFonts w:ascii="宋体" w:eastAsia="宋体" w:hAnsi="宋体" w:cs="宋体" w:hint="eastAsia"/>
                <w:b/>
                <w:bCs/>
                <w:color w:val="000000"/>
                <w:kern w:val="0"/>
                <w:sz w:val="24"/>
                <w:szCs w:val="24"/>
              </w:rPr>
              <w:t xml:space="preserve">　　</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t>第八章　法律责任</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第三十五条 侮辱、殴打教师的，根据不同情况，分别给予行政处分或者行政处罚；造成损害的，责令赔偿损失；情节严重，构成犯罪的，依法追究刑事责任。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w:t>
            </w:r>
            <w:r w:rsidRPr="0059512C">
              <w:rPr>
                <w:rFonts w:ascii="宋体" w:eastAsia="宋体" w:hAnsi="宋体" w:cs="宋体" w:hint="eastAsia"/>
                <w:color w:val="000000"/>
                <w:kern w:val="0"/>
                <w:sz w:val="24"/>
                <w:szCs w:val="24"/>
              </w:rPr>
              <w:lastRenderedPageBreak/>
              <w:t xml:space="preserve">刑事责任。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第三十七条 教师有下列情形之一的，由所在学校、其他教育机构或者教育行政部门给予行政处分或者解聘。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（一） 故意不完成教育教学任务给教育教学工作造成损失的；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（二） 体罚学生，经教育不改的；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（三） 品行不良、侮辱学生，影响恶劣的。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教师有前款第（二）项、第（三）项所列情形之一，情节严重，构成犯罪的，依法追究刑事责任。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第三十八条 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第三十九条 教师对学校或者其他教育机构侵犯其合法权益的，或者对学校或者其他教育机构</w:t>
            </w:r>
            <w:proofErr w:type="gramStart"/>
            <w:r w:rsidRPr="0059512C">
              <w:rPr>
                <w:rFonts w:ascii="宋体" w:eastAsia="宋体" w:hAnsi="宋体" w:cs="宋体" w:hint="eastAsia"/>
                <w:color w:val="000000"/>
                <w:kern w:val="0"/>
                <w:sz w:val="24"/>
                <w:szCs w:val="24"/>
              </w:rPr>
              <w:t>作出</w:t>
            </w:r>
            <w:proofErr w:type="gramEnd"/>
            <w:r w:rsidRPr="0059512C">
              <w:rPr>
                <w:rFonts w:ascii="宋体" w:eastAsia="宋体" w:hAnsi="宋体" w:cs="宋体" w:hint="eastAsia"/>
                <w:color w:val="000000"/>
                <w:kern w:val="0"/>
                <w:sz w:val="24"/>
                <w:szCs w:val="24"/>
              </w:rPr>
              <w:t>的处理不服的，可以向教育行政部门提出申诉，教育行政部门应当在接到申诉的三十日内，</w:t>
            </w:r>
            <w:proofErr w:type="gramStart"/>
            <w:r w:rsidRPr="0059512C">
              <w:rPr>
                <w:rFonts w:ascii="宋体" w:eastAsia="宋体" w:hAnsi="宋体" w:cs="宋体" w:hint="eastAsia"/>
                <w:color w:val="000000"/>
                <w:kern w:val="0"/>
                <w:sz w:val="24"/>
                <w:szCs w:val="24"/>
              </w:rPr>
              <w:t>作出</w:t>
            </w:r>
            <w:proofErr w:type="gramEnd"/>
            <w:r w:rsidRPr="0059512C">
              <w:rPr>
                <w:rFonts w:ascii="宋体" w:eastAsia="宋体" w:hAnsi="宋体" w:cs="宋体" w:hint="eastAsia"/>
                <w:color w:val="000000"/>
                <w:kern w:val="0"/>
                <w:sz w:val="24"/>
                <w:szCs w:val="24"/>
              </w:rPr>
              <w:t>处理。教师认为当地人民政府有关行政部门侵犯其根据本法规定享有的权利的，可以向同级人民政府或者上一级人民政府有关部门提出申诉，同级人民政府或者上一级人民政府有关部门应当</w:t>
            </w:r>
            <w:proofErr w:type="gramStart"/>
            <w:r w:rsidRPr="0059512C">
              <w:rPr>
                <w:rFonts w:ascii="宋体" w:eastAsia="宋体" w:hAnsi="宋体" w:cs="宋体" w:hint="eastAsia"/>
                <w:color w:val="000000"/>
                <w:kern w:val="0"/>
                <w:sz w:val="24"/>
                <w:szCs w:val="24"/>
              </w:rPr>
              <w:t>作出</w:t>
            </w:r>
            <w:proofErr w:type="gramEnd"/>
            <w:r w:rsidRPr="0059512C">
              <w:rPr>
                <w:rFonts w:ascii="宋体" w:eastAsia="宋体" w:hAnsi="宋体" w:cs="宋体" w:hint="eastAsia"/>
                <w:color w:val="000000"/>
                <w:kern w:val="0"/>
                <w:sz w:val="24"/>
                <w:szCs w:val="24"/>
              </w:rPr>
              <w:t>处理。</w:t>
            </w:r>
          </w:p>
          <w:p w:rsidR="0059512C" w:rsidRPr="0059512C" w:rsidRDefault="0059512C" w:rsidP="0059512C">
            <w:pPr>
              <w:widowControl/>
              <w:spacing w:before="100" w:beforeAutospacing="1" w:after="375" w:line="480" w:lineRule="atLeast"/>
              <w:jc w:val="center"/>
              <w:rPr>
                <w:rFonts w:ascii="宋体" w:eastAsia="宋体" w:hAnsi="宋体" w:cs="宋体"/>
                <w:color w:val="000000"/>
                <w:kern w:val="0"/>
                <w:sz w:val="24"/>
                <w:szCs w:val="24"/>
              </w:rPr>
            </w:pPr>
            <w:r w:rsidRPr="0059512C">
              <w:rPr>
                <w:rFonts w:ascii="宋体" w:eastAsia="宋体" w:hAnsi="宋体" w:cs="宋体" w:hint="eastAsia"/>
                <w:b/>
                <w:bCs/>
                <w:color w:val="000000"/>
                <w:kern w:val="0"/>
                <w:sz w:val="24"/>
                <w:szCs w:val="24"/>
              </w:rPr>
              <w:t xml:space="preserve">第九章　附  则 </w:t>
            </w:r>
            <w:r w:rsidRPr="0059512C">
              <w:rPr>
                <w:rFonts w:ascii="宋体" w:eastAsia="宋体" w:hAnsi="宋体" w:cs="宋体" w:hint="eastAsia"/>
                <w:color w:val="000000"/>
                <w:kern w:val="0"/>
                <w:sz w:val="24"/>
                <w:szCs w:val="24"/>
              </w:rPr>
              <w:t xml:space="preserve">　　</w:t>
            </w:r>
          </w:p>
          <w:p w:rsidR="0059512C" w:rsidRPr="0059512C" w:rsidRDefault="0059512C" w:rsidP="0059512C">
            <w:pPr>
              <w:widowControl/>
              <w:spacing w:before="100" w:beforeAutospacing="1" w:after="375" w:line="480" w:lineRule="atLeast"/>
              <w:jc w:val="left"/>
              <w:rPr>
                <w:rFonts w:ascii="宋体" w:eastAsia="宋体" w:hAnsi="宋体" w:cs="宋体"/>
                <w:color w:val="000000"/>
                <w:kern w:val="0"/>
                <w:sz w:val="24"/>
                <w:szCs w:val="24"/>
              </w:rPr>
            </w:pPr>
            <w:r w:rsidRPr="0059512C">
              <w:rPr>
                <w:rFonts w:ascii="宋体" w:eastAsia="宋体" w:hAnsi="宋体" w:cs="宋体" w:hint="eastAsia"/>
                <w:color w:val="000000"/>
                <w:kern w:val="0"/>
                <w:sz w:val="24"/>
                <w:szCs w:val="24"/>
              </w:rPr>
              <w:t xml:space="preserve">  第四十条  本法下列用语的含义是：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lastRenderedPageBreak/>
              <w:br/>
              <w:t xml:space="preserve">　　（一） 各级各类学校，是指实施学前教育、普通初等教育、普通中等教育、职业教育、普通高等教育以及特殊教育、成人教育的学校。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（二） 其他教育机构，是指少年宫以及地方教研室、电化教育机构等。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（三） 中小学教师，是指幼儿园、特殊教育机构、普通中小学、成人初等中等教育机构、职业中学以及其他教育机构的教师。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第四十二条 外籍教师的聘任办法由国务院教育行政部门规定。 </w:t>
            </w:r>
            <w:r w:rsidRPr="0059512C">
              <w:rPr>
                <w:rFonts w:ascii="宋体" w:eastAsia="宋体" w:hAnsi="宋体" w:cs="宋体" w:hint="eastAsia"/>
                <w:color w:val="000000"/>
                <w:kern w:val="0"/>
                <w:sz w:val="24"/>
                <w:szCs w:val="24"/>
              </w:rPr>
              <w:br/>
            </w:r>
            <w:r w:rsidRPr="0059512C">
              <w:rPr>
                <w:rFonts w:ascii="宋体" w:eastAsia="宋体" w:hAnsi="宋体" w:cs="宋体" w:hint="eastAsia"/>
                <w:color w:val="000000"/>
                <w:kern w:val="0"/>
                <w:sz w:val="24"/>
                <w:szCs w:val="24"/>
              </w:rPr>
              <w:br/>
              <w:t xml:space="preserve">　　第四十三条 本法自一九九四年一月一日起施行。 </w:t>
            </w:r>
          </w:p>
        </w:tc>
      </w:tr>
    </w:tbl>
    <w:p w:rsidR="000C0D72" w:rsidRDefault="000C0D72">
      <w:bookmarkStart w:id="0" w:name="_GoBack"/>
      <w:bookmarkEnd w:id="0"/>
    </w:p>
    <w:sectPr w:rsidR="000C0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06" w:rsidRDefault="00BE2506" w:rsidP="00FC1856">
      <w:r>
        <w:separator/>
      </w:r>
    </w:p>
  </w:endnote>
  <w:endnote w:type="continuationSeparator" w:id="0">
    <w:p w:rsidR="00BE2506" w:rsidRDefault="00BE2506" w:rsidP="00FC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06" w:rsidRDefault="00BE2506" w:rsidP="00FC1856">
      <w:r>
        <w:separator/>
      </w:r>
    </w:p>
  </w:footnote>
  <w:footnote w:type="continuationSeparator" w:id="0">
    <w:p w:rsidR="00BE2506" w:rsidRDefault="00BE2506" w:rsidP="00FC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2C"/>
    <w:rsid w:val="000C0D72"/>
    <w:rsid w:val="0059512C"/>
    <w:rsid w:val="00BE2506"/>
    <w:rsid w:val="00FC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856"/>
    <w:rPr>
      <w:sz w:val="18"/>
      <w:szCs w:val="18"/>
    </w:rPr>
  </w:style>
  <w:style w:type="paragraph" w:styleId="a4">
    <w:name w:val="footer"/>
    <w:basedOn w:val="a"/>
    <w:link w:val="Char0"/>
    <w:uiPriority w:val="99"/>
    <w:unhideWhenUsed/>
    <w:rsid w:val="00FC1856"/>
    <w:pPr>
      <w:tabs>
        <w:tab w:val="center" w:pos="4153"/>
        <w:tab w:val="right" w:pos="8306"/>
      </w:tabs>
      <w:snapToGrid w:val="0"/>
      <w:jc w:val="left"/>
    </w:pPr>
    <w:rPr>
      <w:sz w:val="18"/>
      <w:szCs w:val="18"/>
    </w:rPr>
  </w:style>
  <w:style w:type="character" w:customStyle="1" w:styleId="Char0">
    <w:name w:val="页脚 Char"/>
    <w:basedOn w:val="a0"/>
    <w:link w:val="a4"/>
    <w:uiPriority w:val="99"/>
    <w:rsid w:val="00FC18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856"/>
    <w:rPr>
      <w:sz w:val="18"/>
      <w:szCs w:val="18"/>
    </w:rPr>
  </w:style>
  <w:style w:type="paragraph" w:styleId="a4">
    <w:name w:val="footer"/>
    <w:basedOn w:val="a"/>
    <w:link w:val="Char0"/>
    <w:uiPriority w:val="99"/>
    <w:unhideWhenUsed/>
    <w:rsid w:val="00FC1856"/>
    <w:pPr>
      <w:tabs>
        <w:tab w:val="center" w:pos="4153"/>
        <w:tab w:val="right" w:pos="8306"/>
      </w:tabs>
      <w:snapToGrid w:val="0"/>
      <w:jc w:val="left"/>
    </w:pPr>
    <w:rPr>
      <w:sz w:val="18"/>
      <w:szCs w:val="18"/>
    </w:rPr>
  </w:style>
  <w:style w:type="character" w:customStyle="1" w:styleId="Char0">
    <w:name w:val="页脚 Char"/>
    <w:basedOn w:val="a0"/>
    <w:link w:val="a4"/>
    <w:uiPriority w:val="99"/>
    <w:rsid w:val="00FC18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010011</dc:creator>
  <cp:lastModifiedBy>匿名用户</cp:lastModifiedBy>
  <cp:revision>2</cp:revision>
  <dcterms:created xsi:type="dcterms:W3CDTF">2017-10-06T09:01:00Z</dcterms:created>
  <dcterms:modified xsi:type="dcterms:W3CDTF">2017-10-11T11:53:00Z</dcterms:modified>
</cp:coreProperties>
</file>