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kinsoku/>
        <w:wordWrap/>
        <w:overflowPunct/>
        <w:topLinePunct w:val="0"/>
        <w:autoSpaceDE/>
        <w:autoSpaceDN/>
        <w:bidi w:val="0"/>
        <w:adjustRightInd/>
        <w:spacing w:line="560" w:lineRule="exact"/>
        <w:jc w:val="both"/>
        <w:rPr>
          <w:rFonts w:hint="eastAsia" w:ascii="Times New Roman" w:hAnsi="Times New Roman" w:eastAsia="黑体" w:cs="Times New Roman"/>
          <w:b w:val="0"/>
          <w:bCs/>
          <w:color w:val="000000"/>
          <w:kern w:val="0"/>
          <w:sz w:val="32"/>
          <w:szCs w:val="32"/>
          <w:u w:val="none"/>
          <w:lang w:eastAsia="zh-CN"/>
        </w:rPr>
      </w:pPr>
      <w:r>
        <w:rPr>
          <w:rFonts w:hint="eastAsia" w:ascii="Times New Roman" w:hAnsi="Times New Roman" w:eastAsia="黑体" w:cs="Times New Roman"/>
          <w:b w:val="0"/>
          <w:bCs/>
          <w:color w:val="000000"/>
          <w:kern w:val="0"/>
          <w:sz w:val="32"/>
          <w:szCs w:val="32"/>
          <w:u w:val="none"/>
          <w:lang w:eastAsia="zh-CN"/>
        </w:rPr>
        <w:t>附件</w:t>
      </w:r>
    </w:p>
    <w:p>
      <w:pPr>
        <w:pageBreakBefore w:val="0"/>
        <w:widowControl/>
        <w:kinsoku/>
        <w:wordWrap/>
        <w:overflowPunct/>
        <w:topLinePunct w:val="0"/>
        <w:autoSpaceDE/>
        <w:autoSpaceDN/>
        <w:bidi w:val="0"/>
        <w:adjustRightInd/>
        <w:spacing w:line="560" w:lineRule="exact"/>
        <w:jc w:val="center"/>
        <w:rPr>
          <w:rFonts w:hint="default" w:ascii="Times New Roman" w:hAnsi="Times New Roman" w:eastAsia="黑体" w:cs="Times New Roman"/>
          <w:b w:val="0"/>
          <w:bCs/>
          <w:color w:val="000000"/>
          <w:kern w:val="0"/>
          <w:sz w:val="44"/>
          <w:szCs w:val="44"/>
          <w:u w:val="none"/>
        </w:rPr>
      </w:pPr>
    </w:p>
    <w:p>
      <w:pPr>
        <w:keepNext w:val="0"/>
        <w:keepLines w:val="0"/>
        <w:pageBreakBefore w:val="0"/>
        <w:widowControl/>
        <w:kinsoku/>
        <w:wordWrap/>
        <w:overflowPunct/>
        <w:topLinePunct w:val="0"/>
        <w:autoSpaceDE/>
        <w:autoSpaceDN/>
        <w:bidi w:val="0"/>
        <w:adjustRightInd/>
        <w:snapToGrid/>
        <w:spacing w:line="720" w:lineRule="exact"/>
        <w:jc w:val="center"/>
        <w:textAlignment w:val="auto"/>
        <w:outlineLvl w:val="9"/>
        <w:rPr>
          <w:rFonts w:hint="default" w:ascii="Times New Roman" w:hAnsi="Times New Roman" w:eastAsia="方正小标宋简体" w:cs="Times New Roman"/>
          <w:b w:val="0"/>
          <w:bCs/>
          <w:color w:val="000000"/>
          <w:kern w:val="0"/>
          <w:sz w:val="44"/>
          <w:szCs w:val="44"/>
          <w:u w:val="none"/>
          <w:lang w:eastAsia="zh-CN"/>
        </w:rPr>
      </w:pPr>
      <w:bookmarkStart w:id="48" w:name="_GoBack"/>
      <w:r>
        <w:rPr>
          <w:rFonts w:hint="default" w:ascii="Times New Roman" w:hAnsi="Times New Roman" w:eastAsia="方正小标宋简体" w:cs="Times New Roman"/>
          <w:b w:val="0"/>
          <w:bCs/>
          <w:color w:val="000000"/>
          <w:kern w:val="0"/>
          <w:sz w:val="44"/>
          <w:szCs w:val="44"/>
          <w:u w:val="none"/>
        </w:rPr>
        <w:t>202</w:t>
      </w:r>
      <w:r>
        <w:rPr>
          <w:rFonts w:hint="eastAsia" w:ascii="Times New Roman" w:hAnsi="Times New Roman" w:eastAsia="方正小标宋简体" w:cs="Times New Roman"/>
          <w:b w:val="0"/>
          <w:bCs/>
          <w:color w:val="000000"/>
          <w:kern w:val="0"/>
          <w:sz w:val="44"/>
          <w:szCs w:val="44"/>
          <w:u w:val="none"/>
          <w:lang w:val="en-US" w:eastAsia="zh-CN"/>
        </w:rPr>
        <w:t>2</w:t>
      </w:r>
      <w:r>
        <w:rPr>
          <w:rFonts w:hint="default" w:ascii="Times New Roman" w:hAnsi="Times New Roman" w:eastAsia="方正小标宋简体" w:cs="Times New Roman"/>
          <w:b w:val="0"/>
          <w:bCs/>
          <w:color w:val="000000"/>
          <w:kern w:val="0"/>
          <w:sz w:val="44"/>
          <w:szCs w:val="44"/>
          <w:u w:val="none"/>
        </w:rPr>
        <w:t>年</w:t>
      </w:r>
      <w:r>
        <w:rPr>
          <w:rFonts w:hint="default" w:ascii="Times New Roman" w:hAnsi="Times New Roman" w:eastAsia="方正小标宋简体" w:cs="Times New Roman"/>
          <w:b w:val="0"/>
          <w:bCs/>
          <w:color w:val="000000"/>
          <w:kern w:val="0"/>
          <w:sz w:val="44"/>
          <w:szCs w:val="44"/>
          <w:u w:val="none"/>
          <w:lang w:eastAsia="zh-CN"/>
        </w:rPr>
        <w:t>广西哲学</w:t>
      </w:r>
      <w:r>
        <w:rPr>
          <w:rFonts w:hint="default" w:ascii="Times New Roman" w:hAnsi="Times New Roman" w:eastAsia="方正小标宋简体" w:cs="Times New Roman"/>
          <w:b w:val="0"/>
          <w:bCs/>
          <w:color w:val="000000"/>
          <w:kern w:val="0"/>
          <w:sz w:val="44"/>
          <w:szCs w:val="44"/>
          <w:u w:val="none"/>
        </w:rPr>
        <w:t>社会科学</w:t>
      </w:r>
      <w:r>
        <w:rPr>
          <w:rFonts w:hint="default" w:ascii="Times New Roman" w:hAnsi="Times New Roman" w:eastAsia="方正小标宋简体" w:cs="Times New Roman"/>
          <w:b w:val="0"/>
          <w:bCs/>
          <w:color w:val="000000"/>
          <w:kern w:val="0"/>
          <w:sz w:val="44"/>
          <w:szCs w:val="44"/>
          <w:u w:val="none"/>
          <w:lang w:eastAsia="zh-CN"/>
        </w:rPr>
        <w:t>规划</w:t>
      </w:r>
      <w:r>
        <w:rPr>
          <w:rFonts w:hint="eastAsia" w:ascii="Times New Roman" w:hAnsi="Times New Roman" w:eastAsia="方正小标宋简体" w:cs="Times New Roman"/>
          <w:b w:val="0"/>
          <w:bCs/>
          <w:color w:val="000000"/>
          <w:kern w:val="0"/>
          <w:sz w:val="44"/>
          <w:szCs w:val="44"/>
          <w:u w:val="none"/>
          <w:lang w:eastAsia="zh-CN"/>
        </w:rPr>
        <w:t>研究</w:t>
      </w:r>
    </w:p>
    <w:p>
      <w:pPr>
        <w:keepNext w:val="0"/>
        <w:keepLines w:val="0"/>
        <w:pageBreakBefore w:val="0"/>
        <w:widowControl/>
        <w:kinsoku/>
        <w:wordWrap/>
        <w:overflowPunct/>
        <w:topLinePunct w:val="0"/>
        <w:autoSpaceDE/>
        <w:autoSpaceDN/>
        <w:bidi w:val="0"/>
        <w:adjustRightInd/>
        <w:snapToGrid/>
        <w:spacing w:line="720" w:lineRule="exact"/>
        <w:jc w:val="center"/>
        <w:textAlignment w:val="auto"/>
        <w:outlineLvl w:val="9"/>
        <w:rPr>
          <w:rFonts w:hint="default" w:ascii="Times New Roman" w:hAnsi="Times New Roman" w:eastAsia="方正小标宋简体" w:cs="Times New Roman"/>
          <w:b w:val="0"/>
          <w:bCs/>
          <w:color w:val="000000"/>
          <w:kern w:val="0"/>
          <w:sz w:val="44"/>
          <w:szCs w:val="44"/>
          <w:u w:val="none"/>
        </w:rPr>
      </w:pPr>
      <w:r>
        <w:rPr>
          <w:rFonts w:hint="default" w:ascii="Times New Roman" w:hAnsi="Times New Roman" w:eastAsia="方正小标宋简体" w:cs="Times New Roman"/>
          <w:b w:val="0"/>
          <w:bCs/>
          <w:color w:val="000000"/>
          <w:kern w:val="0"/>
          <w:sz w:val="44"/>
          <w:szCs w:val="44"/>
          <w:u w:val="none"/>
        </w:rPr>
        <w:t>课题指南</w:t>
      </w:r>
    </w:p>
    <w:bookmarkEnd w:id="48"/>
    <w:p>
      <w:pPr>
        <w:pageBreakBefore w:val="0"/>
        <w:widowControl/>
        <w:kinsoku/>
        <w:wordWrap/>
        <w:overflowPunct/>
        <w:topLinePunct w:val="0"/>
        <w:autoSpaceDE/>
        <w:autoSpaceDN/>
        <w:bidi w:val="0"/>
        <w:adjustRightInd/>
        <w:spacing w:line="560" w:lineRule="exact"/>
        <w:jc w:val="center"/>
        <w:rPr>
          <w:rFonts w:hint="default" w:ascii="Times New Roman" w:hAnsi="Times New Roman" w:eastAsia="华文中宋" w:cs="Times New Roman"/>
          <w:b w:val="0"/>
          <w:bCs/>
          <w:color w:val="000000"/>
          <w:kern w:val="0"/>
          <w:sz w:val="36"/>
          <w:szCs w:val="36"/>
          <w:u w:val="none"/>
        </w:rPr>
      </w:pPr>
    </w:p>
    <w:p>
      <w:pPr>
        <w:pageBreakBefore w:val="0"/>
        <w:widowControl/>
        <w:kinsoku/>
        <w:wordWrap/>
        <w:overflowPunct/>
        <w:topLinePunct w:val="0"/>
        <w:autoSpaceDE/>
        <w:autoSpaceDN/>
        <w:bidi w:val="0"/>
        <w:adjustRightInd/>
        <w:spacing w:line="560" w:lineRule="exact"/>
        <w:jc w:val="center"/>
        <w:rPr>
          <w:rFonts w:hint="default" w:ascii="Times New Roman" w:hAnsi="Times New Roman" w:eastAsia="黑体" w:cs="Times New Roman"/>
          <w:b w:val="0"/>
          <w:bCs/>
          <w:color w:val="000000"/>
          <w:kern w:val="0"/>
          <w:sz w:val="44"/>
          <w:szCs w:val="44"/>
          <w:u w:val="none"/>
        </w:rPr>
      </w:pPr>
    </w:p>
    <w:p>
      <w:pPr>
        <w:pageBreakBefore w:val="0"/>
        <w:widowControl/>
        <w:kinsoku/>
        <w:wordWrap/>
        <w:overflowPunct/>
        <w:topLinePunct w:val="0"/>
        <w:autoSpaceDE/>
        <w:autoSpaceDN/>
        <w:bidi w:val="0"/>
        <w:adjustRightInd/>
        <w:spacing w:line="560" w:lineRule="exact"/>
        <w:jc w:val="center"/>
        <w:rPr>
          <w:rFonts w:hint="default" w:ascii="Times New Roman" w:hAnsi="Times New Roman" w:eastAsia="黑体" w:cs="Times New Roman"/>
          <w:b w:val="0"/>
          <w:bCs/>
          <w:color w:val="000000"/>
          <w:kern w:val="0"/>
          <w:sz w:val="44"/>
          <w:szCs w:val="44"/>
          <w:u w:val="none"/>
        </w:rPr>
      </w:pPr>
    </w:p>
    <w:p>
      <w:pPr>
        <w:pageBreakBefore w:val="0"/>
        <w:widowControl/>
        <w:kinsoku/>
        <w:wordWrap/>
        <w:overflowPunct/>
        <w:topLinePunct w:val="0"/>
        <w:autoSpaceDE/>
        <w:autoSpaceDN/>
        <w:bidi w:val="0"/>
        <w:adjustRightInd/>
        <w:spacing w:line="560" w:lineRule="exact"/>
        <w:jc w:val="center"/>
        <w:rPr>
          <w:rFonts w:hint="default" w:ascii="Times New Roman" w:hAnsi="Times New Roman" w:eastAsia="黑体" w:cs="Times New Roman"/>
          <w:b w:val="0"/>
          <w:bCs/>
          <w:color w:val="000000"/>
          <w:kern w:val="0"/>
          <w:sz w:val="44"/>
          <w:szCs w:val="44"/>
          <w:u w:val="none"/>
        </w:rPr>
      </w:pPr>
    </w:p>
    <w:p>
      <w:pPr>
        <w:pageBreakBefore w:val="0"/>
        <w:widowControl/>
        <w:kinsoku/>
        <w:wordWrap/>
        <w:overflowPunct/>
        <w:topLinePunct w:val="0"/>
        <w:autoSpaceDE/>
        <w:autoSpaceDN/>
        <w:bidi w:val="0"/>
        <w:adjustRightInd/>
        <w:spacing w:line="560" w:lineRule="exact"/>
        <w:jc w:val="center"/>
        <w:rPr>
          <w:rFonts w:hint="default" w:ascii="Times New Roman" w:hAnsi="Times New Roman" w:eastAsia="黑体" w:cs="Times New Roman"/>
          <w:b w:val="0"/>
          <w:bCs/>
          <w:color w:val="000000"/>
          <w:kern w:val="0"/>
          <w:sz w:val="44"/>
          <w:szCs w:val="44"/>
          <w:u w:val="none"/>
        </w:rPr>
      </w:pPr>
    </w:p>
    <w:p>
      <w:pPr>
        <w:pageBreakBefore w:val="0"/>
        <w:widowControl/>
        <w:kinsoku/>
        <w:wordWrap/>
        <w:overflowPunct/>
        <w:topLinePunct w:val="0"/>
        <w:autoSpaceDE/>
        <w:autoSpaceDN/>
        <w:bidi w:val="0"/>
        <w:adjustRightInd/>
        <w:spacing w:line="560" w:lineRule="exact"/>
        <w:jc w:val="center"/>
        <w:rPr>
          <w:rFonts w:hint="default" w:ascii="Times New Roman" w:hAnsi="Times New Roman" w:eastAsia="黑体" w:cs="Times New Roman"/>
          <w:b w:val="0"/>
          <w:bCs/>
          <w:color w:val="000000"/>
          <w:kern w:val="0"/>
          <w:sz w:val="44"/>
          <w:szCs w:val="44"/>
          <w:u w:val="none"/>
        </w:rPr>
      </w:pPr>
    </w:p>
    <w:p>
      <w:pPr>
        <w:pageBreakBefore w:val="0"/>
        <w:widowControl/>
        <w:kinsoku/>
        <w:wordWrap/>
        <w:overflowPunct/>
        <w:topLinePunct w:val="0"/>
        <w:autoSpaceDE/>
        <w:autoSpaceDN/>
        <w:bidi w:val="0"/>
        <w:adjustRightInd/>
        <w:spacing w:line="560" w:lineRule="exact"/>
        <w:jc w:val="center"/>
        <w:rPr>
          <w:rFonts w:hint="default" w:ascii="Times New Roman" w:hAnsi="Times New Roman" w:eastAsia="黑体" w:cs="Times New Roman"/>
          <w:b w:val="0"/>
          <w:bCs/>
          <w:color w:val="000000"/>
          <w:kern w:val="0"/>
          <w:sz w:val="44"/>
          <w:szCs w:val="44"/>
          <w:u w:val="none"/>
        </w:rPr>
      </w:pPr>
    </w:p>
    <w:p>
      <w:pPr>
        <w:pageBreakBefore w:val="0"/>
        <w:widowControl/>
        <w:kinsoku/>
        <w:wordWrap/>
        <w:overflowPunct/>
        <w:topLinePunct w:val="0"/>
        <w:autoSpaceDE/>
        <w:autoSpaceDN/>
        <w:bidi w:val="0"/>
        <w:adjustRightInd/>
        <w:spacing w:line="560" w:lineRule="exact"/>
        <w:jc w:val="center"/>
        <w:rPr>
          <w:rFonts w:hint="default" w:ascii="Times New Roman" w:hAnsi="Times New Roman" w:eastAsia="黑体" w:cs="Times New Roman"/>
          <w:b w:val="0"/>
          <w:bCs/>
          <w:color w:val="000000"/>
          <w:kern w:val="0"/>
          <w:sz w:val="44"/>
          <w:szCs w:val="44"/>
          <w:u w:val="none"/>
        </w:rPr>
      </w:pPr>
    </w:p>
    <w:p>
      <w:pPr>
        <w:pageBreakBefore w:val="0"/>
        <w:widowControl/>
        <w:kinsoku/>
        <w:wordWrap/>
        <w:overflowPunct/>
        <w:topLinePunct w:val="0"/>
        <w:autoSpaceDE/>
        <w:autoSpaceDN/>
        <w:bidi w:val="0"/>
        <w:adjustRightInd/>
        <w:spacing w:line="560" w:lineRule="exact"/>
        <w:jc w:val="center"/>
        <w:rPr>
          <w:rFonts w:hint="default" w:ascii="Times New Roman" w:hAnsi="Times New Roman" w:eastAsia="黑体" w:cs="Times New Roman"/>
          <w:b w:val="0"/>
          <w:bCs/>
          <w:color w:val="000000"/>
          <w:kern w:val="0"/>
          <w:sz w:val="44"/>
          <w:szCs w:val="44"/>
          <w:u w:val="none"/>
        </w:rPr>
      </w:pPr>
    </w:p>
    <w:p>
      <w:pPr>
        <w:pageBreakBefore w:val="0"/>
        <w:widowControl/>
        <w:kinsoku/>
        <w:wordWrap/>
        <w:overflowPunct/>
        <w:topLinePunct w:val="0"/>
        <w:autoSpaceDE/>
        <w:autoSpaceDN/>
        <w:bidi w:val="0"/>
        <w:adjustRightInd/>
        <w:spacing w:line="560" w:lineRule="exact"/>
        <w:jc w:val="center"/>
        <w:rPr>
          <w:rFonts w:hint="default" w:ascii="Times New Roman" w:hAnsi="Times New Roman" w:eastAsia="黑体" w:cs="Times New Roman"/>
          <w:b w:val="0"/>
          <w:bCs/>
          <w:color w:val="000000"/>
          <w:kern w:val="0"/>
          <w:sz w:val="44"/>
          <w:szCs w:val="44"/>
          <w:u w:val="none"/>
        </w:rPr>
      </w:pPr>
    </w:p>
    <w:p>
      <w:pPr>
        <w:pageBreakBefore w:val="0"/>
        <w:widowControl/>
        <w:kinsoku/>
        <w:wordWrap/>
        <w:overflowPunct/>
        <w:topLinePunct w:val="0"/>
        <w:autoSpaceDE/>
        <w:autoSpaceDN/>
        <w:bidi w:val="0"/>
        <w:adjustRightInd/>
        <w:spacing w:line="560" w:lineRule="exact"/>
        <w:jc w:val="center"/>
        <w:rPr>
          <w:rFonts w:hint="default" w:ascii="Times New Roman" w:hAnsi="Times New Roman" w:eastAsia="楷体_GB2312" w:cs="Times New Roman"/>
          <w:b w:val="0"/>
          <w:bCs/>
          <w:color w:val="000000"/>
          <w:kern w:val="0"/>
          <w:sz w:val="36"/>
          <w:szCs w:val="36"/>
          <w:u w:val="none"/>
        </w:rPr>
      </w:pPr>
    </w:p>
    <w:p>
      <w:pPr>
        <w:pageBreakBefore w:val="0"/>
        <w:widowControl/>
        <w:kinsoku/>
        <w:wordWrap/>
        <w:overflowPunct/>
        <w:topLinePunct w:val="0"/>
        <w:autoSpaceDE/>
        <w:autoSpaceDN/>
        <w:bidi w:val="0"/>
        <w:adjustRightInd/>
        <w:spacing w:line="560" w:lineRule="exact"/>
        <w:jc w:val="center"/>
        <w:rPr>
          <w:rFonts w:hint="default" w:ascii="Times New Roman" w:hAnsi="Times New Roman" w:eastAsia="楷体_GB2312" w:cs="Times New Roman"/>
          <w:b w:val="0"/>
          <w:bCs/>
          <w:color w:val="000000"/>
          <w:kern w:val="0"/>
          <w:sz w:val="36"/>
          <w:szCs w:val="36"/>
          <w:u w:val="none"/>
        </w:rPr>
      </w:pPr>
    </w:p>
    <w:p>
      <w:pPr>
        <w:pageBreakBefore w:val="0"/>
        <w:widowControl/>
        <w:kinsoku/>
        <w:wordWrap/>
        <w:overflowPunct/>
        <w:topLinePunct w:val="0"/>
        <w:autoSpaceDE/>
        <w:autoSpaceDN/>
        <w:bidi w:val="0"/>
        <w:adjustRightInd/>
        <w:spacing w:line="560" w:lineRule="exact"/>
        <w:jc w:val="center"/>
        <w:rPr>
          <w:rFonts w:hint="default" w:ascii="Times New Roman" w:hAnsi="Times New Roman" w:eastAsia="楷体_GB2312" w:cs="Times New Roman"/>
          <w:b w:val="0"/>
          <w:bCs/>
          <w:color w:val="000000"/>
          <w:kern w:val="0"/>
          <w:sz w:val="36"/>
          <w:szCs w:val="36"/>
          <w:u w:val="none"/>
        </w:rPr>
      </w:pPr>
    </w:p>
    <w:p>
      <w:pPr>
        <w:pageBreakBefore w:val="0"/>
        <w:widowControl/>
        <w:kinsoku/>
        <w:wordWrap/>
        <w:overflowPunct/>
        <w:topLinePunct w:val="0"/>
        <w:autoSpaceDE/>
        <w:autoSpaceDN/>
        <w:bidi w:val="0"/>
        <w:adjustRightInd/>
        <w:spacing w:line="560" w:lineRule="exact"/>
        <w:jc w:val="center"/>
        <w:rPr>
          <w:rFonts w:hint="default" w:ascii="Times New Roman" w:hAnsi="Times New Roman" w:eastAsia="楷体_GB2312" w:cs="Times New Roman"/>
          <w:b w:val="0"/>
          <w:bCs/>
          <w:color w:val="000000"/>
          <w:kern w:val="0"/>
          <w:sz w:val="36"/>
          <w:szCs w:val="36"/>
          <w:u w:val="none"/>
        </w:rPr>
      </w:pPr>
    </w:p>
    <w:p>
      <w:pPr>
        <w:pageBreakBefore w:val="0"/>
        <w:widowControl/>
        <w:kinsoku/>
        <w:wordWrap/>
        <w:overflowPunct/>
        <w:topLinePunct w:val="0"/>
        <w:autoSpaceDE/>
        <w:autoSpaceDN/>
        <w:bidi w:val="0"/>
        <w:adjustRightInd/>
        <w:spacing w:line="560" w:lineRule="exact"/>
        <w:jc w:val="center"/>
        <w:rPr>
          <w:rFonts w:hint="default" w:ascii="Times New Roman" w:hAnsi="Times New Roman" w:eastAsia="楷体_GB2312" w:cs="Times New Roman"/>
          <w:b w:val="0"/>
          <w:bCs/>
          <w:color w:val="000000"/>
          <w:kern w:val="0"/>
          <w:sz w:val="36"/>
          <w:szCs w:val="36"/>
          <w:u w:val="none"/>
        </w:rPr>
      </w:pPr>
    </w:p>
    <w:p>
      <w:pPr>
        <w:pageBreakBefore w:val="0"/>
        <w:widowControl/>
        <w:kinsoku/>
        <w:wordWrap/>
        <w:overflowPunct/>
        <w:topLinePunct w:val="0"/>
        <w:autoSpaceDE/>
        <w:autoSpaceDN/>
        <w:bidi w:val="0"/>
        <w:adjustRightInd/>
        <w:spacing w:line="560" w:lineRule="exact"/>
        <w:jc w:val="center"/>
        <w:rPr>
          <w:rFonts w:hint="default" w:ascii="Times New Roman" w:hAnsi="Times New Roman" w:eastAsia="楷体_GB2312" w:cs="Times New Roman"/>
          <w:b w:val="0"/>
          <w:bCs/>
          <w:color w:val="000000"/>
          <w:kern w:val="0"/>
          <w:sz w:val="36"/>
          <w:szCs w:val="36"/>
          <w:u w:val="none"/>
        </w:rPr>
      </w:pPr>
      <w:r>
        <w:rPr>
          <w:rFonts w:hint="eastAsia" w:ascii="Times New Roman" w:hAnsi="Times New Roman" w:eastAsia="楷体_GB2312" w:cs="Times New Roman"/>
          <w:b w:val="0"/>
          <w:bCs/>
          <w:color w:val="000000"/>
          <w:kern w:val="0"/>
          <w:sz w:val="36"/>
          <w:szCs w:val="36"/>
          <w:u w:val="none"/>
          <w:lang w:eastAsia="zh-CN"/>
        </w:rPr>
        <w:t>自治区</w:t>
      </w:r>
      <w:r>
        <w:rPr>
          <w:rFonts w:hint="default" w:ascii="Times New Roman" w:hAnsi="Times New Roman" w:eastAsia="楷体_GB2312" w:cs="Times New Roman"/>
          <w:b w:val="0"/>
          <w:bCs/>
          <w:color w:val="000000"/>
          <w:kern w:val="0"/>
          <w:sz w:val="36"/>
          <w:szCs w:val="36"/>
          <w:u w:val="none"/>
        </w:rPr>
        <w:t>哲学社会科学工作办公室</w:t>
      </w:r>
    </w:p>
    <w:p>
      <w:pPr>
        <w:pageBreakBefore w:val="0"/>
        <w:widowControl/>
        <w:kinsoku/>
        <w:wordWrap/>
        <w:overflowPunct/>
        <w:topLinePunct w:val="0"/>
        <w:autoSpaceDE/>
        <w:autoSpaceDN/>
        <w:bidi w:val="0"/>
        <w:adjustRightInd/>
        <w:spacing w:line="560" w:lineRule="exact"/>
        <w:jc w:val="center"/>
        <w:rPr>
          <w:rFonts w:hint="default" w:ascii="Times New Roman" w:hAnsi="Times New Roman" w:eastAsia="楷体_GB2312" w:cs="Times New Roman"/>
          <w:b w:val="0"/>
          <w:bCs/>
          <w:color w:val="000000"/>
          <w:kern w:val="0"/>
          <w:sz w:val="36"/>
          <w:szCs w:val="36"/>
          <w:u w:val="none"/>
        </w:rPr>
      </w:pPr>
      <w:r>
        <w:rPr>
          <w:rFonts w:hint="default" w:ascii="Times New Roman" w:hAnsi="Times New Roman" w:eastAsia="楷体_GB2312" w:cs="Times New Roman"/>
          <w:b w:val="0"/>
          <w:bCs/>
          <w:color w:val="000000"/>
          <w:kern w:val="0"/>
          <w:sz w:val="36"/>
          <w:szCs w:val="36"/>
          <w:u w:val="none"/>
        </w:rPr>
        <w:t>20</w:t>
      </w:r>
      <w:r>
        <w:rPr>
          <w:rFonts w:hint="default" w:ascii="Times New Roman" w:hAnsi="Times New Roman" w:eastAsia="楷体_GB2312" w:cs="Times New Roman"/>
          <w:b w:val="0"/>
          <w:bCs/>
          <w:color w:val="000000"/>
          <w:kern w:val="0"/>
          <w:sz w:val="36"/>
          <w:szCs w:val="36"/>
          <w:u w:val="none"/>
          <w:lang w:val="en-US" w:eastAsia="zh-CN"/>
        </w:rPr>
        <w:t>2</w:t>
      </w:r>
      <w:r>
        <w:rPr>
          <w:rFonts w:hint="eastAsia" w:ascii="Times New Roman" w:hAnsi="Times New Roman" w:eastAsia="楷体_GB2312" w:cs="Times New Roman"/>
          <w:b w:val="0"/>
          <w:bCs/>
          <w:color w:val="000000"/>
          <w:kern w:val="0"/>
          <w:sz w:val="36"/>
          <w:szCs w:val="36"/>
          <w:u w:val="none"/>
          <w:lang w:val="en-US" w:eastAsia="zh-CN"/>
        </w:rPr>
        <w:t>2</w:t>
      </w:r>
      <w:r>
        <w:rPr>
          <w:rFonts w:hint="default" w:ascii="Times New Roman" w:hAnsi="Times New Roman" w:eastAsia="楷体_GB2312" w:cs="Times New Roman"/>
          <w:b w:val="0"/>
          <w:bCs/>
          <w:color w:val="000000"/>
          <w:kern w:val="0"/>
          <w:sz w:val="36"/>
          <w:szCs w:val="36"/>
          <w:u w:val="none"/>
        </w:rPr>
        <w:t>年</w:t>
      </w:r>
      <w:r>
        <w:rPr>
          <w:rFonts w:hint="eastAsia" w:ascii="Times New Roman" w:hAnsi="Times New Roman" w:eastAsia="楷体_GB2312" w:cs="Times New Roman"/>
          <w:b w:val="0"/>
          <w:bCs/>
          <w:color w:val="000000"/>
          <w:kern w:val="0"/>
          <w:sz w:val="36"/>
          <w:szCs w:val="36"/>
          <w:u w:val="none"/>
          <w:lang w:val="en-US" w:eastAsia="zh-CN"/>
        </w:rPr>
        <w:t>5</w:t>
      </w:r>
      <w:r>
        <w:rPr>
          <w:rFonts w:hint="default" w:ascii="Times New Roman" w:hAnsi="Times New Roman" w:eastAsia="楷体_GB2312" w:cs="Times New Roman"/>
          <w:b w:val="0"/>
          <w:bCs/>
          <w:color w:val="000000"/>
          <w:kern w:val="0"/>
          <w:sz w:val="36"/>
          <w:szCs w:val="36"/>
          <w:u w:val="none"/>
        </w:rPr>
        <w:t>月</w:t>
      </w:r>
    </w:p>
    <w:p>
      <w:pPr>
        <w:pageBreakBefore w:val="0"/>
        <w:widowControl/>
        <w:kinsoku/>
        <w:wordWrap/>
        <w:overflowPunct/>
        <w:topLinePunct w:val="0"/>
        <w:autoSpaceDE/>
        <w:autoSpaceDN/>
        <w:bidi w:val="0"/>
        <w:adjustRightInd/>
        <w:spacing w:line="560" w:lineRule="exact"/>
        <w:jc w:val="center"/>
        <w:rPr>
          <w:rFonts w:hint="default" w:ascii="Times New Roman" w:hAnsi="Times New Roman" w:eastAsia="黑体" w:cs="Times New Roman"/>
          <w:b w:val="0"/>
          <w:bCs/>
          <w:color w:val="000000"/>
          <w:kern w:val="0"/>
          <w:sz w:val="44"/>
          <w:szCs w:val="44"/>
          <w:u w:val="none"/>
        </w:rPr>
      </w:pPr>
    </w:p>
    <w:p>
      <w:pPr>
        <w:pageBreakBefore w:val="0"/>
        <w:widowControl/>
        <w:kinsoku/>
        <w:wordWrap/>
        <w:overflowPunct/>
        <w:topLinePunct w:val="0"/>
        <w:autoSpaceDE/>
        <w:autoSpaceDN/>
        <w:bidi w:val="0"/>
        <w:adjustRightInd/>
        <w:spacing w:line="560" w:lineRule="exact"/>
        <w:jc w:val="center"/>
        <w:rPr>
          <w:rFonts w:hint="default" w:ascii="Times New Roman" w:hAnsi="Times New Roman" w:eastAsia="黑体" w:cs="Times New Roman"/>
          <w:b w:val="0"/>
          <w:bCs/>
          <w:color w:val="000000"/>
          <w:kern w:val="0"/>
          <w:sz w:val="44"/>
          <w:szCs w:val="44"/>
          <w:u w:val="none"/>
        </w:rPr>
        <w:sectPr>
          <w:footerReference r:id="rId3" w:type="default"/>
          <w:footerReference r:id="rId4" w:type="even"/>
          <w:pgSz w:w="11906" w:h="16838"/>
          <w:pgMar w:top="1984" w:right="1474" w:bottom="1587" w:left="1474" w:header="851" w:footer="992" w:gutter="0"/>
          <w:pgNumType w:start="1"/>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b w:val="0"/>
          <w:bCs/>
          <w:sz w:val="44"/>
          <w:szCs w:val="44"/>
          <w:u w:val="none"/>
        </w:rPr>
      </w:pPr>
      <w:r>
        <w:rPr>
          <w:rFonts w:hint="default" w:ascii="Times New Roman" w:hAnsi="Times New Roman" w:eastAsia="方正小标宋简体" w:cs="Times New Roman"/>
          <w:b w:val="0"/>
          <w:bCs/>
          <w:sz w:val="44"/>
          <w:szCs w:val="44"/>
          <w:u w:val="none"/>
        </w:rPr>
        <w:t>目</w:t>
      </w:r>
      <w:r>
        <w:rPr>
          <w:rFonts w:hint="eastAsia" w:ascii="Times New Roman" w:hAnsi="Times New Roman" w:eastAsia="方正小标宋简体" w:cs="Times New Roman"/>
          <w:b w:val="0"/>
          <w:bCs/>
          <w:sz w:val="44"/>
          <w:szCs w:val="44"/>
          <w:u w:val="none"/>
          <w:lang w:val="en-US" w:eastAsia="zh-CN"/>
        </w:rPr>
        <w:t xml:space="preserve">  </w:t>
      </w:r>
      <w:r>
        <w:rPr>
          <w:rFonts w:hint="default" w:ascii="Times New Roman" w:hAnsi="Times New Roman" w:eastAsia="方正小标宋简体" w:cs="Times New Roman"/>
          <w:b w:val="0"/>
          <w:bCs/>
          <w:sz w:val="44"/>
          <w:szCs w:val="44"/>
          <w:u w:val="none"/>
        </w:rPr>
        <w:t>录</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val="0"/>
          <w:bCs/>
          <w:sz w:val="32"/>
          <w:szCs w:val="32"/>
          <w:u w:val="none"/>
        </w:rPr>
      </w:pPr>
    </w:p>
    <w:p>
      <w:pPr>
        <w:pStyle w:val="8"/>
        <w:keepNext w:val="0"/>
        <w:keepLines w:val="0"/>
        <w:pageBreakBefore w:val="0"/>
        <w:widowControl/>
        <w:tabs>
          <w:tab w:val="right" w:leader="dot" w:pos="8958"/>
        </w:tabs>
        <w:kinsoku/>
        <w:wordWrap/>
        <w:overflowPunct/>
        <w:topLinePunct w:val="0"/>
        <w:autoSpaceDE/>
        <w:autoSpaceDN/>
        <w:bidi w:val="0"/>
        <w:adjustRightInd/>
        <w:snapToGrid/>
        <w:spacing w:line="440" w:lineRule="exact"/>
        <w:textAlignment w:val="auto"/>
        <w:rPr>
          <w:rFonts w:hint="eastAsia" w:ascii="Times New Roman" w:hAnsi="Times New Roman" w:eastAsia="仿宋_GB2312" w:cs="Times New Roman"/>
          <w:b w:val="0"/>
          <w:bCs/>
          <w:kern w:val="2"/>
          <w:sz w:val="32"/>
          <w:szCs w:val="21"/>
          <w:u w:val="none"/>
          <w:lang w:val="en-US" w:eastAsia="zh-CN" w:bidi="ar-SA"/>
        </w:rPr>
      </w:pP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TOC \o "1-1" \h \u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HYPERLINK \l _Toc25540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说  明</w:t>
      </w:r>
      <w:r>
        <w:rPr>
          <w:rFonts w:hint="eastAsia" w:ascii="Times New Roman" w:hAnsi="Times New Roman" w:eastAsia="仿宋_GB2312" w:cs="Times New Roman"/>
          <w:b w:val="0"/>
          <w:bCs/>
          <w:kern w:val="2"/>
          <w:sz w:val="32"/>
          <w:szCs w:val="21"/>
          <w:u w:val="none"/>
          <w:lang w:val="en-US" w:eastAsia="zh-CN" w:bidi="ar-SA"/>
        </w:rPr>
        <w:tab/>
      </w: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PAGEREF _Toc25540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1</w:t>
      </w:r>
      <w:r>
        <w:rPr>
          <w:rFonts w:hint="eastAsia" w:ascii="Times New Roman" w:hAnsi="Times New Roman" w:eastAsia="仿宋_GB2312" w:cs="Times New Roman"/>
          <w:b w:val="0"/>
          <w:bCs/>
          <w:kern w:val="2"/>
          <w:sz w:val="32"/>
          <w:szCs w:val="21"/>
          <w:u w:val="none"/>
          <w:lang w:val="en-US" w:eastAsia="zh-CN" w:bidi="ar-SA"/>
        </w:rPr>
        <w:fldChar w:fldCharType="end"/>
      </w:r>
      <w:r>
        <w:rPr>
          <w:rFonts w:hint="eastAsia" w:ascii="Times New Roman" w:hAnsi="Times New Roman" w:eastAsia="仿宋_GB2312" w:cs="Times New Roman"/>
          <w:b w:val="0"/>
          <w:bCs/>
          <w:kern w:val="2"/>
          <w:sz w:val="32"/>
          <w:szCs w:val="21"/>
          <w:u w:val="none"/>
          <w:lang w:val="en-US" w:eastAsia="zh-CN" w:bidi="ar-SA"/>
        </w:rPr>
        <w:fldChar w:fldCharType="end"/>
      </w:r>
    </w:p>
    <w:p>
      <w:pPr>
        <w:pStyle w:val="8"/>
        <w:keepNext w:val="0"/>
        <w:keepLines w:val="0"/>
        <w:pageBreakBefore w:val="0"/>
        <w:widowControl/>
        <w:tabs>
          <w:tab w:val="right" w:leader="dot" w:pos="8958"/>
        </w:tabs>
        <w:kinsoku/>
        <w:wordWrap/>
        <w:overflowPunct/>
        <w:topLinePunct w:val="0"/>
        <w:autoSpaceDE/>
        <w:autoSpaceDN/>
        <w:bidi w:val="0"/>
        <w:adjustRightInd/>
        <w:snapToGrid/>
        <w:spacing w:line="440" w:lineRule="exact"/>
        <w:textAlignment w:val="auto"/>
        <w:rPr>
          <w:rFonts w:hint="eastAsia" w:ascii="Times New Roman" w:hAnsi="Times New Roman" w:eastAsia="仿宋_GB2312" w:cs="Times New Roman"/>
          <w:b w:val="0"/>
          <w:bCs/>
          <w:kern w:val="2"/>
          <w:sz w:val="32"/>
          <w:szCs w:val="21"/>
          <w:u w:val="none"/>
          <w:lang w:val="en-US" w:eastAsia="zh-CN" w:bidi="ar-SA"/>
        </w:rPr>
      </w:pP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HYPERLINK \l _Toc23700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习近平新时代中国特色社会主义思想研究</w:t>
      </w:r>
      <w:r>
        <w:rPr>
          <w:rFonts w:hint="eastAsia" w:ascii="Times New Roman" w:hAnsi="Times New Roman" w:eastAsia="仿宋_GB2312" w:cs="Times New Roman"/>
          <w:b w:val="0"/>
          <w:bCs/>
          <w:kern w:val="2"/>
          <w:sz w:val="32"/>
          <w:szCs w:val="21"/>
          <w:u w:val="none"/>
          <w:lang w:val="en-US" w:eastAsia="zh-CN" w:bidi="ar-SA"/>
        </w:rPr>
        <w:tab/>
      </w: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PAGEREF _Toc23700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1</w:t>
      </w:r>
      <w:r>
        <w:rPr>
          <w:rFonts w:hint="eastAsia" w:ascii="Times New Roman" w:hAnsi="Times New Roman" w:eastAsia="仿宋_GB2312" w:cs="Times New Roman"/>
          <w:b w:val="0"/>
          <w:bCs/>
          <w:kern w:val="2"/>
          <w:sz w:val="32"/>
          <w:szCs w:val="21"/>
          <w:u w:val="none"/>
          <w:lang w:val="en-US" w:eastAsia="zh-CN" w:bidi="ar-SA"/>
        </w:rPr>
        <w:fldChar w:fldCharType="end"/>
      </w:r>
      <w:r>
        <w:rPr>
          <w:rFonts w:hint="eastAsia" w:ascii="Times New Roman" w:hAnsi="Times New Roman" w:eastAsia="仿宋_GB2312" w:cs="Times New Roman"/>
          <w:b w:val="0"/>
          <w:bCs/>
          <w:kern w:val="2"/>
          <w:sz w:val="32"/>
          <w:szCs w:val="21"/>
          <w:u w:val="none"/>
          <w:lang w:val="en-US" w:eastAsia="zh-CN" w:bidi="ar-SA"/>
        </w:rPr>
        <w:fldChar w:fldCharType="end"/>
      </w:r>
    </w:p>
    <w:p>
      <w:pPr>
        <w:pStyle w:val="8"/>
        <w:keepNext w:val="0"/>
        <w:keepLines w:val="0"/>
        <w:pageBreakBefore w:val="0"/>
        <w:widowControl/>
        <w:tabs>
          <w:tab w:val="right" w:leader="dot" w:pos="8958"/>
        </w:tabs>
        <w:kinsoku/>
        <w:wordWrap/>
        <w:overflowPunct/>
        <w:topLinePunct w:val="0"/>
        <w:autoSpaceDE/>
        <w:autoSpaceDN/>
        <w:bidi w:val="0"/>
        <w:adjustRightInd/>
        <w:snapToGrid/>
        <w:spacing w:line="440" w:lineRule="exact"/>
        <w:textAlignment w:val="auto"/>
        <w:rPr>
          <w:rFonts w:hint="eastAsia" w:ascii="Times New Roman" w:hAnsi="Times New Roman" w:eastAsia="仿宋_GB2312" w:cs="Times New Roman"/>
          <w:b w:val="0"/>
          <w:bCs/>
          <w:kern w:val="2"/>
          <w:sz w:val="32"/>
          <w:szCs w:val="21"/>
          <w:u w:val="none"/>
          <w:lang w:val="en-US" w:eastAsia="zh-CN" w:bidi="ar-SA"/>
        </w:rPr>
      </w:pP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HYPERLINK \l _Toc18287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马克思主义·科学社会主义</w:t>
      </w:r>
      <w:r>
        <w:rPr>
          <w:rFonts w:hint="eastAsia" w:ascii="Times New Roman" w:hAnsi="Times New Roman" w:eastAsia="仿宋_GB2312" w:cs="Times New Roman"/>
          <w:b w:val="0"/>
          <w:bCs/>
          <w:kern w:val="2"/>
          <w:sz w:val="32"/>
          <w:szCs w:val="21"/>
          <w:u w:val="none"/>
          <w:lang w:val="en-US" w:eastAsia="zh-CN" w:bidi="ar-SA"/>
        </w:rPr>
        <w:tab/>
      </w: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PAGEREF _Toc18287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3</w:t>
      </w:r>
      <w:r>
        <w:rPr>
          <w:rFonts w:hint="eastAsia" w:ascii="Times New Roman" w:hAnsi="Times New Roman" w:eastAsia="仿宋_GB2312" w:cs="Times New Roman"/>
          <w:b w:val="0"/>
          <w:bCs/>
          <w:kern w:val="2"/>
          <w:sz w:val="32"/>
          <w:szCs w:val="21"/>
          <w:u w:val="none"/>
          <w:lang w:val="en-US" w:eastAsia="zh-CN" w:bidi="ar-SA"/>
        </w:rPr>
        <w:fldChar w:fldCharType="end"/>
      </w:r>
      <w:r>
        <w:rPr>
          <w:rFonts w:hint="eastAsia" w:ascii="Times New Roman" w:hAnsi="Times New Roman" w:eastAsia="仿宋_GB2312" w:cs="Times New Roman"/>
          <w:b w:val="0"/>
          <w:bCs/>
          <w:kern w:val="2"/>
          <w:sz w:val="32"/>
          <w:szCs w:val="21"/>
          <w:u w:val="none"/>
          <w:lang w:val="en-US" w:eastAsia="zh-CN" w:bidi="ar-SA"/>
        </w:rPr>
        <w:fldChar w:fldCharType="end"/>
      </w:r>
    </w:p>
    <w:p>
      <w:pPr>
        <w:pStyle w:val="8"/>
        <w:keepNext w:val="0"/>
        <w:keepLines w:val="0"/>
        <w:pageBreakBefore w:val="0"/>
        <w:widowControl/>
        <w:tabs>
          <w:tab w:val="right" w:leader="dot" w:pos="8958"/>
        </w:tabs>
        <w:kinsoku/>
        <w:wordWrap/>
        <w:overflowPunct/>
        <w:topLinePunct w:val="0"/>
        <w:autoSpaceDE/>
        <w:autoSpaceDN/>
        <w:bidi w:val="0"/>
        <w:adjustRightInd/>
        <w:snapToGrid/>
        <w:spacing w:line="440" w:lineRule="exact"/>
        <w:textAlignment w:val="auto"/>
        <w:rPr>
          <w:rFonts w:hint="eastAsia" w:ascii="Times New Roman" w:hAnsi="Times New Roman" w:eastAsia="仿宋_GB2312" w:cs="Times New Roman"/>
          <w:b w:val="0"/>
          <w:bCs/>
          <w:kern w:val="2"/>
          <w:sz w:val="32"/>
          <w:szCs w:val="21"/>
          <w:u w:val="none"/>
          <w:lang w:val="en-US" w:eastAsia="zh-CN" w:bidi="ar-SA"/>
        </w:rPr>
      </w:pP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HYPERLINK \l _Toc6700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党史·党建</w:t>
      </w:r>
      <w:r>
        <w:rPr>
          <w:rFonts w:hint="eastAsia" w:ascii="Times New Roman" w:hAnsi="Times New Roman" w:eastAsia="仿宋_GB2312" w:cs="Times New Roman"/>
          <w:b w:val="0"/>
          <w:bCs/>
          <w:kern w:val="2"/>
          <w:sz w:val="32"/>
          <w:szCs w:val="21"/>
          <w:u w:val="none"/>
          <w:lang w:val="en-US" w:eastAsia="zh-CN" w:bidi="ar-SA"/>
        </w:rPr>
        <w:tab/>
      </w: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PAGEREF _Toc6700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4</w:t>
      </w:r>
      <w:r>
        <w:rPr>
          <w:rFonts w:hint="eastAsia" w:ascii="Times New Roman" w:hAnsi="Times New Roman" w:eastAsia="仿宋_GB2312" w:cs="Times New Roman"/>
          <w:b w:val="0"/>
          <w:bCs/>
          <w:kern w:val="2"/>
          <w:sz w:val="32"/>
          <w:szCs w:val="21"/>
          <w:u w:val="none"/>
          <w:lang w:val="en-US" w:eastAsia="zh-CN" w:bidi="ar-SA"/>
        </w:rPr>
        <w:fldChar w:fldCharType="end"/>
      </w:r>
      <w:r>
        <w:rPr>
          <w:rFonts w:hint="eastAsia" w:ascii="Times New Roman" w:hAnsi="Times New Roman" w:eastAsia="仿宋_GB2312" w:cs="Times New Roman"/>
          <w:b w:val="0"/>
          <w:bCs/>
          <w:kern w:val="2"/>
          <w:sz w:val="32"/>
          <w:szCs w:val="21"/>
          <w:u w:val="none"/>
          <w:lang w:val="en-US" w:eastAsia="zh-CN" w:bidi="ar-SA"/>
        </w:rPr>
        <w:fldChar w:fldCharType="end"/>
      </w:r>
    </w:p>
    <w:p>
      <w:pPr>
        <w:pStyle w:val="8"/>
        <w:keepNext w:val="0"/>
        <w:keepLines w:val="0"/>
        <w:pageBreakBefore w:val="0"/>
        <w:widowControl/>
        <w:tabs>
          <w:tab w:val="right" w:leader="dot" w:pos="8958"/>
        </w:tabs>
        <w:kinsoku/>
        <w:wordWrap/>
        <w:overflowPunct/>
        <w:topLinePunct w:val="0"/>
        <w:autoSpaceDE/>
        <w:autoSpaceDN/>
        <w:bidi w:val="0"/>
        <w:adjustRightInd/>
        <w:snapToGrid/>
        <w:spacing w:line="440" w:lineRule="exact"/>
        <w:textAlignment w:val="auto"/>
        <w:rPr>
          <w:rFonts w:hint="eastAsia" w:ascii="Times New Roman" w:hAnsi="Times New Roman" w:eastAsia="仿宋_GB2312" w:cs="Times New Roman"/>
          <w:b w:val="0"/>
          <w:bCs/>
          <w:kern w:val="2"/>
          <w:sz w:val="32"/>
          <w:szCs w:val="21"/>
          <w:u w:val="none"/>
          <w:lang w:val="en-US" w:eastAsia="zh-CN" w:bidi="ar-SA"/>
        </w:rPr>
      </w:pP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HYPERLINK \l _Toc28281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哲学</w:t>
      </w:r>
      <w:r>
        <w:rPr>
          <w:rFonts w:hint="eastAsia" w:ascii="Times New Roman" w:hAnsi="Times New Roman" w:eastAsia="仿宋_GB2312" w:cs="Times New Roman"/>
          <w:b w:val="0"/>
          <w:bCs/>
          <w:kern w:val="2"/>
          <w:sz w:val="32"/>
          <w:szCs w:val="21"/>
          <w:u w:val="none"/>
          <w:lang w:val="en-US" w:eastAsia="zh-CN" w:bidi="ar-SA"/>
        </w:rPr>
        <w:tab/>
      </w: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PAGEREF _Toc28281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5</w:t>
      </w:r>
      <w:r>
        <w:rPr>
          <w:rFonts w:hint="eastAsia" w:ascii="Times New Roman" w:hAnsi="Times New Roman" w:eastAsia="仿宋_GB2312" w:cs="Times New Roman"/>
          <w:b w:val="0"/>
          <w:bCs/>
          <w:kern w:val="2"/>
          <w:sz w:val="32"/>
          <w:szCs w:val="21"/>
          <w:u w:val="none"/>
          <w:lang w:val="en-US" w:eastAsia="zh-CN" w:bidi="ar-SA"/>
        </w:rPr>
        <w:fldChar w:fldCharType="end"/>
      </w:r>
      <w:r>
        <w:rPr>
          <w:rFonts w:hint="eastAsia" w:ascii="Times New Roman" w:hAnsi="Times New Roman" w:eastAsia="仿宋_GB2312" w:cs="Times New Roman"/>
          <w:b w:val="0"/>
          <w:bCs/>
          <w:kern w:val="2"/>
          <w:sz w:val="32"/>
          <w:szCs w:val="21"/>
          <w:u w:val="none"/>
          <w:lang w:val="en-US" w:eastAsia="zh-CN" w:bidi="ar-SA"/>
        </w:rPr>
        <w:fldChar w:fldCharType="end"/>
      </w:r>
    </w:p>
    <w:p>
      <w:pPr>
        <w:pStyle w:val="8"/>
        <w:keepNext w:val="0"/>
        <w:keepLines w:val="0"/>
        <w:pageBreakBefore w:val="0"/>
        <w:widowControl/>
        <w:tabs>
          <w:tab w:val="right" w:leader="dot" w:pos="8958"/>
        </w:tabs>
        <w:kinsoku/>
        <w:wordWrap/>
        <w:overflowPunct/>
        <w:topLinePunct w:val="0"/>
        <w:autoSpaceDE/>
        <w:autoSpaceDN/>
        <w:bidi w:val="0"/>
        <w:adjustRightInd/>
        <w:snapToGrid/>
        <w:spacing w:line="440" w:lineRule="exact"/>
        <w:textAlignment w:val="auto"/>
        <w:rPr>
          <w:rFonts w:hint="eastAsia" w:ascii="Times New Roman" w:hAnsi="Times New Roman" w:eastAsia="仿宋_GB2312" w:cs="Times New Roman"/>
          <w:b w:val="0"/>
          <w:bCs/>
          <w:kern w:val="2"/>
          <w:sz w:val="32"/>
          <w:szCs w:val="21"/>
          <w:u w:val="none"/>
          <w:lang w:val="en-US" w:eastAsia="zh-CN" w:bidi="ar-SA"/>
        </w:rPr>
      </w:pP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HYPERLINK \l _Toc14518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理论经济</w:t>
      </w:r>
      <w:r>
        <w:rPr>
          <w:rFonts w:hint="eastAsia" w:ascii="Times New Roman" w:hAnsi="Times New Roman" w:eastAsia="仿宋_GB2312" w:cs="Times New Roman"/>
          <w:b w:val="0"/>
          <w:bCs/>
          <w:kern w:val="2"/>
          <w:sz w:val="32"/>
          <w:szCs w:val="21"/>
          <w:u w:val="none"/>
          <w:lang w:val="en-US" w:eastAsia="zh-CN" w:bidi="ar-SA"/>
        </w:rPr>
        <w:tab/>
      </w: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PAGEREF _Toc14518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6</w:t>
      </w:r>
      <w:r>
        <w:rPr>
          <w:rFonts w:hint="eastAsia" w:ascii="Times New Roman" w:hAnsi="Times New Roman" w:eastAsia="仿宋_GB2312" w:cs="Times New Roman"/>
          <w:b w:val="0"/>
          <w:bCs/>
          <w:kern w:val="2"/>
          <w:sz w:val="32"/>
          <w:szCs w:val="21"/>
          <w:u w:val="none"/>
          <w:lang w:val="en-US" w:eastAsia="zh-CN" w:bidi="ar-SA"/>
        </w:rPr>
        <w:fldChar w:fldCharType="end"/>
      </w:r>
      <w:r>
        <w:rPr>
          <w:rFonts w:hint="eastAsia" w:ascii="Times New Roman" w:hAnsi="Times New Roman" w:eastAsia="仿宋_GB2312" w:cs="Times New Roman"/>
          <w:b w:val="0"/>
          <w:bCs/>
          <w:kern w:val="2"/>
          <w:sz w:val="32"/>
          <w:szCs w:val="21"/>
          <w:u w:val="none"/>
          <w:lang w:val="en-US" w:eastAsia="zh-CN" w:bidi="ar-SA"/>
        </w:rPr>
        <w:fldChar w:fldCharType="end"/>
      </w:r>
    </w:p>
    <w:p>
      <w:pPr>
        <w:pStyle w:val="8"/>
        <w:keepNext w:val="0"/>
        <w:keepLines w:val="0"/>
        <w:pageBreakBefore w:val="0"/>
        <w:widowControl/>
        <w:tabs>
          <w:tab w:val="right" w:leader="dot" w:pos="8958"/>
        </w:tabs>
        <w:kinsoku/>
        <w:wordWrap/>
        <w:overflowPunct/>
        <w:topLinePunct w:val="0"/>
        <w:autoSpaceDE/>
        <w:autoSpaceDN/>
        <w:bidi w:val="0"/>
        <w:adjustRightInd/>
        <w:snapToGrid/>
        <w:spacing w:line="440" w:lineRule="exact"/>
        <w:textAlignment w:val="auto"/>
        <w:rPr>
          <w:rFonts w:hint="eastAsia" w:ascii="Times New Roman" w:hAnsi="Times New Roman" w:eastAsia="仿宋_GB2312" w:cs="Times New Roman"/>
          <w:b w:val="0"/>
          <w:bCs/>
          <w:kern w:val="2"/>
          <w:sz w:val="32"/>
          <w:szCs w:val="21"/>
          <w:u w:val="none"/>
          <w:lang w:val="en-US" w:eastAsia="zh-CN" w:bidi="ar-SA"/>
        </w:rPr>
      </w:pP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HYPERLINK \l _Toc15999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应用经济</w:t>
      </w:r>
      <w:r>
        <w:rPr>
          <w:rFonts w:hint="eastAsia" w:ascii="Times New Roman" w:hAnsi="Times New Roman" w:eastAsia="仿宋_GB2312" w:cs="Times New Roman"/>
          <w:b w:val="0"/>
          <w:bCs/>
          <w:kern w:val="2"/>
          <w:sz w:val="32"/>
          <w:szCs w:val="21"/>
          <w:u w:val="none"/>
          <w:lang w:val="en-US" w:eastAsia="zh-CN" w:bidi="ar-SA"/>
        </w:rPr>
        <w:tab/>
      </w: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PAGEREF _Toc15999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7</w:t>
      </w:r>
      <w:r>
        <w:rPr>
          <w:rFonts w:hint="eastAsia" w:ascii="Times New Roman" w:hAnsi="Times New Roman" w:eastAsia="仿宋_GB2312" w:cs="Times New Roman"/>
          <w:b w:val="0"/>
          <w:bCs/>
          <w:kern w:val="2"/>
          <w:sz w:val="32"/>
          <w:szCs w:val="21"/>
          <w:u w:val="none"/>
          <w:lang w:val="en-US" w:eastAsia="zh-CN" w:bidi="ar-SA"/>
        </w:rPr>
        <w:fldChar w:fldCharType="end"/>
      </w:r>
      <w:r>
        <w:rPr>
          <w:rFonts w:hint="eastAsia" w:ascii="Times New Roman" w:hAnsi="Times New Roman" w:eastAsia="仿宋_GB2312" w:cs="Times New Roman"/>
          <w:b w:val="0"/>
          <w:bCs/>
          <w:kern w:val="2"/>
          <w:sz w:val="32"/>
          <w:szCs w:val="21"/>
          <w:u w:val="none"/>
          <w:lang w:val="en-US" w:eastAsia="zh-CN" w:bidi="ar-SA"/>
        </w:rPr>
        <w:fldChar w:fldCharType="end"/>
      </w:r>
    </w:p>
    <w:p>
      <w:pPr>
        <w:pStyle w:val="8"/>
        <w:keepNext w:val="0"/>
        <w:keepLines w:val="0"/>
        <w:pageBreakBefore w:val="0"/>
        <w:widowControl/>
        <w:tabs>
          <w:tab w:val="right" w:leader="dot" w:pos="8958"/>
        </w:tabs>
        <w:kinsoku/>
        <w:wordWrap/>
        <w:overflowPunct/>
        <w:topLinePunct w:val="0"/>
        <w:autoSpaceDE/>
        <w:autoSpaceDN/>
        <w:bidi w:val="0"/>
        <w:adjustRightInd/>
        <w:snapToGrid/>
        <w:spacing w:line="440" w:lineRule="exact"/>
        <w:textAlignment w:val="auto"/>
        <w:rPr>
          <w:rFonts w:hint="eastAsia" w:ascii="Times New Roman" w:hAnsi="Times New Roman" w:eastAsia="仿宋_GB2312" w:cs="Times New Roman"/>
          <w:b w:val="0"/>
          <w:bCs/>
          <w:kern w:val="2"/>
          <w:sz w:val="32"/>
          <w:szCs w:val="21"/>
          <w:u w:val="none"/>
          <w:lang w:val="en-US" w:eastAsia="zh-CN" w:bidi="ar-SA"/>
        </w:rPr>
      </w:pP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HYPERLINK \l _Toc4568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统计学</w:t>
      </w:r>
      <w:r>
        <w:rPr>
          <w:rFonts w:hint="eastAsia" w:ascii="Times New Roman" w:hAnsi="Times New Roman" w:eastAsia="仿宋_GB2312" w:cs="Times New Roman"/>
          <w:b w:val="0"/>
          <w:bCs/>
          <w:kern w:val="2"/>
          <w:sz w:val="32"/>
          <w:szCs w:val="21"/>
          <w:u w:val="none"/>
          <w:lang w:val="en-US" w:eastAsia="zh-CN" w:bidi="ar-SA"/>
        </w:rPr>
        <w:tab/>
      </w: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PAGEREF _Toc4568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8</w:t>
      </w:r>
      <w:r>
        <w:rPr>
          <w:rFonts w:hint="eastAsia" w:ascii="Times New Roman" w:hAnsi="Times New Roman" w:eastAsia="仿宋_GB2312" w:cs="Times New Roman"/>
          <w:b w:val="0"/>
          <w:bCs/>
          <w:kern w:val="2"/>
          <w:sz w:val="32"/>
          <w:szCs w:val="21"/>
          <w:u w:val="none"/>
          <w:lang w:val="en-US" w:eastAsia="zh-CN" w:bidi="ar-SA"/>
        </w:rPr>
        <w:fldChar w:fldCharType="end"/>
      </w:r>
      <w:r>
        <w:rPr>
          <w:rFonts w:hint="eastAsia" w:ascii="Times New Roman" w:hAnsi="Times New Roman" w:eastAsia="仿宋_GB2312" w:cs="Times New Roman"/>
          <w:b w:val="0"/>
          <w:bCs/>
          <w:kern w:val="2"/>
          <w:sz w:val="32"/>
          <w:szCs w:val="21"/>
          <w:u w:val="none"/>
          <w:lang w:val="en-US" w:eastAsia="zh-CN" w:bidi="ar-SA"/>
        </w:rPr>
        <w:fldChar w:fldCharType="end"/>
      </w:r>
    </w:p>
    <w:p>
      <w:pPr>
        <w:pStyle w:val="8"/>
        <w:keepNext w:val="0"/>
        <w:keepLines w:val="0"/>
        <w:pageBreakBefore w:val="0"/>
        <w:widowControl/>
        <w:tabs>
          <w:tab w:val="right" w:leader="dot" w:pos="8958"/>
        </w:tabs>
        <w:kinsoku/>
        <w:wordWrap/>
        <w:overflowPunct/>
        <w:topLinePunct w:val="0"/>
        <w:autoSpaceDE/>
        <w:autoSpaceDN/>
        <w:bidi w:val="0"/>
        <w:adjustRightInd/>
        <w:snapToGrid/>
        <w:spacing w:line="440" w:lineRule="exact"/>
        <w:textAlignment w:val="auto"/>
        <w:rPr>
          <w:rFonts w:hint="eastAsia" w:ascii="Times New Roman" w:hAnsi="Times New Roman" w:eastAsia="仿宋_GB2312" w:cs="Times New Roman"/>
          <w:b w:val="0"/>
          <w:bCs/>
          <w:kern w:val="2"/>
          <w:sz w:val="32"/>
          <w:szCs w:val="21"/>
          <w:u w:val="none"/>
          <w:lang w:val="en-US" w:eastAsia="zh-CN" w:bidi="ar-SA"/>
        </w:rPr>
      </w:pP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HYPERLINK \l _Toc29475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政治学</w:t>
      </w:r>
      <w:r>
        <w:rPr>
          <w:rFonts w:hint="eastAsia" w:ascii="Times New Roman" w:hAnsi="Times New Roman" w:eastAsia="仿宋_GB2312" w:cs="Times New Roman"/>
          <w:b w:val="0"/>
          <w:bCs/>
          <w:kern w:val="2"/>
          <w:sz w:val="32"/>
          <w:szCs w:val="21"/>
          <w:u w:val="none"/>
          <w:lang w:val="en-US" w:eastAsia="zh-CN" w:bidi="ar-SA"/>
        </w:rPr>
        <w:tab/>
      </w: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PAGEREF _Toc29475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9</w:t>
      </w:r>
      <w:r>
        <w:rPr>
          <w:rFonts w:hint="eastAsia" w:ascii="Times New Roman" w:hAnsi="Times New Roman" w:eastAsia="仿宋_GB2312" w:cs="Times New Roman"/>
          <w:b w:val="0"/>
          <w:bCs/>
          <w:kern w:val="2"/>
          <w:sz w:val="32"/>
          <w:szCs w:val="21"/>
          <w:u w:val="none"/>
          <w:lang w:val="en-US" w:eastAsia="zh-CN" w:bidi="ar-SA"/>
        </w:rPr>
        <w:fldChar w:fldCharType="end"/>
      </w:r>
      <w:r>
        <w:rPr>
          <w:rFonts w:hint="eastAsia" w:ascii="Times New Roman" w:hAnsi="Times New Roman" w:eastAsia="仿宋_GB2312" w:cs="Times New Roman"/>
          <w:b w:val="0"/>
          <w:bCs/>
          <w:kern w:val="2"/>
          <w:sz w:val="32"/>
          <w:szCs w:val="21"/>
          <w:u w:val="none"/>
          <w:lang w:val="en-US" w:eastAsia="zh-CN" w:bidi="ar-SA"/>
        </w:rPr>
        <w:fldChar w:fldCharType="end"/>
      </w:r>
    </w:p>
    <w:p>
      <w:pPr>
        <w:pStyle w:val="8"/>
        <w:keepNext w:val="0"/>
        <w:keepLines w:val="0"/>
        <w:pageBreakBefore w:val="0"/>
        <w:widowControl/>
        <w:tabs>
          <w:tab w:val="right" w:leader="dot" w:pos="8958"/>
        </w:tabs>
        <w:kinsoku/>
        <w:wordWrap/>
        <w:overflowPunct/>
        <w:topLinePunct w:val="0"/>
        <w:autoSpaceDE/>
        <w:autoSpaceDN/>
        <w:bidi w:val="0"/>
        <w:adjustRightInd/>
        <w:snapToGrid/>
        <w:spacing w:line="440" w:lineRule="exact"/>
        <w:textAlignment w:val="auto"/>
        <w:rPr>
          <w:rFonts w:hint="eastAsia" w:ascii="Times New Roman" w:hAnsi="Times New Roman" w:eastAsia="仿宋_GB2312" w:cs="Times New Roman"/>
          <w:b w:val="0"/>
          <w:bCs/>
          <w:kern w:val="2"/>
          <w:sz w:val="32"/>
          <w:szCs w:val="21"/>
          <w:u w:val="none"/>
          <w:lang w:val="en-US" w:eastAsia="zh-CN" w:bidi="ar-SA"/>
        </w:rPr>
      </w:pP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HYPERLINK \l _Toc24817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法学</w:t>
      </w:r>
      <w:r>
        <w:rPr>
          <w:rFonts w:hint="eastAsia" w:ascii="Times New Roman" w:hAnsi="Times New Roman" w:eastAsia="仿宋_GB2312" w:cs="Times New Roman"/>
          <w:b w:val="0"/>
          <w:bCs/>
          <w:kern w:val="2"/>
          <w:sz w:val="32"/>
          <w:szCs w:val="21"/>
          <w:u w:val="none"/>
          <w:lang w:val="en-US" w:eastAsia="zh-CN" w:bidi="ar-SA"/>
        </w:rPr>
        <w:tab/>
      </w: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PAGEREF _Toc24817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10</w:t>
      </w:r>
      <w:r>
        <w:rPr>
          <w:rFonts w:hint="eastAsia" w:ascii="Times New Roman" w:hAnsi="Times New Roman" w:eastAsia="仿宋_GB2312" w:cs="Times New Roman"/>
          <w:b w:val="0"/>
          <w:bCs/>
          <w:kern w:val="2"/>
          <w:sz w:val="32"/>
          <w:szCs w:val="21"/>
          <w:u w:val="none"/>
          <w:lang w:val="en-US" w:eastAsia="zh-CN" w:bidi="ar-SA"/>
        </w:rPr>
        <w:fldChar w:fldCharType="end"/>
      </w:r>
      <w:r>
        <w:rPr>
          <w:rFonts w:hint="eastAsia" w:ascii="Times New Roman" w:hAnsi="Times New Roman" w:eastAsia="仿宋_GB2312" w:cs="Times New Roman"/>
          <w:b w:val="0"/>
          <w:bCs/>
          <w:kern w:val="2"/>
          <w:sz w:val="32"/>
          <w:szCs w:val="21"/>
          <w:u w:val="none"/>
          <w:lang w:val="en-US" w:eastAsia="zh-CN" w:bidi="ar-SA"/>
        </w:rPr>
        <w:fldChar w:fldCharType="end"/>
      </w:r>
    </w:p>
    <w:p>
      <w:pPr>
        <w:pStyle w:val="8"/>
        <w:keepNext w:val="0"/>
        <w:keepLines w:val="0"/>
        <w:pageBreakBefore w:val="0"/>
        <w:widowControl/>
        <w:tabs>
          <w:tab w:val="right" w:leader="dot" w:pos="8958"/>
        </w:tabs>
        <w:kinsoku/>
        <w:wordWrap/>
        <w:overflowPunct/>
        <w:topLinePunct w:val="0"/>
        <w:autoSpaceDE/>
        <w:autoSpaceDN/>
        <w:bidi w:val="0"/>
        <w:adjustRightInd/>
        <w:snapToGrid/>
        <w:spacing w:line="440" w:lineRule="exact"/>
        <w:textAlignment w:val="auto"/>
        <w:rPr>
          <w:rFonts w:hint="eastAsia" w:ascii="Times New Roman" w:hAnsi="Times New Roman" w:eastAsia="仿宋_GB2312" w:cs="Times New Roman"/>
          <w:b w:val="0"/>
          <w:bCs/>
          <w:kern w:val="2"/>
          <w:sz w:val="32"/>
          <w:szCs w:val="21"/>
          <w:u w:val="none"/>
          <w:lang w:val="en-US" w:eastAsia="zh-CN" w:bidi="ar-SA"/>
        </w:rPr>
      </w:pP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HYPERLINK \l _Toc14181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社会学</w:t>
      </w:r>
      <w:r>
        <w:rPr>
          <w:rFonts w:hint="eastAsia" w:ascii="Times New Roman" w:hAnsi="Times New Roman" w:eastAsia="仿宋_GB2312" w:cs="Times New Roman"/>
          <w:b w:val="0"/>
          <w:bCs/>
          <w:kern w:val="2"/>
          <w:sz w:val="32"/>
          <w:szCs w:val="21"/>
          <w:u w:val="none"/>
          <w:lang w:val="en-US" w:eastAsia="zh-CN" w:bidi="ar-SA"/>
        </w:rPr>
        <w:tab/>
      </w: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PAGEREF _Toc14181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11</w:t>
      </w:r>
      <w:r>
        <w:rPr>
          <w:rFonts w:hint="eastAsia" w:ascii="Times New Roman" w:hAnsi="Times New Roman" w:eastAsia="仿宋_GB2312" w:cs="Times New Roman"/>
          <w:b w:val="0"/>
          <w:bCs/>
          <w:kern w:val="2"/>
          <w:sz w:val="32"/>
          <w:szCs w:val="21"/>
          <w:u w:val="none"/>
          <w:lang w:val="en-US" w:eastAsia="zh-CN" w:bidi="ar-SA"/>
        </w:rPr>
        <w:fldChar w:fldCharType="end"/>
      </w:r>
      <w:r>
        <w:rPr>
          <w:rFonts w:hint="eastAsia" w:ascii="Times New Roman" w:hAnsi="Times New Roman" w:eastAsia="仿宋_GB2312" w:cs="Times New Roman"/>
          <w:b w:val="0"/>
          <w:bCs/>
          <w:kern w:val="2"/>
          <w:sz w:val="32"/>
          <w:szCs w:val="21"/>
          <w:u w:val="none"/>
          <w:lang w:val="en-US" w:eastAsia="zh-CN" w:bidi="ar-SA"/>
        </w:rPr>
        <w:fldChar w:fldCharType="end"/>
      </w:r>
    </w:p>
    <w:p>
      <w:pPr>
        <w:pStyle w:val="8"/>
        <w:keepNext w:val="0"/>
        <w:keepLines w:val="0"/>
        <w:pageBreakBefore w:val="0"/>
        <w:widowControl/>
        <w:tabs>
          <w:tab w:val="right" w:leader="dot" w:pos="8958"/>
        </w:tabs>
        <w:kinsoku/>
        <w:wordWrap/>
        <w:overflowPunct/>
        <w:topLinePunct w:val="0"/>
        <w:autoSpaceDE/>
        <w:autoSpaceDN/>
        <w:bidi w:val="0"/>
        <w:adjustRightInd/>
        <w:snapToGrid/>
        <w:spacing w:line="440" w:lineRule="exact"/>
        <w:textAlignment w:val="auto"/>
        <w:rPr>
          <w:rFonts w:hint="eastAsia" w:ascii="Times New Roman" w:hAnsi="Times New Roman" w:eastAsia="仿宋_GB2312" w:cs="Times New Roman"/>
          <w:b w:val="0"/>
          <w:bCs/>
          <w:kern w:val="2"/>
          <w:sz w:val="32"/>
          <w:szCs w:val="21"/>
          <w:u w:val="none"/>
          <w:lang w:val="en-US" w:eastAsia="zh-CN" w:bidi="ar-SA"/>
        </w:rPr>
      </w:pP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HYPERLINK \l _Toc5535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人口学</w:t>
      </w:r>
      <w:r>
        <w:rPr>
          <w:rFonts w:hint="eastAsia" w:ascii="Times New Roman" w:hAnsi="Times New Roman" w:eastAsia="仿宋_GB2312" w:cs="Times New Roman"/>
          <w:b w:val="0"/>
          <w:bCs/>
          <w:kern w:val="2"/>
          <w:sz w:val="32"/>
          <w:szCs w:val="21"/>
          <w:u w:val="none"/>
          <w:lang w:val="en-US" w:eastAsia="zh-CN" w:bidi="ar-SA"/>
        </w:rPr>
        <w:tab/>
      </w: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PAGEREF _Toc5535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12</w:t>
      </w:r>
      <w:r>
        <w:rPr>
          <w:rFonts w:hint="eastAsia" w:ascii="Times New Roman" w:hAnsi="Times New Roman" w:eastAsia="仿宋_GB2312" w:cs="Times New Roman"/>
          <w:b w:val="0"/>
          <w:bCs/>
          <w:kern w:val="2"/>
          <w:sz w:val="32"/>
          <w:szCs w:val="21"/>
          <w:u w:val="none"/>
          <w:lang w:val="en-US" w:eastAsia="zh-CN" w:bidi="ar-SA"/>
        </w:rPr>
        <w:fldChar w:fldCharType="end"/>
      </w:r>
      <w:r>
        <w:rPr>
          <w:rFonts w:hint="eastAsia" w:ascii="Times New Roman" w:hAnsi="Times New Roman" w:eastAsia="仿宋_GB2312" w:cs="Times New Roman"/>
          <w:b w:val="0"/>
          <w:bCs/>
          <w:kern w:val="2"/>
          <w:sz w:val="32"/>
          <w:szCs w:val="21"/>
          <w:u w:val="none"/>
          <w:lang w:val="en-US" w:eastAsia="zh-CN" w:bidi="ar-SA"/>
        </w:rPr>
        <w:fldChar w:fldCharType="end"/>
      </w:r>
    </w:p>
    <w:p>
      <w:pPr>
        <w:pStyle w:val="8"/>
        <w:keepNext w:val="0"/>
        <w:keepLines w:val="0"/>
        <w:pageBreakBefore w:val="0"/>
        <w:widowControl/>
        <w:tabs>
          <w:tab w:val="right" w:leader="dot" w:pos="8958"/>
        </w:tabs>
        <w:kinsoku/>
        <w:wordWrap/>
        <w:overflowPunct/>
        <w:topLinePunct w:val="0"/>
        <w:autoSpaceDE/>
        <w:autoSpaceDN/>
        <w:bidi w:val="0"/>
        <w:adjustRightInd/>
        <w:snapToGrid/>
        <w:spacing w:line="440" w:lineRule="exact"/>
        <w:textAlignment w:val="auto"/>
        <w:rPr>
          <w:rFonts w:hint="eastAsia" w:ascii="Times New Roman" w:hAnsi="Times New Roman" w:eastAsia="仿宋_GB2312" w:cs="Times New Roman"/>
          <w:b w:val="0"/>
          <w:bCs/>
          <w:kern w:val="2"/>
          <w:sz w:val="32"/>
          <w:szCs w:val="21"/>
          <w:u w:val="none"/>
          <w:lang w:val="en-US" w:eastAsia="zh-CN" w:bidi="ar-SA"/>
        </w:rPr>
      </w:pP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HYPERLINK \l _Toc21154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民族学</w:t>
      </w:r>
      <w:r>
        <w:rPr>
          <w:rFonts w:hint="eastAsia" w:ascii="Times New Roman" w:hAnsi="Times New Roman" w:eastAsia="仿宋_GB2312" w:cs="Times New Roman"/>
          <w:b w:val="0"/>
          <w:bCs/>
          <w:kern w:val="2"/>
          <w:sz w:val="32"/>
          <w:szCs w:val="21"/>
          <w:u w:val="none"/>
          <w:lang w:val="en-US" w:eastAsia="zh-CN" w:bidi="ar-SA"/>
        </w:rPr>
        <w:tab/>
      </w: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PAGEREF _Toc21154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13</w:t>
      </w:r>
      <w:r>
        <w:rPr>
          <w:rFonts w:hint="eastAsia" w:ascii="Times New Roman" w:hAnsi="Times New Roman" w:eastAsia="仿宋_GB2312" w:cs="Times New Roman"/>
          <w:b w:val="0"/>
          <w:bCs/>
          <w:kern w:val="2"/>
          <w:sz w:val="32"/>
          <w:szCs w:val="21"/>
          <w:u w:val="none"/>
          <w:lang w:val="en-US" w:eastAsia="zh-CN" w:bidi="ar-SA"/>
        </w:rPr>
        <w:fldChar w:fldCharType="end"/>
      </w:r>
      <w:r>
        <w:rPr>
          <w:rFonts w:hint="eastAsia" w:ascii="Times New Roman" w:hAnsi="Times New Roman" w:eastAsia="仿宋_GB2312" w:cs="Times New Roman"/>
          <w:b w:val="0"/>
          <w:bCs/>
          <w:kern w:val="2"/>
          <w:sz w:val="32"/>
          <w:szCs w:val="21"/>
          <w:u w:val="none"/>
          <w:lang w:val="en-US" w:eastAsia="zh-CN" w:bidi="ar-SA"/>
        </w:rPr>
        <w:fldChar w:fldCharType="end"/>
      </w:r>
    </w:p>
    <w:p>
      <w:pPr>
        <w:pStyle w:val="8"/>
        <w:keepNext w:val="0"/>
        <w:keepLines w:val="0"/>
        <w:pageBreakBefore w:val="0"/>
        <w:widowControl/>
        <w:tabs>
          <w:tab w:val="right" w:leader="dot" w:pos="8958"/>
        </w:tabs>
        <w:kinsoku/>
        <w:wordWrap/>
        <w:overflowPunct/>
        <w:topLinePunct w:val="0"/>
        <w:autoSpaceDE/>
        <w:autoSpaceDN/>
        <w:bidi w:val="0"/>
        <w:adjustRightInd/>
        <w:snapToGrid/>
        <w:spacing w:line="440" w:lineRule="exact"/>
        <w:textAlignment w:val="auto"/>
        <w:rPr>
          <w:rFonts w:hint="eastAsia" w:ascii="Times New Roman" w:hAnsi="Times New Roman" w:eastAsia="仿宋_GB2312" w:cs="Times New Roman"/>
          <w:b w:val="0"/>
          <w:bCs/>
          <w:kern w:val="2"/>
          <w:sz w:val="32"/>
          <w:szCs w:val="21"/>
          <w:u w:val="none"/>
          <w:lang w:val="en-US" w:eastAsia="zh-CN" w:bidi="ar-SA"/>
        </w:rPr>
      </w:pP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HYPERLINK \l _Toc24368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国际问题研究</w:t>
      </w:r>
      <w:r>
        <w:rPr>
          <w:rFonts w:hint="eastAsia" w:ascii="Times New Roman" w:hAnsi="Times New Roman" w:eastAsia="仿宋_GB2312" w:cs="Times New Roman"/>
          <w:b w:val="0"/>
          <w:bCs/>
          <w:kern w:val="2"/>
          <w:sz w:val="32"/>
          <w:szCs w:val="21"/>
          <w:u w:val="none"/>
          <w:lang w:val="en-US" w:eastAsia="zh-CN" w:bidi="ar-SA"/>
        </w:rPr>
        <w:tab/>
      </w: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PAGEREF _Toc24368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14</w:t>
      </w:r>
      <w:r>
        <w:rPr>
          <w:rFonts w:hint="eastAsia" w:ascii="Times New Roman" w:hAnsi="Times New Roman" w:eastAsia="仿宋_GB2312" w:cs="Times New Roman"/>
          <w:b w:val="0"/>
          <w:bCs/>
          <w:kern w:val="2"/>
          <w:sz w:val="32"/>
          <w:szCs w:val="21"/>
          <w:u w:val="none"/>
          <w:lang w:val="en-US" w:eastAsia="zh-CN" w:bidi="ar-SA"/>
        </w:rPr>
        <w:fldChar w:fldCharType="end"/>
      </w:r>
      <w:r>
        <w:rPr>
          <w:rFonts w:hint="eastAsia" w:ascii="Times New Roman" w:hAnsi="Times New Roman" w:eastAsia="仿宋_GB2312" w:cs="Times New Roman"/>
          <w:b w:val="0"/>
          <w:bCs/>
          <w:kern w:val="2"/>
          <w:sz w:val="32"/>
          <w:szCs w:val="21"/>
          <w:u w:val="none"/>
          <w:lang w:val="en-US" w:eastAsia="zh-CN" w:bidi="ar-SA"/>
        </w:rPr>
        <w:fldChar w:fldCharType="end"/>
      </w:r>
    </w:p>
    <w:p>
      <w:pPr>
        <w:pStyle w:val="8"/>
        <w:keepNext w:val="0"/>
        <w:keepLines w:val="0"/>
        <w:pageBreakBefore w:val="0"/>
        <w:widowControl/>
        <w:tabs>
          <w:tab w:val="right" w:leader="dot" w:pos="8958"/>
        </w:tabs>
        <w:kinsoku/>
        <w:wordWrap/>
        <w:overflowPunct/>
        <w:topLinePunct w:val="0"/>
        <w:autoSpaceDE/>
        <w:autoSpaceDN/>
        <w:bidi w:val="0"/>
        <w:adjustRightInd/>
        <w:snapToGrid/>
        <w:spacing w:line="440" w:lineRule="exact"/>
        <w:textAlignment w:val="auto"/>
        <w:rPr>
          <w:rFonts w:hint="eastAsia" w:ascii="Times New Roman" w:hAnsi="Times New Roman" w:eastAsia="仿宋_GB2312" w:cs="Times New Roman"/>
          <w:b w:val="0"/>
          <w:bCs/>
          <w:kern w:val="2"/>
          <w:sz w:val="32"/>
          <w:szCs w:val="21"/>
          <w:u w:val="none"/>
          <w:lang w:val="en-US" w:eastAsia="zh-CN" w:bidi="ar-SA"/>
        </w:rPr>
      </w:pP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HYPERLINK \l _Toc20145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中国历史</w:t>
      </w:r>
      <w:r>
        <w:rPr>
          <w:rFonts w:hint="eastAsia" w:ascii="Times New Roman" w:hAnsi="Times New Roman" w:eastAsia="仿宋_GB2312" w:cs="Times New Roman"/>
          <w:b w:val="0"/>
          <w:bCs/>
          <w:kern w:val="2"/>
          <w:sz w:val="32"/>
          <w:szCs w:val="21"/>
          <w:u w:val="none"/>
          <w:lang w:val="en-US" w:eastAsia="zh-CN" w:bidi="ar-SA"/>
        </w:rPr>
        <w:tab/>
      </w: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PAGEREF _Toc20145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15</w:t>
      </w:r>
      <w:r>
        <w:rPr>
          <w:rFonts w:hint="eastAsia" w:ascii="Times New Roman" w:hAnsi="Times New Roman" w:eastAsia="仿宋_GB2312" w:cs="Times New Roman"/>
          <w:b w:val="0"/>
          <w:bCs/>
          <w:kern w:val="2"/>
          <w:sz w:val="32"/>
          <w:szCs w:val="21"/>
          <w:u w:val="none"/>
          <w:lang w:val="en-US" w:eastAsia="zh-CN" w:bidi="ar-SA"/>
        </w:rPr>
        <w:fldChar w:fldCharType="end"/>
      </w:r>
      <w:r>
        <w:rPr>
          <w:rFonts w:hint="eastAsia" w:ascii="Times New Roman" w:hAnsi="Times New Roman" w:eastAsia="仿宋_GB2312" w:cs="Times New Roman"/>
          <w:b w:val="0"/>
          <w:bCs/>
          <w:kern w:val="2"/>
          <w:sz w:val="32"/>
          <w:szCs w:val="21"/>
          <w:u w:val="none"/>
          <w:lang w:val="en-US" w:eastAsia="zh-CN" w:bidi="ar-SA"/>
        </w:rPr>
        <w:fldChar w:fldCharType="end"/>
      </w:r>
    </w:p>
    <w:p>
      <w:pPr>
        <w:pStyle w:val="8"/>
        <w:keepNext w:val="0"/>
        <w:keepLines w:val="0"/>
        <w:pageBreakBefore w:val="0"/>
        <w:widowControl/>
        <w:tabs>
          <w:tab w:val="right" w:leader="dot" w:pos="8958"/>
        </w:tabs>
        <w:kinsoku/>
        <w:wordWrap/>
        <w:overflowPunct/>
        <w:topLinePunct w:val="0"/>
        <w:autoSpaceDE/>
        <w:autoSpaceDN/>
        <w:bidi w:val="0"/>
        <w:adjustRightInd/>
        <w:snapToGrid/>
        <w:spacing w:line="440" w:lineRule="exact"/>
        <w:textAlignment w:val="auto"/>
        <w:rPr>
          <w:rFonts w:hint="eastAsia" w:ascii="Times New Roman" w:hAnsi="Times New Roman" w:eastAsia="仿宋_GB2312" w:cs="Times New Roman"/>
          <w:b w:val="0"/>
          <w:bCs/>
          <w:kern w:val="2"/>
          <w:sz w:val="32"/>
          <w:szCs w:val="21"/>
          <w:u w:val="none"/>
          <w:lang w:val="en-US" w:eastAsia="zh-CN" w:bidi="ar-SA"/>
        </w:rPr>
      </w:pP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HYPERLINK \l _Toc24800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世界历史</w:t>
      </w:r>
      <w:r>
        <w:rPr>
          <w:rFonts w:hint="eastAsia" w:ascii="Times New Roman" w:hAnsi="Times New Roman" w:eastAsia="仿宋_GB2312" w:cs="Times New Roman"/>
          <w:b w:val="0"/>
          <w:bCs/>
          <w:kern w:val="2"/>
          <w:sz w:val="32"/>
          <w:szCs w:val="21"/>
          <w:u w:val="none"/>
          <w:lang w:val="en-US" w:eastAsia="zh-CN" w:bidi="ar-SA"/>
        </w:rPr>
        <w:tab/>
      </w: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PAGEREF _Toc24800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16</w:t>
      </w:r>
      <w:r>
        <w:rPr>
          <w:rFonts w:hint="eastAsia" w:ascii="Times New Roman" w:hAnsi="Times New Roman" w:eastAsia="仿宋_GB2312" w:cs="Times New Roman"/>
          <w:b w:val="0"/>
          <w:bCs/>
          <w:kern w:val="2"/>
          <w:sz w:val="32"/>
          <w:szCs w:val="21"/>
          <w:u w:val="none"/>
          <w:lang w:val="en-US" w:eastAsia="zh-CN" w:bidi="ar-SA"/>
        </w:rPr>
        <w:fldChar w:fldCharType="end"/>
      </w:r>
      <w:r>
        <w:rPr>
          <w:rFonts w:hint="eastAsia" w:ascii="Times New Roman" w:hAnsi="Times New Roman" w:eastAsia="仿宋_GB2312" w:cs="Times New Roman"/>
          <w:b w:val="0"/>
          <w:bCs/>
          <w:kern w:val="2"/>
          <w:sz w:val="32"/>
          <w:szCs w:val="21"/>
          <w:u w:val="none"/>
          <w:lang w:val="en-US" w:eastAsia="zh-CN" w:bidi="ar-SA"/>
        </w:rPr>
        <w:fldChar w:fldCharType="end"/>
      </w:r>
    </w:p>
    <w:p>
      <w:pPr>
        <w:pStyle w:val="8"/>
        <w:keepNext w:val="0"/>
        <w:keepLines w:val="0"/>
        <w:pageBreakBefore w:val="0"/>
        <w:widowControl/>
        <w:tabs>
          <w:tab w:val="right" w:leader="dot" w:pos="8958"/>
        </w:tabs>
        <w:kinsoku/>
        <w:wordWrap/>
        <w:overflowPunct/>
        <w:topLinePunct w:val="0"/>
        <w:autoSpaceDE/>
        <w:autoSpaceDN/>
        <w:bidi w:val="0"/>
        <w:adjustRightInd/>
        <w:snapToGrid/>
        <w:spacing w:line="440" w:lineRule="exact"/>
        <w:textAlignment w:val="auto"/>
        <w:rPr>
          <w:rFonts w:hint="eastAsia" w:ascii="Times New Roman" w:hAnsi="Times New Roman" w:eastAsia="仿宋_GB2312" w:cs="Times New Roman"/>
          <w:b w:val="0"/>
          <w:bCs/>
          <w:kern w:val="2"/>
          <w:sz w:val="32"/>
          <w:szCs w:val="21"/>
          <w:u w:val="none"/>
          <w:lang w:val="en-US" w:eastAsia="zh-CN" w:bidi="ar-SA"/>
        </w:rPr>
      </w:pP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HYPERLINK \l _Toc26545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考古学</w:t>
      </w:r>
      <w:r>
        <w:rPr>
          <w:rFonts w:hint="eastAsia" w:ascii="Times New Roman" w:hAnsi="Times New Roman" w:eastAsia="仿宋_GB2312" w:cs="Times New Roman"/>
          <w:b w:val="0"/>
          <w:bCs/>
          <w:kern w:val="2"/>
          <w:sz w:val="32"/>
          <w:szCs w:val="21"/>
          <w:u w:val="none"/>
          <w:lang w:val="en-US" w:eastAsia="zh-CN" w:bidi="ar-SA"/>
        </w:rPr>
        <w:tab/>
      </w: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PAGEREF _Toc26545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17</w:t>
      </w:r>
      <w:r>
        <w:rPr>
          <w:rFonts w:hint="eastAsia" w:ascii="Times New Roman" w:hAnsi="Times New Roman" w:eastAsia="仿宋_GB2312" w:cs="Times New Roman"/>
          <w:b w:val="0"/>
          <w:bCs/>
          <w:kern w:val="2"/>
          <w:sz w:val="32"/>
          <w:szCs w:val="21"/>
          <w:u w:val="none"/>
          <w:lang w:val="en-US" w:eastAsia="zh-CN" w:bidi="ar-SA"/>
        </w:rPr>
        <w:fldChar w:fldCharType="end"/>
      </w:r>
      <w:r>
        <w:rPr>
          <w:rFonts w:hint="eastAsia" w:ascii="Times New Roman" w:hAnsi="Times New Roman" w:eastAsia="仿宋_GB2312" w:cs="Times New Roman"/>
          <w:b w:val="0"/>
          <w:bCs/>
          <w:kern w:val="2"/>
          <w:sz w:val="32"/>
          <w:szCs w:val="21"/>
          <w:u w:val="none"/>
          <w:lang w:val="en-US" w:eastAsia="zh-CN" w:bidi="ar-SA"/>
        </w:rPr>
        <w:fldChar w:fldCharType="end"/>
      </w:r>
    </w:p>
    <w:p>
      <w:pPr>
        <w:pStyle w:val="8"/>
        <w:keepNext w:val="0"/>
        <w:keepLines w:val="0"/>
        <w:pageBreakBefore w:val="0"/>
        <w:widowControl/>
        <w:tabs>
          <w:tab w:val="right" w:leader="dot" w:pos="8958"/>
        </w:tabs>
        <w:kinsoku/>
        <w:wordWrap/>
        <w:overflowPunct/>
        <w:topLinePunct w:val="0"/>
        <w:autoSpaceDE/>
        <w:autoSpaceDN/>
        <w:bidi w:val="0"/>
        <w:adjustRightInd/>
        <w:snapToGrid/>
        <w:spacing w:line="440" w:lineRule="exact"/>
        <w:textAlignment w:val="auto"/>
        <w:rPr>
          <w:rFonts w:hint="eastAsia" w:ascii="Times New Roman" w:hAnsi="Times New Roman" w:eastAsia="仿宋_GB2312" w:cs="Times New Roman"/>
          <w:b w:val="0"/>
          <w:bCs/>
          <w:kern w:val="2"/>
          <w:sz w:val="32"/>
          <w:szCs w:val="21"/>
          <w:u w:val="none"/>
          <w:lang w:val="en-US" w:eastAsia="zh-CN" w:bidi="ar-SA"/>
        </w:rPr>
      </w:pP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HYPERLINK \l _Toc15575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宗教学</w:t>
      </w:r>
      <w:r>
        <w:rPr>
          <w:rFonts w:hint="eastAsia" w:ascii="Times New Roman" w:hAnsi="Times New Roman" w:eastAsia="仿宋_GB2312" w:cs="Times New Roman"/>
          <w:b w:val="0"/>
          <w:bCs/>
          <w:kern w:val="2"/>
          <w:sz w:val="32"/>
          <w:szCs w:val="21"/>
          <w:u w:val="none"/>
          <w:lang w:val="en-US" w:eastAsia="zh-CN" w:bidi="ar-SA"/>
        </w:rPr>
        <w:tab/>
      </w: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PAGEREF _Toc15575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18</w:t>
      </w:r>
      <w:r>
        <w:rPr>
          <w:rFonts w:hint="eastAsia" w:ascii="Times New Roman" w:hAnsi="Times New Roman" w:eastAsia="仿宋_GB2312" w:cs="Times New Roman"/>
          <w:b w:val="0"/>
          <w:bCs/>
          <w:kern w:val="2"/>
          <w:sz w:val="32"/>
          <w:szCs w:val="21"/>
          <w:u w:val="none"/>
          <w:lang w:val="en-US" w:eastAsia="zh-CN" w:bidi="ar-SA"/>
        </w:rPr>
        <w:fldChar w:fldCharType="end"/>
      </w:r>
      <w:r>
        <w:rPr>
          <w:rFonts w:hint="eastAsia" w:ascii="Times New Roman" w:hAnsi="Times New Roman" w:eastAsia="仿宋_GB2312" w:cs="Times New Roman"/>
          <w:b w:val="0"/>
          <w:bCs/>
          <w:kern w:val="2"/>
          <w:sz w:val="32"/>
          <w:szCs w:val="21"/>
          <w:u w:val="none"/>
          <w:lang w:val="en-US" w:eastAsia="zh-CN" w:bidi="ar-SA"/>
        </w:rPr>
        <w:fldChar w:fldCharType="end"/>
      </w:r>
    </w:p>
    <w:p>
      <w:pPr>
        <w:pStyle w:val="8"/>
        <w:keepNext w:val="0"/>
        <w:keepLines w:val="0"/>
        <w:pageBreakBefore w:val="0"/>
        <w:widowControl/>
        <w:tabs>
          <w:tab w:val="right" w:leader="dot" w:pos="8958"/>
        </w:tabs>
        <w:kinsoku/>
        <w:wordWrap/>
        <w:overflowPunct/>
        <w:topLinePunct w:val="0"/>
        <w:autoSpaceDE/>
        <w:autoSpaceDN/>
        <w:bidi w:val="0"/>
        <w:adjustRightInd/>
        <w:snapToGrid/>
        <w:spacing w:line="440" w:lineRule="exact"/>
        <w:textAlignment w:val="auto"/>
        <w:rPr>
          <w:rFonts w:hint="default" w:ascii="Times New Roman" w:hAnsi="Times New Roman" w:eastAsia="仿宋_GB2312" w:cs="Times New Roman"/>
          <w:b w:val="0"/>
          <w:bCs/>
          <w:kern w:val="2"/>
          <w:sz w:val="32"/>
          <w:szCs w:val="21"/>
          <w:u w:val="none"/>
          <w:lang w:val="en-US" w:eastAsia="zh-CN" w:bidi="ar-SA"/>
        </w:rPr>
      </w:pP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HYPERLINK \l _Toc23431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中国文学</w:t>
      </w:r>
      <w:r>
        <w:rPr>
          <w:rFonts w:hint="eastAsia" w:ascii="Times New Roman" w:hAnsi="Times New Roman" w:eastAsia="仿宋_GB2312" w:cs="Times New Roman"/>
          <w:b w:val="0"/>
          <w:bCs/>
          <w:kern w:val="2"/>
          <w:sz w:val="32"/>
          <w:szCs w:val="21"/>
          <w:u w:val="none"/>
          <w:lang w:val="en-US" w:eastAsia="zh-CN" w:bidi="ar-SA"/>
        </w:rPr>
        <w:tab/>
      </w:r>
      <w:r>
        <w:rPr>
          <w:rFonts w:hint="eastAsia" w:ascii="Times New Roman" w:hAnsi="Times New Roman" w:eastAsia="仿宋_GB2312" w:cs="Times New Roman"/>
          <w:b w:val="0"/>
          <w:bCs/>
          <w:kern w:val="2"/>
          <w:sz w:val="32"/>
          <w:szCs w:val="21"/>
          <w:u w:val="none"/>
          <w:lang w:val="en-US" w:eastAsia="zh-CN" w:bidi="ar-SA"/>
        </w:rPr>
        <w:t>1</w:t>
      </w:r>
      <w:r>
        <w:rPr>
          <w:rFonts w:hint="eastAsia" w:ascii="Times New Roman" w:hAnsi="Times New Roman" w:eastAsia="仿宋_GB2312" w:cs="Times New Roman"/>
          <w:b w:val="0"/>
          <w:bCs/>
          <w:kern w:val="2"/>
          <w:sz w:val="32"/>
          <w:szCs w:val="21"/>
          <w:u w:val="none"/>
          <w:lang w:val="en-US" w:eastAsia="zh-CN" w:bidi="ar-SA"/>
        </w:rPr>
        <w:fldChar w:fldCharType="end"/>
      </w:r>
      <w:r>
        <w:rPr>
          <w:rFonts w:hint="eastAsia" w:ascii="Times New Roman" w:hAnsi="Times New Roman" w:eastAsia="仿宋_GB2312" w:cs="Times New Roman"/>
          <w:b w:val="0"/>
          <w:bCs/>
          <w:kern w:val="2"/>
          <w:sz w:val="32"/>
          <w:szCs w:val="21"/>
          <w:u w:val="none"/>
          <w:lang w:val="en-US" w:eastAsia="zh-CN" w:bidi="ar-SA"/>
        </w:rPr>
        <w:t>9</w:t>
      </w:r>
    </w:p>
    <w:p>
      <w:pPr>
        <w:pStyle w:val="8"/>
        <w:keepNext w:val="0"/>
        <w:keepLines w:val="0"/>
        <w:pageBreakBefore w:val="0"/>
        <w:widowControl/>
        <w:tabs>
          <w:tab w:val="right" w:leader="dot" w:pos="8958"/>
        </w:tabs>
        <w:kinsoku/>
        <w:wordWrap/>
        <w:overflowPunct/>
        <w:topLinePunct w:val="0"/>
        <w:autoSpaceDE/>
        <w:autoSpaceDN/>
        <w:bidi w:val="0"/>
        <w:adjustRightInd/>
        <w:snapToGrid/>
        <w:spacing w:line="440" w:lineRule="exact"/>
        <w:textAlignment w:val="auto"/>
        <w:rPr>
          <w:rFonts w:hint="eastAsia" w:ascii="Times New Roman" w:hAnsi="Times New Roman" w:eastAsia="仿宋_GB2312" w:cs="Times New Roman"/>
          <w:b w:val="0"/>
          <w:bCs/>
          <w:kern w:val="2"/>
          <w:sz w:val="32"/>
          <w:szCs w:val="21"/>
          <w:u w:val="none"/>
          <w:lang w:val="en-US" w:eastAsia="zh-CN" w:bidi="ar-SA"/>
        </w:rPr>
      </w:pP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HYPERLINK \l _Toc21570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外国文学</w:t>
      </w:r>
      <w:r>
        <w:rPr>
          <w:rFonts w:hint="eastAsia" w:ascii="Times New Roman" w:hAnsi="Times New Roman" w:eastAsia="仿宋_GB2312" w:cs="Times New Roman"/>
          <w:b w:val="0"/>
          <w:bCs/>
          <w:kern w:val="2"/>
          <w:sz w:val="32"/>
          <w:szCs w:val="21"/>
          <w:u w:val="none"/>
          <w:lang w:val="en-US" w:eastAsia="zh-CN" w:bidi="ar-SA"/>
        </w:rPr>
        <w:tab/>
      </w: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PAGEREF _Toc21570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20</w:t>
      </w:r>
      <w:r>
        <w:rPr>
          <w:rFonts w:hint="eastAsia" w:ascii="Times New Roman" w:hAnsi="Times New Roman" w:eastAsia="仿宋_GB2312" w:cs="Times New Roman"/>
          <w:b w:val="0"/>
          <w:bCs/>
          <w:kern w:val="2"/>
          <w:sz w:val="32"/>
          <w:szCs w:val="21"/>
          <w:u w:val="none"/>
          <w:lang w:val="en-US" w:eastAsia="zh-CN" w:bidi="ar-SA"/>
        </w:rPr>
        <w:fldChar w:fldCharType="end"/>
      </w:r>
      <w:r>
        <w:rPr>
          <w:rFonts w:hint="eastAsia" w:ascii="Times New Roman" w:hAnsi="Times New Roman" w:eastAsia="仿宋_GB2312" w:cs="Times New Roman"/>
          <w:b w:val="0"/>
          <w:bCs/>
          <w:kern w:val="2"/>
          <w:sz w:val="32"/>
          <w:szCs w:val="21"/>
          <w:u w:val="none"/>
          <w:lang w:val="en-US" w:eastAsia="zh-CN" w:bidi="ar-SA"/>
        </w:rPr>
        <w:fldChar w:fldCharType="end"/>
      </w:r>
    </w:p>
    <w:p>
      <w:pPr>
        <w:pStyle w:val="8"/>
        <w:keepNext w:val="0"/>
        <w:keepLines w:val="0"/>
        <w:pageBreakBefore w:val="0"/>
        <w:widowControl/>
        <w:tabs>
          <w:tab w:val="right" w:leader="dot" w:pos="8958"/>
        </w:tabs>
        <w:kinsoku/>
        <w:wordWrap/>
        <w:overflowPunct/>
        <w:topLinePunct w:val="0"/>
        <w:autoSpaceDE/>
        <w:autoSpaceDN/>
        <w:bidi w:val="0"/>
        <w:adjustRightInd/>
        <w:snapToGrid/>
        <w:spacing w:line="440" w:lineRule="exact"/>
        <w:textAlignment w:val="auto"/>
        <w:rPr>
          <w:rFonts w:hint="eastAsia" w:ascii="Times New Roman" w:hAnsi="Times New Roman" w:eastAsia="仿宋_GB2312" w:cs="Times New Roman"/>
          <w:b w:val="0"/>
          <w:bCs/>
          <w:kern w:val="2"/>
          <w:sz w:val="32"/>
          <w:szCs w:val="21"/>
          <w:u w:val="none"/>
          <w:lang w:val="en-US" w:eastAsia="zh-CN" w:bidi="ar-SA"/>
        </w:rPr>
      </w:pP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HYPERLINK \l _Toc7715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语言学</w:t>
      </w:r>
      <w:r>
        <w:rPr>
          <w:rFonts w:hint="eastAsia" w:ascii="Times New Roman" w:hAnsi="Times New Roman" w:eastAsia="仿宋_GB2312" w:cs="Times New Roman"/>
          <w:b w:val="0"/>
          <w:bCs/>
          <w:kern w:val="2"/>
          <w:sz w:val="32"/>
          <w:szCs w:val="21"/>
          <w:u w:val="none"/>
          <w:lang w:val="en-US" w:eastAsia="zh-CN" w:bidi="ar-SA"/>
        </w:rPr>
        <w:tab/>
      </w: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PAGEREF _Toc7715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21</w:t>
      </w:r>
      <w:r>
        <w:rPr>
          <w:rFonts w:hint="eastAsia" w:ascii="Times New Roman" w:hAnsi="Times New Roman" w:eastAsia="仿宋_GB2312" w:cs="Times New Roman"/>
          <w:b w:val="0"/>
          <w:bCs/>
          <w:kern w:val="2"/>
          <w:sz w:val="32"/>
          <w:szCs w:val="21"/>
          <w:u w:val="none"/>
          <w:lang w:val="en-US" w:eastAsia="zh-CN" w:bidi="ar-SA"/>
        </w:rPr>
        <w:fldChar w:fldCharType="end"/>
      </w:r>
      <w:r>
        <w:rPr>
          <w:rFonts w:hint="eastAsia" w:ascii="Times New Roman" w:hAnsi="Times New Roman" w:eastAsia="仿宋_GB2312" w:cs="Times New Roman"/>
          <w:b w:val="0"/>
          <w:bCs/>
          <w:kern w:val="2"/>
          <w:sz w:val="32"/>
          <w:szCs w:val="21"/>
          <w:u w:val="none"/>
          <w:lang w:val="en-US" w:eastAsia="zh-CN" w:bidi="ar-SA"/>
        </w:rPr>
        <w:fldChar w:fldCharType="end"/>
      </w:r>
    </w:p>
    <w:p>
      <w:pPr>
        <w:pStyle w:val="8"/>
        <w:keepNext w:val="0"/>
        <w:keepLines w:val="0"/>
        <w:pageBreakBefore w:val="0"/>
        <w:widowControl/>
        <w:tabs>
          <w:tab w:val="right" w:leader="dot" w:pos="8958"/>
        </w:tabs>
        <w:kinsoku/>
        <w:wordWrap/>
        <w:overflowPunct/>
        <w:topLinePunct w:val="0"/>
        <w:autoSpaceDE/>
        <w:autoSpaceDN/>
        <w:bidi w:val="0"/>
        <w:adjustRightInd/>
        <w:snapToGrid/>
        <w:spacing w:line="440" w:lineRule="exact"/>
        <w:textAlignment w:val="auto"/>
        <w:rPr>
          <w:rFonts w:hint="eastAsia" w:ascii="Times New Roman" w:hAnsi="Times New Roman" w:eastAsia="仿宋_GB2312" w:cs="Times New Roman"/>
          <w:b w:val="0"/>
          <w:bCs/>
          <w:kern w:val="2"/>
          <w:sz w:val="32"/>
          <w:szCs w:val="21"/>
          <w:u w:val="none"/>
          <w:lang w:val="en-US" w:eastAsia="zh-CN" w:bidi="ar-SA"/>
        </w:rPr>
      </w:pP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HYPERLINK \l _Toc19705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新闻学与传播学</w:t>
      </w:r>
      <w:r>
        <w:rPr>
          <w:rFonts w:hint="eastAsia" w:ascii="Times New Roman" w:hAnsi="Times New Roman" w:eastAsia="仿宋_GB2312" w:cs="Times New Roman"/>
          <w:b w:val="0"/>
          <w:bCs/>
          <w:kern w:val="2"/>
          <w:sz w:val="32"/>
          <w:szCs w:val="21"/>
          <w:u w:val="none"/>
          <w:lang w:val="en-US" w:eastAsia="zh-CN" w:bidi="ar-SA"/>
        </w:rPr>
        <w:tab/>
      </w: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PAGEREF _Toc19705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22</w:t>
      </w:r>
      <w:r>
        <w:rPr>
          <w:rFonts w:hint="eastAsia" w:ascii="Times New Roman" w:hAnsi="Times New Roman" w:eastAsia="仿宋_GB2312" w:cs="Times New Roman"/>
          <w:b w:val="0"/>
          <w:bCs/>
          <w:kern w:val="2"/>
          <w:sz w:val="32"/>
          <w:szCs w:val="21"/>
          <w:u w:val="none"/>
          <w:lang w:val="en-US" w:eastAsia="zh-CN" w:bidi="ar-SA"/>
        </w:rPr>
        <w:fldChar w:fldCharType="end"/>
      </w:r>
      <w:r>
        <w:rPr>
          <w:rFonts w:hint="eastAsia" w:ascii="Times New Roman" w:hAnsi="Times New Roman" w:eastAsia="仿宋_GB2312" w:cs="Times New Roman"/>
          <w:b w:val="0"/>
          <w:bCs/>
          <w:kern w:val="2"/>
          <w:sz w:val="32"/>
          <w:szCs w:val="21"/>
          <w:u w:val="none"/>
          <w:lang w:val="en-US" w:eastAsia="zh-CN" w:bidi="ar-SA"/>
        </w:rPr>
        <w:fldChar w:fldCharType="end"/>
      </w:r>
    </w:p>
    <w:p>
      <w:pPr>
        <w:pStyle w:val="8"/>
        <w:keepNext w:val="0"/>
        <w:keepLines w:val="0"/>
        <w:pageBreakBefore w:val="0"/>
        <w:widowControl/>
        <w:tabs>
          <w:tab w:val="right" w:leader="dot" w:pos="8958"/>
        </w:tabs>
        <w:kinsoku/>
        <w:wordWrap/>
        <w:overflowPunct/>
        <w:topLinePunct w:val="0"/>
        <w:autoSpaceDE/>
        <w:autoSpaceDN/>
        <w:bidi w:val="0"/>
        <w:adjustRightInd/>
        <w:snapToGrid/>
        <w:spacing w:line="440" w:lineRule="exact"/>
        <w:textAlignment w:val="auto"/>
        <w:rPr>
          <w:rFonts w:hint="eastAsia" w:ascii="Times New Roman" w:hAnsi="Times New Roman" w:eastAsia="仿宋_GB2312" w:cs="Times New Roman"/>
          <w:b w:val="0"/>
          <w:bCs/>
          <w:kern w:val="2"/>
          <w:sz w:val="32"/>
          <w:szCs w:val="21"/>
          <w:u w:val="none"/>
          <w:lang w:val="en-US" w:eastAsia="zh-CN" w:bidi="ar-SA"/>
        </w:rPr>
      </w:pP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HYPERLINK \l _Toc24829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图书馆·情报与文献学</w:t>
      </w:r>
      <w:r>
        <w:rPr>
          <w:rFonts w:hint="eastAsia" w:ascii="Times New Roman" w:hAnsi="Times New Roman" w:eastAsia="仿宋_GB2312" w:cs="Times New Roman"/>
          <w:b w:val="0"/>
          <w:bCs/>
          <w:kern w:val="2"/>
          <w:sz w:val="32"/>
          <w:szCs w:val="21"/>
          <w:u w:val="none"/>
          <w:lang w:val="en-US" w:eastAsia="zh-CN" w:bidi="ar-SA"/>
        </w:rPr>
        <w:tab/>
      </w: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PAGEREF _Toc24829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23</w:t>
      </w:r>
      <w:r>
        <w:rPr>
          <w:rFonts w:hint="eastAsia" w:ascii="Times New Roman" w:hAnsi="Times New Roman" w:eastAsia="仿宋_GB2312" w:cs="Times New Roman"/>
          <w:b w:val="0"/>
          <w:bCs/>
          <w:kern w:val="2"/>
          <w:sz w:val="32"/>
          <w:szCs w:val="21"/>
          <w:u w:val="none"/>
          <w:lang w:val="en-US" w:eastAsia="zh-CN" w:bidi="ar-SA"/>
        </w:rPr>
        <w:fldChar w:fldCharType="end"/>
      </w:r>
      <w:r>
        <w:rPr>
          <w:rFonts w:hint="eastAsia" w:ascii="Times New Roman" w:hAnsi="Times New Roman" w:eastAsia="仿宋_GB2312" w:cs="Times New Roman"/>
          <w:b w:val="0"/>
          <w:bCs/>
          <w:kern w:val="2"/>
          <w:sz w:val="32"/>
          <w:szCs w:val="21"/>
          <w:u w:val="none"/>
          <w:lang w:val="en-US" w:eastAsia="zh-CN" w:bidi="ar-SA"/>
        </w:rPr>
        <w:fldChar w:fldCharType="end"/>
      </w:r>
    </w:p>
    <w:p>
      <w:pPr>
        <w:pStyle w:val="8"/>
        <w:keepNext w:val="0"/>
        <w:keepLines w:val="0"/>
        <w:pageBreakBefore w:val="0"/>
        <w:widowControl/>
        <w:tabs>
          <w:tab w:val="right" w:leader="dot" w:pos="8958"/>
        </w:tabs>
        <w:kinsoku/>
        <w:wordWrap/>
        <w:overflowPunct/>
        <w:topLinePunct w:val="0"/>
        <w:autoSpaceDE/>
        <w:autoSpaceDN/>
        <w:bidi w:val="0"/>
        <w:adjustRightInd/>
        <w:snapToGrid/>
        <w:spacing w:line="440" w:lineRule="exact"/>
        <w:textAlignment w:val="auto"/>
        <w:rPr>
          <w:rFonts w:hint="eastAsia" w:ascii="Times New Roman" w:hAnsi="Times New Roman" w:eastAsia="仿宋_GB2312" w:cs="Times New Roman"/>
          <w:b w:val="0"/>
          <w:bCs/>
          <w:kern w:val="2"/>
          <w:sz w:val="32"/>
          <w:szCs w:val="21"/>
          <w:u w:val="none"/>
          <w:lang w:val="en-US" w:eastAsia="zh-CN" w:bidi="ar-SA"/>
        </w:rPr>
      </w:pP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HYPERLINK \l _Toc12687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体育学</w:t>
      </w:r>
      <w:r>
        <w:rPr>
          <w:rFonts w:hint="eastAsia" w:ascii="Times New Roman" w:hAnsi="Times New Roman" w:eastAsia="仿宋_GB2312" w:cs="Times New Roman"/>
          <w:b w:val="0"/>
          <w:bCs/>
          <w:kern w:val="2"/>
          <w:sz w:val="32"/>
          <w:szCs w:val="21"/>
          <w:u w:val="none"/>
          <w:lang w:val="en-US" w:eastAsia="zh-CN" w:bidi="ar-SA"/>
        </w:rPr>
        <w:tab/>
      </w: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PAGEREF _Toc12687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24</w:t>
      </w:r>
      <w:r>
        <w:rPr>
          <w:rFonts w:hint="eastAsia" w:ascii="Times New Roman" w:hAnsi="Times New Roman" w:eastAsia="仿宋_GB2312" w:cs="Times New Roman"/>
          <w:b w:val="0"/>
          <w:bCs/>
          <w:kern w:val="2"/>
          <w:sz w:val="32"/>
          <w:szCs w:val="21"/>
          <w:u w:val="none"/>
          <w:lang w:val="en-US" w:eastAsia="zh-CN" w:bidi="ar-SA"/>
        </w:rPr>
        <w:fldChar w:fldCharType="end"/>
      </w:r>
      <w:r>
        <w:rPr>
          <w:rFonts w:hint="eastAsia" w:ascii="Times New Roman" w:hAnsi="Times New Roman" w:eastAsia="仿宋_GB2312" w:cs="Times New Roman"/>
          <w:b w:val="0"/>
          <w:bCs/>
          <w:kern w:val="2"/>
          <w:sz w:val="32"/>
          <w:szCs w:val="21"/>
          <w:u w:val="none"/>
          <w:lang w:val="en-US" w:eastAsia="zh-CN" w:bidi="ar-SA"/>
        </w:rPr>
        <w:fldChar w:fldCharType="end"/>
      </w:r>
    </w:p>
    <w:p>
      <w:pPr>
        <w:pStyle w:val="8"/>
        <w:keepNext w:val="0"/>
        <w:keepLines w:val="0"/>
        <w:pageBreakBefore w:val="0"/>
        <w:widowControl/>
        <w:tabs>
          <w:tab w:val="right" w:leader="dot" w:pos="8958"/>
        </w:tabs>
        <w:kinsoku/>
        <w:wordWrap/>
        <w:overflowPunct/>
        <w:topLinePunct w:val="0"/>
        <w:autoSpaceDE/>
        <w:autoSpaceDN/>
        <w:bidi w:val="0"/>
        <w:adjustRightInd/>
        <w:snapToGrid/>
        <w:spacing w:line="440" w:lineRule="exact"/>
        <w:textAlignment w:val="auto"/>
        <w:rPr>
          <w:rFonts w:hint="eastAsia" w:ascii="Times New Roman" w:hAnsi="Times New Roman" w:eastAsia="仿宋_GB2312" w:cs="Times New Roman"/>
          <w:b w:val="0"/>
          <w:bCs/>
          <w:kern w:val="2"/>
          <w:sz w:val="32"/>
          <w:szCs w:val="21"/>
          <w:u w:val="none"/>
          <w:lang w:val="en-US" w:eastAsia="zh-CN" w:bidi="ar-SA"/>
        </w:rPr>
      </w:pP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HYPERLINK \l _Toc3947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管理学</w:t>
      </w:r>
      <w:r>
        <w:rPr>
          <w:rFonts w:hint="eastAsia" w:ascii="Times New Roman" w:hAnsi="Times New Roman" w:eastAsia="仿宋_GB2312" w:cs="Times New Roman"/>
          <w:b w:val="0"/>
          <w:bCs/>
          <w:kern w:val="2"/>
          <w:sz w:val="32"/>
          <w:szCs w:val="21"/>
          <w:u w:val="none"/>
          <w:lang w:val="en-US" w:eastAsia="zh-CN" w:bidi="ar-SA"/>
        </w:rPr>
        <w:tab/>
      </w:r>
      <w:r>
        <w:rPr>
          <w:rFonts w:hint="eastAsia" w:ascii="Times New Roman" w:hAnsi="Times New Roman" w:eastAsia="仿宋_GB2312" w:cs="Times New Roman"/>
          <w:b w:val="0"/>
          <w:bCs/>
          <w:kern w:val="2"/>
          <w:sz w:val="32"/>
          <w:szCs w:val="21"/>
          <w:u w:val="none"/>
          <w:lang w:val="en-US" w:eastAsia="zh-CN" w:bidi="ar-SA"/>
        </w:rPr>
        <w:fldChar w:fldCharType="begin"/>
      </w:r>
      <w:r>
        <w:rPr>
          <w:rFonts w:hint="eastAsia" w:ascii="Times New Roman" w:hAnsi="Times New Roman" w:eastAsia="仿宋_GB2312" w:cs="Times New Roman"/>
          <w:b w:val="0"/>
          <w:bCs/>
          <w:kern w:val="2"/>
          <w:sz w:val="32"/>
          <w:szCs w:val="21"/>
          <w:u w:val="none"/>
          <w:lang w:val="en-US" w:eastAsia="zh-CN" w:bidi="ar-SA"/>
        </w:rPr>
        <w:instrText xml:space="preserve"> PAGEREF _Toc3947 </w:instrText>
      </w:r>
      <w:r>
        <w:rPr>
          <w:rFonts w:hint="eastAsia" w:ascii="Times New Roman" w:hAnsi="Times New Roman" w:eastAsia="仿宋_GB2312" w:cs="Times New Roman"/>
          <w:b w:val="0"/>
          <w:bCs/>
          <w:kern w:val="2"/>
          <w:sz w:val="32"/>
          <w:szCs w:val="21"/>
          <w:u w:val="none"/>
          <w:lang w:val="en-US" w:eastAsia="zh-CN" w:bidi="ar-SA"/>
        </w:rPr>
        <w:fldChar w:fldCharType="separate"/>
      </w:r>
      <w:r>
        <w:rPr>
          <w:rFonts w:hint="eastAsia" w:ascii="Times New Roman" w:hAnsi="Times New Roman" w:eastAsia="仿宋_GB2312" w:cs="Times New Roman"/>
          <w:b w:val="0"/>
          <w:bCs/>
          <w:kern w:val="2"/>
          <w:sz w:val="32"/>
          <w:szCs w:val="21"/>
          <w:u w:val="none"/>
          <w:lang w:val="en-US" w:eastAsia="zh-CN" w:bidi="ar-SA"/>
        </w:rPr>
        <w:t>25</w:t>
      </w:r>
      <w:r>
        <w:rPr>
          <w:rFonts w:hint="eastAsia" w:ascii="Times New Roman" w:hAnsi="Times New Roman" w:eastAsia="仿宋_GB2312" w:cs="Times New Roman"/>
          <w:b w:val="0"/>
          <w:bCs/>
          <w:kern w:val="2"/>
          <w:sz w:val="32"/>
          <w:szCs w:val="21"/>
          <w:u w:val="none"/>
          <w:lang w:val="en-US" w:eastAsia="zh-CN" w:bidi="ar-SA"/>
        </w:rPr>
        <w:fldChar w:fldCharType="end"/>
      </w:r>
      <w:r>
        <w:rPr>
          <w:rFonts w:hint="eastAsia" w:ascii="Times New Roman" w:hAnsi="Times New Roman" w:eastAsia="仿宋_GB2312" w:cs="Times New Roman"/>
          <w:b w:val="0"/>
          <w:bCs/>
          <w:kern w:val="2"/>
          <w:sz w:val="32"/>
          <w:szCs w:val="21"/>
          <w:u w:val="none"/>
          <w:lang w:val="en-US" w:eastAsia="zh-CN" w:bidi="ar-SA"/>
        </w:rPr>
        <w:fldChar w:fldCharType="end"/>
      </w:r>
    </w:p>
    <w:p>
      <w:pPr>
        <w:keepNext w:val="0"/>
        <w:keepLines w:val="0"/>
        <w:pageBreakBefore w:val="0"/>
        <w:widowControl/>
        <w:kinsoku/>
        <w:wordWrap/>
        <w:overflowPunct/>
        <w:topLinePunct w:val="0"/>
        <w:autoSpaceDE/>
        <w:autoSpaceDN/>
        <w:bidi w:val="0"/>
        <w:adjustRightInd/>
        <w:snapToGrid/>
        <w:spacing w:line="440" w:lineRule="exact"/>
        <w:textAlignment w:val="auto"/>
      </w:pPr>
      <w:r>
        <w:rPr>
          <w:rFonts w:hint="eastAsia" w:ascii="Times New Roman" w:hAnsi="Times New Roman" w:eastAsia="仿宋_GB2312" w:cs="Times New Roman"/>
          <w:b w:val="0"/>
          <w:bCs/>
          <w:kern w:val="2"/>
          <w:sz w:val="32"/>
          <w:szCs w:val="21"/>
          <w:u w:val="none"/>
          <w:lang w:val="en-US" w:eastAsia="zh-CN" w:bidi="ar-SA"/>
        </w:rPr>
        <w:fldChar w:fldCharType="end"/>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default" w:ascii="Times New Roman" w:hAnsi="Times New Roman" w:eastAsia="仿宋_GB2312" w:cs="Times New Roman"/>
          <w:b w:val="0"/>
          <w:bCs/>
          <w:sz w:val="32"/>
          <w:u w:val="none"/>
        </w:rPr>
        <w:sectPr>
          <w:footerReference r:id="rId5" w:type="default"/>
          <w:pgSz w:w="11906" w:h="16838"/>
          <w:pgMar w:top="1984" w:right="1474" w:bottom="1587" w:left="1474" w:header="851" w:footer="992" w:gutter="0"/>
          <w:pgNumType w:start="1"/>
          <w:cols w:space="720" w:num="1"/>
          <w:docGrid w:type="lines" w:linePitch="312" w:charSpace="0"/>
        </w:sect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0"/>
        <w:rPr>
          <w:rFonts w:hint="default" w:ascii="Times New Roman" w:hAnsi="Times New Roman" w:eastAsia="方正小标宋简体" w:cs="Times New Roman"/>
          <w:b w:val="0"/>
          <w:bCs/>
          <w:color w:val="000000"/>
          <w:kern w:val="0"/>
          <w:sz w:val="44"/>
          <w:szCs w:val="44"/>
          <w:u w:val="none"/>
        </w:rPr>
      </w:pPr>
      <w:bookmarkStart w:id="0" w:name="_Toc25540"/>
      <w:r>
        <w:rPr>
          <w:rFonts w:hint="default" w:ascii="Times New Roman" w:hAnsi="Times New Roman" w:eastAsia="方正小标宋简体" w:cs="Times New Roman"/>
          <w:b w:val="0"/>
          <w:bCs/>
          <w:color w:val="000000"/>
          <w:kern w:val="0"/>
          <w:sz w:val="44"/>
          <w:szCs w:val="44"/>
          <w:u w:val="none"/>
        </w:rPr>
        <w:t>说  明</w:t>
      </w:r>
      <w:bookmarkEnd w:id="0"/>
    </w:p>
    <w:p>
      <w:pPr>
        <w:pageBreakBefore w:val="0"/>
        <w:widowControl/>
        <w:kinsoku/>
        <w:wordWrap/>
        <w:overflowPunct/>
        <w:topLinePunct w:val="0"/>
        <w:autoSpaceDE/>
        <w:autoSpaceDN/>
        <w:bidi w:val="0"/>
        <w:adjustRightInd/>
        <w:spacing w:line="560" w:lineRule="exact"/>
        <w:jc w:val="center"/>
        <w:rPr>
          <w:rFonts w:hint="default" w:ascii="Times New Roman" w:hAnsi="Times New Roman" w:eastAsia="方正小标宋简体" w:cs="Times New Roman"/>
          <w:b w:val="0"/>
          <w:bCs/>
          <w:color w:val="000000"/>
          <w:kern w:val="0"/>
          <w:sz w:val="44"/>
          <w:szCs w:val="44"/>
          <w:u w:val="none"/>
        </w:rPr>
      </w:pPr>
    </w:p>
    <w:p>
      <w:pPr>
        <w:pageBreakBefore w:val="0"/>
        <w:kinsoku/>
        <w:wordWrap/>
        <w:overflowPunct/>
        <w:topLinePunct w:val="0"/>
        <w:autoSpaceDE/>
        <w:autoSpaceDN/>
        <w:bidi w:val="0"/>
        <w:adjustRightInd/>
        <w:spacing w:line="560" w:lineRule="exact"/>
        <w:ind w:firstLine="640" w:firstLineChars="200"/>
        <w:rPr>
          <w:rFonts w:hint="default" w:ascii="Times New Roman" w:hAnsi="Times New Roman" w:eastAsia="仿宋_GB2312" w:cs="Times New Roman"/>
          <w:b w:val="0"/>
          <w:bCs/>
          <w:sz w:val="32"/>
          <w:szCs w:val="21"/>
          <w:u w:val="none"/>
        </w:rPr>
      </w:pPr>
      <w:r>
        <w:rPr>
          <w:rFonts w:hint="default" w:ascii="Times New Roman" w:hAnsi="Times New Roman" w:eastAsia="仿宋_GB2312" w:cs="Times New Roman"/>
          <w:b w:val="0"/>
          <w:bCs/>
          <w:sz w:val="32"/>
          <w:szCs w:val="21"/>
          <w:u w:val="none"/>
        </w:rPr>
        <w:t>《20</w:t>
      </w:r>
      <w:r>
        <w:rPr>
          <w:rFonts w:hint="default" w:ascii="Times New Roman" w:hAnsi="Times New Roman" w:eastAsia="仿宋_GB2312" w:cs="Times New Roman"/>
          <w:b w:val="0"/>
          <w:bCs/>
          <w:sz w:val="32"/>
          <w:szCs w:val="21"/>
          <w:u w:val="none"/>
          <w:lang w:val="en-US" w:eastAsia="zh-CN"/>
        </w:rPr>
        <w:t>2</w:t>
      </w:r>
      <w:r>
        <w:rPr>
          <w:rFonts w:hint="eastAsia" w:ascii="Times New Roman" w:hAnsi="Times New Roman" w:eastAsia="仿宋_GB2312" w:cs="Times New Roman"/>
          <w:b w:val="0"/>
          <w:bCs/>
          <w:sz w:val="32"/>
          <w:szCs w:val="21"/>
          <w:u w:val="none"/>
          <w:lang w:val="en-US" w:eastAsia="zh-CN"/>
        </w:rPr>
        <w:t>2</w:t>
      </w:r>
      <w:r>
        <w:rPr>
          <w:rFonts w:hint="default" w:ascii="Times New Roman" w:hAnsi="Times New Roman" w:eastAsia="仿宋_GB2312" w:cs="Times New Roman"/>
          <w:b w:val="0"/>
          <w:bCs/>
          <w:sz w:val="32"/>
          <w:szCs w:val="21"/>
          <w:u w:val="none"/>
        </w:rPr>
        <w:t>年广西哲学社会科学规划</w:t>
      </w:r>
      <w:r>
        <w:rPr>
          <w:rFonts w:hint="eastAsia" w:ascii="Times New Roman" w:hAnsi="Times New Roman" w:eastAsia="仿宋_GB2312" w:cs="Times New Roman"/>
          <w:b w:val="0"/>
          <w:bCs/>
          <w:sz w:val="32"/>
          <w:szCs w:val="21"/>
          <w:u w:val="none"/>
          <w:lang w:eastAsia="zh-CN"/>
        </w:rPr>
        <w:t>研究</w:t>
      </w:r>
      <w:r>
        <w:rPr>
          <w:rFonts w:hint="default" w:ascii="Times New Roman" w:hAnsi="Times New Roman" w:eastAsia="仿宋_GB2312" w:cs="Times New Roman"/>
          <w:b w:val="0"/>
          <w:bCs/>
          <w:sz w:val="32"/>
          <w:szCs w:val="21"/>
          <w:u w:val="none"/>
        </w:rPr>
        <w:t>课题指南》编制的指导思想是：</w:t>
      </w:r>
      <w:r>
        <w:rPr>
          <w:rFonts w:hint="default" w:ascii="Times New Roman" w:hAnsi="Times New Roman" w:eastAsia="仿宋_GB2312" w:cs="Times New Roman"/>
          <w:b w:val="0"/>
          <w:bCs/>
          <w:sz w:val="32"/>
          <w:szCs w:val="32"/>
          <w:u w:val="none"/>
        </w:rPr>
        <w:t>高举中国特色社会主义伟大旗帜，</w:t>
      </w:r>
      <w:r>
        <w:rPr>
          <w:rFonts w:hint="eastAsia" w:ascii="Times New Roman" w:hAnsi="Times New Roman" w:eastAsia="仿宋_GB2312" w:cs="Times New Roman"/>
          <w:b w:val="0"/>
          <w:bCs/>
          <w:sz w:val="32"/>
          <w:szCs w:val="32"/>
          <w:u w:val="none"/>
          <w:lang w:eastAsia="zh-CN"/>
        </w:rPr>
        <w:t>坚持</w:t>
      </w:r>
      <w:r>
        <w:rPr>
          <w:rFonts w:hint="default" w:ascii="Times New Roman" w:hAnsi="Times New Roman" w:eastAsia="仿宋_GB2312" w:cs="Times New Roman"/>
          <w:b w:val="0"/>
          <w:bCs/>
          <w:sz w:val="32"/>
          <w:szCs w:val="32"/>
          <w:u w:val="none"/>
        </w:rPr>
        <w:t>以马克思列宁主义、毛泽东思想、邓小平理论、“三个代表”重要思想、科学发展观、习近平新时代中国特色社会主义思想为指导，深入贯彻落实</w:t>
      </w:r>
      <w:r>
        <w:rPr>
          <w:rFonts w:hint="eastAsia" w:ascii="Times New Roman" w:hAnsi="Times New Roman" w:eastAsia="仿宋_GB2312" w:cs="Times New Roman"/>
          <w:b w:val="0"/>
          <w:bCs/>
          <w:sz w:val="32"/>
          <w:szCs w:val="32"/>
          <w:u w:val="none"/>
          <w:lang w:eastAsia="zh-CN"/>
        </w:rPr>
        <w:t>习近平总书记视察广西“</w:t>
      </w:r>
      <w:r>
        <w:rPr>
          <w:rFonts w:hint="eastAsia" w:ascii="Times New Roman" w:hAnsi="Times New Roman" w:eastAsia="仿宋_GB2312" w:cs="Times New Roman"/>
          <w:b w:val="0"/>
          <w:bCs/>
          <w:sz w:val="32"/>
          <w:szCs w:val="32"/>
          <w:u w:val="none"/>
          <w:lang w:val="en-US" w:eastAsia="zh-CN"/>
        </w:rPr>
        <w:t>4·27</w:t>
      </w:r>
      <w:r>
        <w:rPr>
          <w:rFonts w:hint="eastAsia" w:ascii="Times New Roman" w:hAnsi="Times New Roman" w:eastAsia="仿宋_GB2312" w:cs="Times New Roman"/>
          <w:b w:val="0"/>
          <w:bCs/>
          <w:sz w:val="32"/>
          <w:szCs w:val="32"/>
          <w:u w:val="none"/>
          <w:lang w:eastAsia="zh-CN"/>
        </w:rPr>
        <w:t>”重要讲话精神和对广西工作系列重要指示要求，贯彻落实</w:t>
      </w:r>
      <w:r>
        <w:rPr>
          <w:rFonts w:hint="default" w:ascii="Times New Roman" w:hAnsi="Times New Roman" w:eastAsia="仿宋_GB2312" w:cs="Times New Roman"/>
          <w:b w:val="0"/>
          <w:bCs/>
          <w:sz w:val="32"/>
          <w:szCs w:val="32"/>
          <w:u w:val="none"/>
        </w:rPr>
        <w:t>党的十九大和十九届</w:t>
      </w:r>
      <w:r>
        <w:rPr>
          <w:rFonts w:hint="eastAsia" w:ascii="Times New Roman" w:hAnsi="Times New Roman" w:eastAsia="仿宋_GB2312" w:cs="Times New Roman"/>
          <w:b w:val="0"/>
          <w:bCs/>
          <w:sz w:val="32"/>
          <w:szCs w:val="32"/>
          <w:u w:val="none"/>
          <w:lang w:eastAsia="zh-CN"/>
        </w:rPr>
        <w:t>历次</w:t>
      </w:r>
      <w:r>
        <w:rPr>
          <w:rFonts w:hint="default" w:ascii="Times New Roman" w:hAnsi="Times New Roman" w:eastAsia="仿宋_GB2312" w:cs="Times New Roman"/>
          <w:b w:val="0"/>
          <w:bCs/>
          <w:sz w:val="32"/>
          <w:szCs w:val="32"/>
          <w:u w:val="none"/>
        </w:rPr>
        <w:t>全会精神</w:t>
      </w:r>
      <w:r>
        <w:rPr>
          <w:rFonts w:hint="eastAsia" w:ascii="Times New Roman" w:hAnsi="Times New Roman" w:eastAsia="仿宋_GB2312" w:cs="Times New Roman"/>
          <w:b w:val="0"/>
          <w:bCs/>
          <w:sz w:val="32"/>
          <w:szCs w:val="32"/>
          <w:u w:val="none"/>
          <w:lang w:eastAsia="zh-CN"/>
        </w:rPr>
        <w:t>、自治区第十二次党代会精神，坚持</w:t>
      </w:r>
      <w:r>
        <w:rPr>
          <w:rFonts w:hint="default" w:ascii="Times New Roman" w:hAnsi="Times New Roman" w:eastAsia="仿宋_GB2312" w:cs="Times New Roman"/>
          <w:b w:val="0"/>
          <w:bCs/>
          <w:sz w:val="32"/>
          <w:szCs w:val="32"/>
          <w:u w:val="none"/>
        </w:rPr>
        <w:t>以重大</w:t>
      </w:r>
      <w:r>
        <w:rPr>
          <w:rFonts w:hint="eastAsia" w:ascii="Times New Roman" w:hAnsi="Times New Roman" w:eastAsia="仿宋_GB2312" w:cs="Times New Roman"/>
          <w:b w:val="0"/>
          <w:bCs/>
          <w:sz w:val="32"/>
          <w:szCs w:val="32"/>
          <w:u w:val="none"/>
          <w:lang w:eastAsia="zh-CN"/>
        </w:rPr>
        <w:t>理论和实践</w:t>
      </w:r>
      <w:r>
        <w:rPr>
          <w:rFonts w:hint="default" w:ascii="Times New Roman" w:hAnsi="Times New Roman" w:eastAsia="仿宋_GB2312" w:cs="Times New Roman"/>
          <w:b w:val="0"/>
          <w:bCs/>
          <w:sz w:val="32"/>
          <w:szCs w:val="32"/>
          <w:u w:val="none"/>
        </w:rPr>
        <w:t>问题为主攻方向，坚持基础研究和应用研究并重，</w:t>
      </w:r>
      <w:r>
        <w:rPr>
          <w:rFonts w:hint="eastAsia" w:ascii="Times New Roman" w:hAnsi="Times New Roman" w:eastAsia="仿宋_GB2312" w:cs="Times New Roman"/>
          <w:b w:val="0"/>
          <w:bCs/>
          <w:sz w:val="32"/>
          <w:szCs w:val="32"/>
          <w:u w:val="none"/>
          <w:lang w:eastAsia="zh-CN"/>
        </w:rPr>
        <w:t>推动广西哲学社会科学繁荣发展，</w:t>
      </w:r>
      <w:r>
        <w:rPr>
          <w:rFonts w:hint="default" w:ascii="Times New Roman" w:hAnsi="Times New Roman" w:eastAsia="仿宋_GB2312" w:cs="Times New Roman"/>
          <w:b w:val="0"/>
          <w:bCs/>
          <w:sz w:val="32"/>
          <w:szCs w:val="32"/>
          <w:u w:val="none"/>
        </w:rPr>
        <w:t>为</w:t>
      </w:r>
      <w:r>
        <w:rPr>
          <w:rFonts w:hint="eastAsia" w:ascii="Times New Roman" w:hAnsi="Times New Roman" w:eastAsia="仿宋_GB2312" w:cs="Times New Roman"/>
          <w:b w:val="0"/>
          <w:bCs/>
          <w:sz w:val="32"/>
          <w:szCs w:val="32"/>
          <w:u w:val="none"/>
          <w:lang w:eastAsia="zh-CN"/>
        </w:rPr>
        <w:t>凝心聚力建设新时代中国特色社会主义壮美广西</w:t>
      </w:r>
      <w:r>
        <w:rPr>
          <w:rFonts w:hint="default" w:ascii="Times New Roman" w:hAnsi="Times New Roman" w:eastAsia="仿宋_GB2312" w:cs="Times New Roman"/>
          <w:b w:val="0"/>
          <w:bCs/>
          <w:sz w:val="32"/>
          <w:szCs w:val="32"/>
          <w:u w:val="none"/>
        </w:rPr>
        <w:t>提供</w:t>
      </w:r>
      <w:r>
        <w:rPr>
          <w:rFonts w:hint="eastAsia" w:ascii="Times New Roman" w:hAnsi="Times New Roman" w:eastAsia="仿宋_GB2312" w:cs="Times New Roman"/>
          <w:b w:val="0"/>
          <w:bCs/>
          <w:sz w:val="32"/>
          <w:szCs w:val="32"/>
          <w:u w:val="none"/>
          <w:lang w:eastAsia="zh-CN"/>
        </w:rPr>
        <w:t>理论支撑和</w:t>
      </w:r>
      <w:r>
        <w:rPr>
          <w:rFonts w:hint="default" w:ascii="Times New Roman" w:hAnsi="Times New Roman" w:eastAsia="仿宋_GB2312" w:cs="Times New Roman"/>
          <w:b w:val="0"/>
          <w:bCs/>
          <w:sz w:val="32"/>
          <w:szCs w:val="32"/>
          <w:u w:val="none"/>
        </w:rPr>
        <w:t>智力支持。</w:t>
      </w:r>
    </w:p>
    <w:p>
      <w:pPr>
        <w:pStyle w:val="3"/>
        <w:pageBreakBefore w:val="0"/>
        <w:kinsoku/>
        <w:wordWrap/>
        <w:overflowPunct/>
        <w:topLinePunct w:val="0"/>
        <w:autoSpaceDE/>
        <w:autoSpaceDN/>
        <w:bidi w:val="0"/>
        <w:adjustRightInd/>
        <w:spacing w:line="560" w:lineRule="exact"/>
        <w:rPr>
          <w:rFonts w:hint="default" w:ascii="Times New Roman" w:hAnsi="Times New Roman" w:eastAsia="仿宋_GB2312" w:cs="Times New Roman"/>
          <w:b w:val="0"/>
          <w:bCs/>
          <w:sz w:val="32"/>
          <w:szCs w:val="20"/>
          <w:u w:val="none"/>
        </w:rPr>
      </w:pPr>
      <w:r>
        <w:rPr>
          <w:rFonts w:hint="default" w:ascii="Times New Roman" w:hAnsi="Times New Roman" w:eastAsia="仿宋_GB2312" w:cs="Times New Roman"/>
          <w:b w:val="0"/>
          <w:bCs/>
          <w:sz w:val="32"/>
          <w:u w:val="none"/>
        </w:rPr>
        <w:t>《</w:t>
      </w:r>
      <w:r>
        <w:rPr>
          <w:rFonts w:hint="default" w:ascii="Times New Roman" w:hAnsi="Times New Roman" w:eastAsia="仿宋_GB2312" w:cs="Times New Roman"/>
          <w:b w:val="0"/>
          <w:bCs/>
          <w:sz w:val="32"/>
          <w:u w:val="none"/>
          <w:lang w:val="en-US" w:eastAsia="zh-CN"/>
        </w:rPr>
        <w:t>202</w:t>
      </w:r>
      <w:r>
        <w:rPr>
          <w:rFonts w:hint="eastAsia" w:ascii="Times New Roman" w:hAnsi="Times New Roman" w:eastAsia="仿宋_GB2312" w:cs="Times New Roman"/>
          <w:b w:val="0"/>
          <w:bCs/>
          <w:sz w:val="32"/>
          <w:u w:val="none"/>
          <w:lang w:val="en-US" w:eastAsia="zh-CN"/>
        </w:rPr>
        <w:t>2</w:t>
      </w:r>
      <w:r>
        <w:rPr>
          <w:rFonts w:hint="default" w:ascii="Times New Roman" w:hAnsi="Times New Roman" w:eastAsia="仿宋_GB2312" w:cs="Times New Roman"/>
          <w:b w:val="0"/>
          <w:bCs/>
          <w:sz w:val="32"/>
          <w:u w:val="none"/>
        </w:rPr>
        <w:t>年广西哲学社会科学规划</w:t>
      </w:r>
      <w:r>
        <w:rPr>
          <w:rFonts w:hint="eastAsia" w:ascii="Times New Roman" w:hAnsi="Times New Roman" w:eastAsia="仿宋_GB2312" w:cs="Times New Roman"/>
          <w:b w:val="0"/>
          <w:bCs/>
          <w:sz w:val="32"/>
          <w:u w:val="none"/>
          <w:lang w:eastAsia="zh-CN"/>
        </w:rPr>
        <w:t>研究</w:t>
      </w:r>
      <w:r>
        <w:rPr>
          <w:rFonts w:hint="default" w:ascii="Times New Roman" w:hAnsi="Times New Roman" w:eastAsia="仿宋_GB2312" w:cs="Times New Roman"/>
          <w:b w:val="0"/>
          <w:bCs/>
          <w:sz w:val="32"/>
          <w:u w:val="none"/>
        </w:rPr>
        <w:t>课题指南》用于指导</w:t>
      </w:r>
      <w:r>
        <w:rPr>
          <w:rFonts w:hint="default" w:ascii="Times New Roman" w:hAnsi="Times New Roman" w:eastAsia="仿宋_GB2312" w:cs="Times New Roman"/>
          <w:b w:val="0"/>
          <w:bCs/>
          <w:sz w:val="32"/>
          <w:u w:val="none"/>
          <w:lang w:val="en-US" w:eastAsia="zh-CN"/>
        </w:rPr>
        <w:t>202</w:t>
      </w:r>
      <w:r>
        <w:rPr>
          <w:rFonts w:hint="eastAsia" w:ascii="Times New Roman" w:hAnsi="Times New Roman" w:eastAsia="仿宋_GB2312" w:cs="Times New Roman"/>
          <w:b w:val="0"/>
          <w:bCs/>
          <w:sz w:val="32"/>
          <w:u w:val="none"/>
          <w:lang w:val="en-US" w:eastAsia="zh-CN"/>
        </w:rPr>
        <w:t>2</w:t>
      </w:r>
      <w:r>
        <w:rPr>
          <w:rFonts w:hint="default" w:ascii="Times New Roman" w:hAnsi="Times New Roman" w:eastAsia="仿宋_GB2312" w:cs="Times New Roman"/>
          <w:b w:val="0"/>
          <w:bCs/>
          <w:sz w:val="32"/>
          <w:u w:val="none"/>
        </w:rPr>
        <w:t>年广西哲学社会科学规划</w:t>
      </w:r>
      <w:r>
        <w:rPr>
          <w:rFonts w:hint="eastAsia" w:ascii="Times New Roman" w:hAnsi="Times New Roman" w:eastAsia="仿宋_GB2312" w:cs="Times New Roman"/>
          <w:b w:val="0"/>
          <w:bCs/>
          <w:sz w:val="32"/>
          <w:u w:val="none"/>
          <w:lang w:eastAsia="zh-CN"/>
        </w:rPr>
        <w:t>研究</w:t>
      </w:r>
      <w:r>
        <w:rPr>
          <w:rFonts w:hint="default" w:ascii="Times New Roman" w:hAnsi="Times New Roman" w:eastAsia="仿宋_GB2312" w:cs="Times New Roman"/>
          <w:b w:val="0"/>
          <w:bCs/>
          <w:sz w:val="32"/>
          <w:u w:val="none"/>
        </w:rPr>
        <w:t>课题的申报。</w:t>
      </w:r>
    </w:p>
    <w:p>
      <w:pPr>
        <w:pStyle w:val="3"/>
        <w:pageBreakBefore w:val="0"/>
        <w:kinsoku/>
        <w:wordWrap/>
        <w:overflowPunct/>
        <w:topLinePunct w:val="0"/>
        <w:autoSpaceDE/>
        <w:autoSpaceDN/>
        <w:bidi w:val="0"/>
        <w:adjustRightInd/>
        <w:spacing w:line="560" w:lineRule="exact"/>
        <w:ind w:firstLine="0"/>
        <w:rPr>
          <w:rFonts w:hint="default" w:ascii="Times New Roman" w:hAnsi="Times New Roman" w:eastAsia="仿宋_GB2312" w:cs="Times New Roman"/>
          <w:b w:val="0"/>
          <w:bCs/>
          <w:sz w:val="32"/>
          <w:u w:val="none"/>
        </w:rPr>
        <w:sectPr>
          <w:footerReference r:id="rId6" w:type="default"/>
          <w:pgSz w:w="11906" w:h="16838"/>
          <w:pgMar w:top="1984" w:right="1474" w:bottom="1587" w:left="1474" w:header="851" w:footer="992" w:gutter="0"/>
          <w:pgNumType w:start="1"/>
          <w:cols w:space="720" w:num="1"/>
          <w:docGrid w:type="lines" w:linePitch="312" w:charSpace="0"/>
        </w:sectPr>
      </w:pPr>
    </w:p>
    <w:p>
      <w:pPr>
        <w:pStyle w:val="2"/>
        <w:keepNext/>
        <w:keepLines/>
        <w:pageBreakBefore w:val="0"/>
        <w:widowControl w:val="0"/>
        <w:kinsoku/>
        <w:wordWrap/>
        <w:overflowPunct/>
        <w:topLinePunct w:val="0"/>
        <w:autoSpaceDE/>
        <w:autoSpaceDN/>
        <w:bidi w:val="0"/>
        <w:adjustRightInd/>
        <w:snapToGrid w:val="0"/>
        <w:spacing w:after="0" w:line="540" w:lineRule="exact"/>
        <w:textAlignment w:val="auto"/>
        <w:rPr>
          <w:rFonts w:hint="eastAsia" w:ascii="Times New Roman" w:hAnsi="Times New Roman" w:eastAsia="方正小标宋简体" w:cs="Times New Roman"/>
          <w:b w:val="0"/>
          <w:bCs/>
          <w:u w:val="none"/>
          <w:lang w:eastAsia="zh-CN"/>
        </w:rPr>
      </w:pPr>
      <w:bookmarkStart w:id="1" w:name="_Toc23700"/>
      <w:bookmarkStart w:id="2" w:name="_Toc27042314"/>
      <w:r>
        <w:rPr>
          <w:rFonts w:hint="eastAsia" w:ascii="方正小标宋简体" w:hAnsi="方正小标宋简体" w:eastAsia="方正小标宋简体" w:cs="方正小标宋简体"/>
          <w:b w:val="0"/>
          <w:bCs/>
          <w:u w:val="none"/>
          <w:lang w:eastAsia="zh-CN"/>
        </w:rPr>
        <w:t>习近平新时代中国特色社会主义思想研究</w:t>
      </w:r>
      <w:bookmarkEnd w:id="1"/>
    </w:p>
    <w:p>
      <w:pPr>
        <w:pageBreakBefore w:val="0"/>
        <w:kinsoku/>
        <w:wordWrap/>
        <w:overflowPunct/>
        <w:topLinePunct w:val="0"/>
        <w:autoSpaceDE/>
        <w:autoSpaceDN/>
        <w:bidi w:val="0"/>
        <w:adjustRightInd/>
        <w:spacing w:line="540" w:lineRule="exact"/>
        <w:rPr>
          <w:rFonts w:hint="default" w:ascii="Times New Roman" w:hAnsi="Times New Roman" w:cs="Times New Roman"/>
          <w:b w:val="0"/>
          <w:bCs/>
          <w:u w:val="none"/>
        </w:rPr>
      </w:pPr>
    </w:p>
    <w:tbl>
      <w:tblPr>
        <w:tblStyle w:val="7"/>
        <w:tblW w:w="8787" w:type="dxa"/>
        <w:jc w:val="center"/>
        <w:tblInd w:w="0" w:type="dxa"/>
        <w:tblLayout w:type="fixed"/>
        <w:tblCellMar>
          <w:top w:w="0" w:type="dxa"/>
          <w:left w:w="0" w:type="dxa"/>
          <w:bottom w:w="0" w:type="dxa"/>
          <w:right w:w="0" w:type="dxa"/>
        </w:tblCellMar>
      </w:tblPr>
      <w:tblGrid>
        <w:gridCol w:w="558"/>
        <w:gridCol w:w="8229"/>
      </w:tblGrid>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1</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仿宋_GB2312" w:eastAsia="仿宋_GB2312"/>
                <w:sz w:val="32"/>
                <w:szCs w:val="32"/>
                <w:u w:val="none"/>
              </w:rPr>
              <w:t>习近平新时代中国特色社会主义思想</w:t>
            </w:r>
            <w:r>
              <w:rPr>
                <w:rFonts w:hint="eastAsia" w:ascii="仿宋_GB2312" w:eastAsia="仿宋_GB2312"/>
                <w:sz w:val="32"/>
                <w:szCs w:val="32"/>
                <w:u w:val="none"/>
                <w:lang w:eastAsia="zh-CN"/>
              </w:rPr>
              <w:t>理论</w:t>
            </w:r>
            <w:r>
              <w:rPr>
                <w:rFonts w:hint="eastAsia" w:ascii="仿宋_GB2312" w:eastAsia="仿宋_GB2312"/>
                <w:sz w:val="32"/>
                <w:szCs w:val="32"/>
                <w:u w:val="none"/>
              </w:rPr>
              <w:t>体系研究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b w:val="0"/>
                <w:bCs/>
                <w:i w:val="0"/>
                <w:color w:val="000000"/>
                <w:kern w:val="0"/>
                <w:sz w:val="32"/>
                <w:szCs w:val="32"/>
                <w:u w:val="none"/>
                <w:lang w:val="en-US" w:eastAsia="zh-CN" w:bidi="ar"/>
              </w:rPr>
              <w:t>2</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仿宋_GB2312" w:eastAsia="仿宋_GB2312"/>
                <w:sz w:val="32"/>
                <w:szCs w:val="32"/>
                <w:u w:val="none"/>
              </w:rPr>
            </w:pPr>
            <w:r>
              <w:rPr>
                <w:rFonts w:hint="eastAsia" w:ascii="仿宋_GB2312" w:eastAsia="仿宋_GB2312"/>
                <w:sz w:val="32"/>
                <w:szCs w:val="32"/>
                <w:u w:val="none"/>
              </w:rPr>
              <w:t>习近平新时代中国特色社会主义思想的科学内涵、历史地位和重大意义研究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3.</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u w:val="none"/>
              </w:rPr>
              <w:t>习近平新时代中国特色社会主义思想方法论研究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4.</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仿宋_GB2312" w:eastAsia="仿宋_GB2312"/>
                <w:sz w:val="32"/>
                <w:szCs w:val="32"/>
                <w:u w:val="none"/>
              </w:rPr>
            </w:pPr>
            <w:r>
              <w:rPr>
                <w:rFonts w:hint="eastAsia" w:ascii="仿宋_GB2312" w:eastAsia="仿宋_GB2312"/>
                <w:sz w:val="32"/>
                <w:szCs w:val="32"/>
                <w:u w:val="none"/>
              </w:rPr>
              <w:t>习近平新时代中国特色社会主义思想对马克思主义发展的原创性贡献研究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5.</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仿宋_GB2312" w:eastAsia="仿宋_GB2312"/>
                <w:sz w:val="32"/>
                <w:szCs w:val="32"/>
                <w:u w:val="none"/>
                <w:lang w:eastAsia="zh-CN"/>
              </w:rPr>
            </w:pPr>
            <w:r>
              <w:rPr>
                <w:rFonts w:hint="eastAsia" w:ascii="仿宋_GB2312" w:eastAsia="仿宋_GB2312"/>
                <w:sz w:val="32"/>
                <w:szCs w:val="32"/>
                <w:u w:val="none"/>
              </w:rPr>
              <w:t>习近平总书记关于推进马克思主义中国化时代化的重要论述</w:t>
            </w:r>
            <w:r>
              <w:rPr>
                <w:rFonts w:hint="eastAsia" w:ascii="仿宋_GB2312" w:eastAsia="仿宋_GB2312"/>
                <w:sz w:val="32"/>
                <w:szCs w:val="32"/>
                <w:u w:val="none"/>
                <w:lang w:eastAsia="zh-CN"/>
              </w:rPr>
              <w:t>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6.</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仿宋_GB2312" w:eastAsia="仿宋_GB2312"/>
                <w:sz w:val="32"/>
                <w:szCs w:val="32"/>
                <w:u w:val="none"/>
              </w:rPr>
            </w:pPr>
            <w:r>
              <w:rPr>
                <w:rFonts w:hint="eastAsia" w:ascii="仿宋_GB2312" w:eastAsia="仿宋_GB2312"/>
                <w:sz w:val="32"/>
                <w:szCs w:val="32"/>
              </w:rPr>
              <w:t>习近平新时代中国特色社会主义思想的世界意义研究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7.</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仿宋_GB2312" w:eastAsia="仿宋_GB2312"/>
                <w:sz w:val="32"/>
                <w:szCs w:val="32"/>
              </w:rPr>
            </w:pPr>
            <w:r>
              <w:rPr>
                <w:rFonts w:hint="eastAsia" w:ascii="仿宋_GB2312" w:eastAsia="仿宋_GB2312"/>
                <w:sz w:val="32"/>
                <w:szCs w:val="32"/>
              </w:rPr>
              <w:t>习近平新时代中国特色社会主义思想是中华文化和中国精神的时代精华研究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8.</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仿宋_GB2312" w:eastAsia="仿宋_GB2312"/>
                <w:sz w:val="32"/>
                <w:szCs w:val="32"/>
                <w:lang w:eastAsia="zh-CN"/>
              </w:rPr>
            </w:pPr>
            <w:r>
              <w:rPr>
                <w:rFonts w:hint="eastAsia" w:ascii="仿宋_GB2312" w:eastAsia="仿宋_GB2312"/>
                <w:sz w:val="32"/>
                <w:szCs w:val="32"/>
              </w:rPr>
              <w:t>习近平总书记关于中国式现代化道路的重要论述</w:t>
            </w:r>
            <w:r>
              <w:rPr>
                <w:rFonts w:hint="eastAsia" w:ascii="仿宋_GB2312" w:eastAsia="仿宋_GB2312"/>
                <w:sz w:val="32"/>
                <w:szCs w:val="32"/>
                <w:lang w:eastAsia="zh-CN"/>
              </w:rPr>
              <w:t>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9.</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仿宋_GB2312" w:eastAsia="仿宋_GB2312"/>
                <w:sz w:val="32"/>
                <w:szCs w:val="32"/>
              </w:rPr>
            </w:pPr>
            <w:r>
              <w:rPr>
                <w:rFonts w:ascii="仿宋_GB2312" w:eastAsia="仿宋_GB2312"/>
                <w:sz w:val="32"/>
                <w:szCs w:val="32"/>
              </w:rPr>
              <w:t>习近平总书记关于中国共产党历史重要论述研究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10.</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ascii="仿宋_GB2312" w:eastAsia="仿宋_GB2312"/>
                <w:sz w:val="32"/>
                <w:szCs w:val="32"/>
              </w:rPr>
            </w:pPr>
            <w:r>
              <w:rPr>
                <w:rFonts w:hint="eastAsia" w:ascii="仿宋_GB2312" w:eastAsia="仿宋_GB2312"/>
                <w:sz w:val="32"/>
                <w:szCs w:val="32"/>
              </w:rPr>
              <w:t>习近平总书记关于坚持唯物史观、正确党史观重要论述研究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11.</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eastAsia="仿宋_GB2312"/>
                <w:sz w:val="32"/>
                <w:szCs w:val="32"/>
              </w:rPr>
            </w:pPr>
            <w:r>
              <w:rPr>
                <w:rFonts w:ascii="仿宋_GB2312" w:eastAsia="仿宋_GB2312"/>
                <w:sz w:val="32"/>
                <w:szCs w:val="32"/>
              </w:rPr>
              <w:t>习近平总书记关于坚持和加强党的全面领导重要论述研究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12.</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ascii="仿宋_GB2312" w:eastAsia="仿宋_GB2312"/>
                <w:sz w:val="32"/>
                <w:szCs w:val="32"/>
              </w:rPr>
            </w:pPr>
            <w:r>
              <w:rPr>
                <w:rFonts w:ascii="仿宋_GB2312" w:eastAsia="仿宋_GB2312"/>
                <w:sz w:val="32"/>
                <w:szCs w:val="32"/>
              </w:rPr>
              <w:t>习近平总书记关于推进党的自我革命重要论述研究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13.</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ascii="仿宋_GB2312" w:eastAsia="仿宋_GB2312"/>
                <w:kern w:val="2"/>
                <w:sz w:val="32"/>
                <w:szCs w:val="32"/>
                <w:lang w:val="en-US" w:eastAsia="zh-CN" w:bidi="ar-SA"/>
              </w:rPr>
            </w:pPr>
            <w:r>
              <w:rPr>
                <w:rFonts w:hint="eastAsia" w:ascii="仿宋_GB2312" w:eastAsia="仿宋_GB2312"/>
                <w:sz w:val="32"/>
                <w:szCs w:val="32"/>
              </w:rPr>
              <w:t>习近平新时代中国特色社会主义思想的哲学研究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14.</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eastAsia="仿宋_GB2312"/>
                <w:kern w:val="2"/>
                <w:sz w:val="32"/>
                <w:szCs w:val="32"/>
                <w:lang w:val="en-US" w:eastAsia="zh-CN" w:bidi="ar-SA"/>
              </w:rPr>
            </w:pPr>
            <w:r>
              <w:rPr>
                <w:rFonts w:hint="eastAsia" w:ascii="仿宋_GB2312" w:eastAsia="仿宋_GB2312"/>
                <w:sz w:val="32"/>
                <w:szCs w:val="32"/>
              </w:rPr>
              <w:t>习近平经济思想研究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15.</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eastAsia="仿宋_GB2312"/>
                <w:kern w:val="2"/>
                <w:sz w:val="32"/>
                <w:szCs w:val="32"/>
                <w:lang w:val="en-US" w:eastAsia="zh-CN" w:bidi="ar-SA"/>
              </w:rPr>
            </w:pPr>
            <w:r>
              <w:rPr>
                <w:rFonts w:hint="eastAsia" w:ascii="仿宋_GB2312" w:eastAsia="仿宋_GB2312"/>
                <w:sz w:val="32"/>
                <w:szCs w:val="32"/>
              </w:rPr>
              <w:t>习近平法治思想</w:t>
            </w:r>
            <w:r>
              <w:rPr>
                <w:rFonts w:hint="eastAsia" w:ascii="仿宋_GB2312" w:eastAsia="仿宋_GB2312"/>
                <w:sz w:val="32"/>
                <w:szCs w:val="32"/>
                <w:lang w:eastAsia="zh-CN"/>
              </w:rPr>
              <w:t>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16.</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eastAsia="仿宋_GB2312"/>
                <w:kern w:val="2"/>
                <w:sz w:val="32"/>
                <w:szCs w:val="32"/>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习近平生态文明思想研究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17.</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eastAsia="仿宋_GB2312"/>
                <w:kern w:val="2"/>
                <w:sz w:val="32"/>
                <w:szCs w:val="32"/>
                <w:lang w:val="en-US" w:eastAsia="zh-CN" w:bidi="ar-SA"/>
              </w:rPr>
            </w:pPr>
            <w:r>
              <w:rPr>
                <w:rFonts w:ascii="仿宋_GB2312" w:eastAsia="仿宋_GB2312"/>
                <w:sz w:val="32"/>
                <w:szCs w:val="32"/>
              </w:rPr>
              <w:t>习近平外交思想研究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18.</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eastAsia="仿宋_GB2312"/>
                <w:kern w:val="2"/>
                <w:sz w:val="32"/>
                <w:szCs w:val="32"/>
                <w:lang w:val="en-US" w:eastAsia="zh-CN" w:bidi="ar-SA"/>
              </w:rPr>
            </w:pPr>
            <w:r>
              <w:rPr>
                <w:rFonts w:hint="eastAsia" w:ascii="仿宋_GB2312" w:eastAsia="仿宋_GB2312"/>
                <w:sz w:val="32"/>
                <w:szCs w:val="32"/>
              </w:rPr>
              <w:t>习近平总书记关于完整、准确、全面贯彻新发展理念重要论述研究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19.</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eastAsia="仿宋_GB2312"/>
                <w:kern w:val="2"/>
                <w:sz w:val="32"/>
                <w:szCs w:val="32"/>
                <w:lang w:val="en-US" w:eastAsia="zh-CN" w:bidi="ar-SA"/>
              </w:rPr>
            </w:pPr>
            <w:r>
              <w:rPr>
                <w:rFonts w:hint="eastAsia" w:ascii="仿宋_GB2312" w:eastAsia="仿宋_GB2312"/>
                <w:sz w:val="32"/>
                <w:szCs w:val="32"/>
              </w:rPr>
              <w:t>习近平总书记关于高质量发展重要论述研究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20.</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仿宋_GB2312" w:eastAsia="仿宋_GB2312"/>
                <w:kern w:val="2"/>
                <w:sz w:val="32"/>
                <w:szCs w:val="32"/>
                <w:lang w:val="en-US" w:eastAsia="zh-CN" w:bidi="ar-SA"/>
              </w:rPr>
            </w:pPr>
            <w:r>
              <w:rPr>
                <w:rFonts w:hint="eastAsia" w:ascii="仿宋_GB2312" w:eastAsia="仿宋_GB2312"/>
                <w:sz w:val="32"/>
                <w:szCs w:val="32"/>
              </w:rPr>
              <w:t>习近平总书记关于在社会主义市场经济条件下发挥资本积极作用的重要论述</w:t>
            </w:r>
            <w:r>
              <w:rPr>
                <w:rFonts w:hint="eastAsia" w:ascii="仿宋_GB2312" w:eastAsia="仿宋_GB2312"/>
                <w:sz w:val="32"/>
                <w:szCs w:val="32"/>
                <w:lang w:eastAsia="zh-CN"/>
              </w:rPr>
              <w:t>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21.</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仿宋_GB2312" w:eastAsia="仿宋_GB2312"/>
                <w:kern w:val="2"/>
                <w:sz w:val="32"/>
                <w:szCs w:val="32"/>
                <w:lang w:val="en-US" w:eastAsia="zh-CN" w:bidi="ar-SA"/>
              </w:rPr>
            </w:pPr>
            <w:r>
              <w:rPr>
                <w:rFonts w:hint="eastAsia" w:ascii="仿宋_GB2312" w:eastAsia="仿宋_GB2312"/>
                <w:sz w:val="32"/>
                <w:szCs w:val="32"/>
              </w:rPr>
              <w:t>习近平总书记关于稳步促进全体人民共同富裕的重要论述</w:t>
            </w:r>
            <w:r>
              <w:rPr>
                <w:rFonts w:hint="eastAsia" w:ascii="仿宋_GB2312" w:eastAsia="仿宋_GB2312"/>
                <w:sz w:val="32"/>
                <w:szCs w:val="32"/>
                <w:lang w:eastAsia="zh-CN"/>
              </w:rPr>
              <w:t>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22.</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仿宋_GB2312" w:eastAsia="仿宋_GB2312"/>
                <w:kern w:val="2"/>
                <w:sz w:val="32"/>
                <w:szCs w:val="32"/>
                <w:lang w:val="en-US" w:eastAsia="zh-CN" w:bidi="ar-SA"/>
              </w:rPr>
            </w:pPr>
            <w:r>
              <w:rPr>
                <w:rFonts w:hint="eastAsia" w:ascii="仿宋_GB2312" w:eastAsia="仿宋_GB2312"/>
                <w:sz w:val="32"/>
                <w:szCs w:val="32"/>
              </w:rPr>
              <w:t>习近平总书记关于“三农”问题重要论述研究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23.</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仿宋_GB2312" w:eastAsia="仿宋_GB2312"/>
                <w:kern w:val="2"/>
                <w:sz w:val="32"/>
                <w:szCs w:val="32"/>
                <w:lang w:val="en-US" w:eastAsia="zh-CN" w:bidi="ar-SA"/>
              </w:rPr>
            </w:pPr>
            <w:r>
              <w:rPr>
                <w:rFonts w:hint="eastAsia" w:ascii="仿宋_GB2312" w:eastAsia="仿宋_GB2312"/>
                <w:sz w:val="32"/>
                <w:szCs w:val="32"/>
              </w:rPr>
              <w:t>习近平总书记关于区域协调发展重要论述研究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24.</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仿宋_GB2312" w:eastAsia="仿宋_GB2312"/>
                <w:kern w:val="2"/>
                <w:sz w:val="32"/>
                <w:szCs w:val="32"/>
                <w:lang w:val="en-US" w:eastAsia="zh-CN" w:bidi="ar-SA"/>
              </w:rPr>
            </w:pPr>
            <w:r>
              <w:rPr>
                <w:rFonts w:hint="eastAsia" w:ascii="仿宋_GB2312" w:eastAsia="仿宋_GB2312"/>
                <w:sz w:val="32"/>
                <w:szCs w:val="32"/>
              </w:rPr>
              <w:t>习近平总书记关于发展全过程人民民主的重要论述研究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25.</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仿宋_GB2312" w:eastAsia="仿宋_GB2312"/>
                <w:kern w:val="2"/>
                <w:sz w:val="32"/>
                <w:szCs w:val="32"/>
                <w:lang w:val="en-US" w:eastAsia="zh-CN" w:bidi="ar-SA"/>
              </w:rPr>
            </w:pPr>
            <w:r>
              <w:rPr>
                <w:rFonts w:hint="eastAsia" w:ascii="仿宋_GB2312" w:eastAsia="仿宋_GB2312"/>
                <w:sz w:val="32"/>
                <w:szCs w:val="32"/>
              </w:rPr>
              <w:t>习近平总书记关于坚持和完善人民当家作主制度体系的重要论述研究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26.</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仿宋_GB2312" w:eastAsia="仿宋_GB2312"/>
                <w:kern w:val="2"/>
                <w:sz w:val="32"/>
                <w:szCs w:val="32"/>
                <w:lang w:val="en-US" w:eastAsia="zh-CN" w:bidi="ar-SA"/>
              </w:rPr>
            </w:pPr>
            <w:r>
              <w:rPr>
                <w:rFonts w:hint="eastAsia" w:ascii="仿宋_GB2312" w:eastAsia="仿宋_GB2312"/>
                <w:sz w:val="32"/>
                <w:szCs w:val="32"/>
              </w:rPr>
              <w:t>习近平总书记关于坚持和完善民主集中制的重要论述研究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27.</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仿宋_GB2312" w:eastAsia="仿宋_GB2312"/>
                <w:kern w:val="2"/>
                <w:sz w:val="32"/>
                <w:szCs w:val="32"/>
                <w:lang w:val="en-US" w:eastAsia="zh-CN" w:bidi="ar-SA"/>
              </w:rPr>
            </w:pPr>
            <w:r>
              <w:rPr>
                <w:rFonts w:hint="eastAsia" w:ascii="仿宋_GB2312" w:eastAsia="仿宋_GB2312"/>
                <w:sz w:val="32"/>
                <w:szCs w:val="32"/>
              </w:rPr>
              <w:t>习近平总书记关于铸牢中华民族共同体意识重要论述研究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28.</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仿宋_GB2312" w:eastAsia="仿宋_GB2312"/>
                <w:kern w:val="2"/>
                <w:sz w:val="32"/>
                <w:szCs w:val="32"/>
                <w:lang w:val="en-US" w:eastAsia="zh-CN" w:bidi="ar-SA"/>
              </w:rPr>
            </w:pPr>
            <w:r>
              <w:rPr>
                <w:rFonts w:hint="eastAsia" w:ascii="仿宋_GB2312" w:eastAsia="仿宋_GB2312"/>
                <w:sz w:val="32"/>
                <w:szCs w:val="32"/>
              </w:rPr>
              <w:t>习近平总书记关于加强和改进民族工作的重要</w:t>
            </w:r>
            <w:r>
              <w:rPr>
                <w:rFonts w:hint="eastAsia" w:ascii="仿宋_GB2312" w:eastAsia="仿宋_GB2312"/>
                <w:sz w:val="32"/>
                <w:szCs w:val="32"/>
                <w:lang w:eastAsia="zh-CN"/>
              </w:rPr>
              <w:t>思想</w:t>
            </w:r>
            <w:r>
              <w:rPr>
                <w:rFonts w:hint="eastAsia" w:ascii="仿宋_GB2312" w:eastAsia="仿宋_GB2312"/>
                <w:sz w:val="32"/>
                <w:szCs w:val="32"/>
              </w:rPr>
              <w:t>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29.</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eastAsia="仿宋_GB2312"/>
                <w:kern w:val="2"/>
                <w:sz w:val="32"/>
                <w:szCs w:val="32"/>
                <w:lang w:val="en-US" w:eastAsia="zh-CN" w:bidi="ar-SA"/>
              </w:rPr>
            </w:pPr>
            <w:r>
              <w:rPr>
                <w:rFonts w:ascii="仿宋_GB2312" w:eastAsia="仿宋_GB2312"/>
                <w:sz w:val="32"/>
                <w:szCs w:val="32"/>
              </w:rPr>
              <w:t>习近平总书记关于国家安全重要论述研究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30.</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ascii="仿宋_GB2312" w:eastAsia="仿宋_GB2312"/>
                <w:kern w:val="2"/>
                <w:sz w:val="32"/>
                <w:szCs w:val="32"/>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习近平总书记关于意识形态</w:t>
            </w:r>
            <w:r>
              <w:rPr>
                <w:rFonts w:hint="eastAsia" w:ascii="Times New Roman" w:hAnsi="Times New Roman" w:eastAsia="仿宋_GB2312" w:cs="Times New Roman"/>
                <w:b w:val="0"/>
                <w:bCs/>
                <w:i w:val="0"/>
                <w:color w:val="000000"/>
                <w:kern w:val="0"/>
                <w:sz w:val="32"/>
                <w:szCs w:val="32"/>
                <w:u w:val="none"/>
                <w:lang w:val="en-US" w:eastAsia="zh-CN" w:bidi="ar"/>
              </w:rPr>
              <w:t>工作</w:t>
            </w:r>
            <w:r>
              <w:rPr>
                <w:rFonts w:hint="default" w:ascii="Times New Roman" w:hAnsi="Times New Roman" w:eastAsia="仿宋_GB2312" w:cs="Times New Roman"/>
                <w:b w:val="0"/>
                <w:bCs/>
                <w:i w:val="0"/>
                <w:color w:val="000000"/>
                <w:kern w:val="0"/>
                <w:sz w:val="32"/>
                <w:szCs w:val="32"/>
                <w:u w:val="none"/>
                <w:lang w:val="en-US" w:eastAsia="zh-CN" w:bidi="ar"/>
              </w:rPr>
              <w:t>的重要论述</w:t>
            </w:r>
            <w:r>
              <w:rPr>
                <w:rFonts w:hint="eastAsia" w:ascii="Times New Roman" w:hAnsi="Times New Roman" w:eastAsia="仿宋_GB2312" w:cs="Times New Roman"/>
                <w:b w:val="0"/>
                <w:bCs/>
                <w:i w:val="0"/>
                <w:color w:val="000000"/>
                <w:kern w:val="0"/>
                <w:sz w:val="32"/>
                <w:szCs w:val="32"/>
                <w:u w:val="none"/>
                <w:lang w:val="en-US" w:eastAsia="zh-CN" w:bidi="ar"/>
              </w:rPr>
              <w:t>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31.</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eastAsia="仿宋_GB2312"/>
                <w:kern w:val="2"/>
                <w:sz w:val="32"/>
                <w:szCs w:val="32"/>
                <w:lang w:val="en-US" w:eastAsia="zh-CN" w:bidi="ar-SA"/>
              </w:rPr>
            </w:pPr>
            <w:r>
              <w:rPr>
                <w:rFonts w:ascii="仿宋_GB2312" w:eastAsia="仿宋_GB2312"/>
                <w:sz w:val="32"/>
                <w:szCs w:val="32"/>
              </w:rPr>
              <w:t>习近平总书记关于文艺工作重要论述</w:t>
            </w:r>
            <w:r>
              <w:rPr>
                <w:rFonts w:hint="eastAsia" w:ascii="仿宋_GB2312" w:eastAsia="仿宋_GB2312"/>
                <w:sz w:val="32"/>
                <w:szCs w:val="32"/>
                <w:lang w:eastAsia="zh-CN"/>
              </w:rPr>
              <w:t>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32.</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ascii="仿宋_GB2312" w:eastAsia="仿宋_GB2312"/>
                <w:kern w:val="2"/>
                <w:sz w:val="32"/>
                <w:szCs w:val="32"/>
                <w:lang w:val="en-US" w:eastAsia="zh-CN" w:bidi="ar-SA"/>
              </w:rPr>
            </w:pPr>
            <w:r>
              <w:rPr>
                <w:rFonts w:ascii="仿宋_GB2312" w:eastAsia="仿宋_GB2312"/>
                <w:sz w:val="32"/>
                <w:szCs w:val="32"/>
              </w:rPr>
              <w:t>习近平总书记关于国际传播重要论述研究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2"/>
                <w:sz w:val="32"/>
                <w:szCs w:val="32"/>
                <w:u w:val="none"/>
                <w:lang w:val="en-US" w:eastAsia="zh-CN" w:bidi="ar-SA"/>
              </w:rPr>
              <w:t>33.</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ascii="仿宋_GB2312" w:eastAsia="仿宋_GB2312"/>
                <w:kern w:val="2"/>
                <w:sz w:val="32"/>
                <w:szCs w:val="32"/>
                <w:lang w:val="en-US" w:eastAsia="zh-CN" w:bidi="ar-SA"/>
              </w:rPr>
            </w:pPr>
            <w:r>
              <w:rPr>
                <w:rFonts w:hint="default" w:ascii="Times New Roman" w:hAnsi="Times New Roman" w:eastAsia="仿宋_GB2312" w:cs="Times New Roman"/>
                <w:b w:val="0"/>
                <w:bCs/>
                <w:i w:val="0"/>
                <w:color w:val="000000"/>
                <w:spacing w:val="-11"/>
                <w:kern w:val="0"/>
                <w:sz w:val="32"/>
                <w:szCs w:val="32"/>
                <w:u w:val="none"/>
                <w:lang w:val="en-US" w:eastAsia="zh-CN" w:bidi="ar"/>
              </w:rPr>
              <w:t>习近平总书记</w:t>
            </w:r>
            <w:r>
              <w:rPr>
                <w:rFonts w:hint="eastAsia" w:ascii="Times New Roman" w:hAnsi="Times New Roman" w:eastAsia="仿宋_GB2312" w:cs="Times New Roman"/>
                <w:b w:val="0"/>
                <w:bCs/>
                <w:i w:val="0"/>
                <w:color w:val="000000"/>
                <w:spacing w:val="-11"/>
                <w:kern w:val="0"/>
                <w:sz w:val="32"/>
                <w:szCs w:val="32"/>
                <w:u w:val="none"/>
                <w:lang w:val="en-US" w:eastAsia="zh-CN" w:bidi="ar"/>
              </w:rPr>
              <w:t>视察广西</w:t>
            </w:r>
            <w:r>
              <w:rPr>
                <w:rFonts w:hint="default" w:ascii="Times New Roman" w:hAnsi="Times New Roman" w:eastAsia="仿宋_GB2312" w:cs="Times New Roman"/>
                <w:b w:val="0"/>
                <w:bCs/>
                <w:i w:val="0"/>
                <w:color w:val="000000"/>
                <w:spacing w:val="-11"/>
                <w:kern w:val="0"/>
                <w:sz w:val="32"/>
                <w:szCs w:val="32"/>
                <w:u w:val="none"/>
                <w:lang w:val="en-US" w:eastAsia="zh-CN" w:bidi="ar"/>
              </w:rPr>
              <w:t>“</w:t>
            </w:r>
            <w:r>
              <w:rPr>
                <w:rFonts w:hint="eastAsia" w:ascii="Times New Roman" w:hAnsi="Times New Roman" w:eastAsia="仿宋_GB2312" w:cs="Times New Roman"/>
                <w:b w:val="0"/>
                <w:bCs/>
                <w:i w:val="0"/>
                <w:color w:val="000000"/>
                <w:spacing w:val="-11"/>
                <w:kern w:val="0"/>
                <w:sz w:val="32"/>
                <w:szCs w:val="32"/>
                <w:u w:val="none"/>
                <w:lang w:val="en-US" w:eastAsia="zh-CN" w:bidi="ar"/>
              </w:rPr>
              <w:t>4·27</w:t>
            </w:r>
            <w:r>
              <w:rPr>
                <w:rFonts w:hint="default" w:ascii="Times New Roman" w:hAnsi="Times New Roman" w:eastAsia="仿宋_GB2312" w:cs="Times New Roman"/>
                <w:b w:val="0"/>
                <w:bCs/>
                <w:i w:val="0"/>
                <w:color w:val="000000"/>
                <w:spacing w:val="-11"/>
                <w:kern w:val="0"/>
                <w:sz w:val="32"/>
                <w:szCs w:val="32"/>
                <w:u w:val="none"/>
                <w:lang w:val="en-US" w:eastAsia="zh-CN" w:bidi="ar"/>
              </w:rPr>
              <w:t>”重要</w:t>
            </w:r>
            <w:r>
              <w:rPr>
                <w:rFonts w:hint="eastAsia" w:ascii="Times New Roman" w:hAnsi="Times New Roman" w:eastAsia="仿宋_GB2312" w:cs="Times New Roman"/>
                <w:b w:val="0"/>
                <w:bCs/>
                <w:i w:val="0"/>
                <w:color w:val="000000"/>
                <w:spacing w:val="-11"/>
                <w:kern w:val="0"/>
                <w:sz w:val="32"/>
                <w:szCs w:val="32"/>
                <w:u w:val="none"/>
                <w:lang w:val="en-US" w:eastAsia="zh-CN" w:bidi="ar"/>
              </w:rPr>
              <w:t>讲话</w:t>
            </w:r>
            <w:r>
              <w:rPr>
                <w:rFonts w:hint="default" w:ascii="Times New Roman" w:hAnsi="Times New Roman" w:eastAsia="仿宋_GB2312" w:cs="Times New Roman"/>
                <w:b w:val="0"/>
                <w:bCs/>
                <w:i w:val="0"/>
                <w:color w:val="000000"/>
                <w:spacing w:val="-11"/>
                <w:kern w:val="0"/>
                <w:sz w:val="32"/>
                <w:szCs w:val="32"/>
                <w:u w:val="none"/>
                <w:lang w:val="en-US" w:eastAsia="zh-CN" w:bidi="ar"/>
              </w:rPr>
              <w:t>精神研究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2"/>
                <w:sz w:val="32"/>
                <w:szCs w:val="32"/>
                <w:u w:val="none"/>
                <w:lang w:val="en-US" w:eastAsia="zh-CN" w:bidi="ar-SA"/>
              </w:rPr>
              <w:t>34.</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Times New Roman" w:hAnsi="Times New Roman" w:eastAsia="仿宋_GB2312" w:cs="Times New Roman"/>
                <w:b w:val="0"/>
                <w:bCs/>
                <w:i w:val="0"/>
                <w:color w:val="000000"/>
                <w:kern w:val="2"/>
                <w:sz w:val="32"/>
                <w:szCs w:val="32"/>
                <w:u w:val="none"/>
                <w:lang w:val="en-US" w:eastAsia="zh-CN" w:bidi="ar-SA"/>
              </w:rPr>
            </w:pPr>
            <w:r>
              <w:rPr>
                <w:rFonts w:ascii="仿宋_GB2312" w:eastAsia="仿宋_GB2312"/>
                <w:sz w:val="32"/>
                <w:szCs w:val="32"/>
              </w:rPr>
              <w:t>习近平总书记关于</w:t>
            </w:r>
            <w:r>
              <w:rPr>
                <w:rFonts w:hint="eastAsia" w:ascii="仿宋_GB2312" w:eastAsia="仿宋_GB2312"/>
                <w:sz w:val="32"/>
                <w:szCs w:val="32"/>
                <w:lang w:eastAsia="zh-CN"/>
              </w:rPr>
              <w:t>军民融合发展</w:t>
            </w:r>
            <w:r>
              <w:rPr>
                <w:rFonts w:ascii="仿宋_GB2312" w:eastAsia="仿宋_GB2312"/>
                <w:sz w:val="32"/>
                <w:szCs w:val="32"/>
              </w:rPr>
              <w:t>重要论述研究</w:t>
            </w:r>
          </w:p>
        </w:tc>
      </w:tr>
      <w:tr>
        <w:tblPrEx>
          <w:tblLayout w:type="fixed"/>
          <w:tblCellMar>
            <w:top w:w="0" w:type="dxa"/>
            <w:left w:w="0" w:type="dxa"/>
            <w:bottom w:w="0" w:type="dxa"/>
            <w:right w:w="0" w:type="dxa"/>
          </w:tblCellMar>
        </w:tblPrEx>
        <w:trPr>
          <w:trHeight w:val="90"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2"/>
                <w:sz w:val="32"/>
                <w:szCs w:val="32"/>
                <w:u w:val="none"/>
                <w:lang w:val="en-US" w:eastAsia="zh-CN" w:bidi="ar-SA"/>
              </w:rPr>
              <w:t>35.</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eastAsia="仿宋_GB2312"/>
                <w:kern w:val="2"/>
                <w:sz w:val="32"/>
                <w:szCs w:val="32"/>
                <w:lang w:val="en-US" w:eastAsia="zh-CN" w:bidi="ar-SA"/>
              </w:rPr>
            </w:pPr>
            <w:r>
              <w:rPr>
                <w:rFonts w:hint="eastAsia" w:ascii="仿宋_GB2312" w:eastAsia="仿宋_GB2312"/>
                <w:sz w:val="32"/>
                <w:szCs w:val="32"/>
                <w:u w:val="none"/>
              </w:rPr>
              <w:t>习</w:t>
            </w:r>
            <w:r>
              <w:rPr>
                <w:rFonts w:hint="eastAsia" w:ascii="仿宋_GB2312" w:eastAsia="仿宋_GB2312"/>
                <w:spacing w:val="-6"/>
                <w:sz w:val="32"/>
                <w:szCs w:val="32"/>
                <w:u w:val="none"/>
              </w:rPr>
              <w:t>近平总书记关于</w:t>
            </w:r>
            <w:r>
              <w:rPr>
                <w:rFonts w:hint="eastAsia" w:ascii="仿宋_GB2312" w:eastAsia="仿宋_GB2312"/>
                <w:spacing w:val="-6"/>
                <w:sz w:val="32"/>
                <w:szCs w:val="32"/>
                <w:u w:val="none"/>
                <w:lang w:eastAsia="zh-CN"/>
              </w:rPr>
              <w:t>统一战线</w:t>
            </w:r>
            <w:r>
              <w:rPr>
                <w:rFonts w:hint="eastAsia" w:ascii="仿宋_GB2312" w:eastAsia="仿宋_GB2312"/>
                <w:spacing w:val="-6"/>
                <w:sz w:val="32"/>
                <w:szCs w:val="32"/>
                <w:u w:val="none"/>
              </w:rPr>
              <w:t>工作的重要</w:t>
            </w:r>
            <w:r>
              <w:rPr>
                <w:rFonts w:hint="eastAsia" w:ascii="仿宋_GB2312" w:eastAsia="仿宋_GB2312"/>
                <w:spacing w:val="-6"/>
                <w:sz w:val="32"/>
                <w:szCs w:val="32"/>
                <w:u w:val="none"/>
                <w:lang w:eastAsia="zh-CN"/>
              </w:rPr>
              <w:t>论述</w:t>
            </w:r>
            <w:r>
              <w:rPr>
                <w:rFonts w:hint="eastAsia" w:ascii="仿宋_GB2312" w:eastAsia="仿宋_GB2312"/>
                <w:spacing w:val="-6"/>
                <w:sz w:val="32"/>
                <w:szCs w:val="32"/>
                <w:u w:val="none"/>
              </w:rPr>
              <w:t>研究</w:t>
            </w:r>
          </w:p>
        </w:tc>
      </w:tr>
      <w:tr>
        <w:tblPrEx>
          <w:tblLayout w:type="fixed"/>
          <w:tblCellMar>
            <w:top w:w="0" w:type="dxa"/>
            <w:left w:w="0" w:type="dxa"/>
            <w:bottom w:w="0" w:type="dxa"/>
            <w:right w:w="0" w:type="dxa"/>
          </w:tblCellMar>
        </w:tblPrEx>
        <w:trPr>
          <w:trHeight w:val="90"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36.</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eastAsia="仿宋_GB2312"/>
                <w:kern w:val="2"/>
                <w:sz w:val="32"/>
                <w:szCs w:val="32"/>
                <w:u w:val="none"/>
                <w:lang w:val="en-US" w:eastAsia="zh-CN" w:bidi="ar-SA"/>
              </w:rPr>
            </w:pPr>
            <w:r>
              <w:rPr>
                <w:rFonts w:hint="eastAsia" w:ascii="仿宋_GB2312" w:eastAsia="仿宋_GB2312"/>
                <w:sz w:val="32"/>
                <w:szCs w:val="32"/>
                <w:u w:val="none"/>
              </w:rPr>
              <w:t>习</w:t>
            </w:r>
            <w:r>
              <w:rPr>
                <w:rFonts w:hint="eastAsia" w:ascii="仿宋_GB2312" w:eastAsia="仿宋_GB2312"/>
                <w:spacing w:val="-6"/>
                <w:sz w:val="32"/>
                <w:szCs w:val="32"/>
                <w:u w:val="none"/>
              </w:rPr>
              <w:t>近平总书记关于人民政协工作的重要</w:t>
            </w:r>
            <w:r>
              <w:rPr>
                <w:rFonts w:hint="eastAsia" w:ascii="仿宋_GB2312" w:eastAsia="仿宋_GB2312"/>
                <w:spacing w:val="-6"/>
                <w:sz w:val="32"/>
                <w:szCs w:val="32"/>
                <w:u w:val="none"/>
                <w:lang w:eastAsia="zh-CN"/>
              </w:rPr>
              <w:t>论述</w:t>
            </w:r>
            <w:r>
              <w:rPr>
                <w:rFonts w:hint="eastAsia" w:ascii="仿宋_GB2312" w:eastAsia="仿宋_GB2312"/>
                <w:spacing w:val="-6"/>
                <w:sz w:val="32"/>
                <w:szCs w:val="32"/>
                <w:u w:val="none"/>
              </w:rPr>
              <w:t>研究</w:t>
            </w:r>
          </w:p>
        </w:tc>
      </w:tr>
      <w:tr>
        <w:tblPrEx>
          <w:tblLayout w:type="fixed"/>
          <w:tblCellMar>
            <w:top w:w="0" w:type="dxa"/>
            <w:left w:w="0" w:type="dxa"/>
            <w:bottom w:w="0" w:type="dxa"/>
            <w:right w:w="0" w:type="dxa"/>
          </w:tblCellMar>
        </w:tblPrEx>
        <w:trPr>
          <w:trHeight w:val="90"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eastAsia="仿宋_GB2312"/>
                <w:kern w:val="2"/>
                <w:sz w:val="32"/>
                <w:szCs w:val="32"/>
                <w:u w:val="none"/>
                <w:lang w:val="en-US" w:eastAsia="zh-CN" w:bidi="ar-SA"/>
              </w:rPr>
            </w:pPr>
          </w:p>
        </w:tc>
      </w:tr>
    </w:tbl>
    <w:p>
      <w:pPr>
        <w:pStyle w:val="2"/>
        <w:keepNext/>
        <w:keepLines/>
        <w:pageBreakBefore w:val="0"/>
        <w:widowControl w:val="0"/>
        <w:kinsoku/>
        <w:wordWrap/>
        <w:overflowPunct/>
        <w:topLinePunct w:val="0"/>
        <w:autoSpaceDE/>
        <w:autoSpaceDN/>
        <w:bidi w:val="0"/>
        <w:adjustRightInd/>
        <w:snapToGrid w:val="0"/>
        <w:spacing w:after="0" w:line="540" w:lineRule="exact"/>
        <w:textAlignment w:val="auto"/>
        <w:rPr>
          <w:rFonts w:hint="default" w:ascii="Times New Roman" w:hAnsi="Times New Roman" w:cs="Times New Roman"/>
          <w:b w:val="0"/>
          <w:bCs/>
          <w:u w:val="none"/>
        </w:rPr>
      </w:pPr>
      <w:bookmarkStart w:id="3" w:name="_Toc18287"/>
      <w:r>
        <w:rPr>
          <w:rFonts w:hint="eastAsia" w:ascii="方正小标宋简体" w:hAnsi="方正小标宋简体" w:eastAsia="方正小标宋简体" w:cs="方正小标宋简体"/>
          <w:b w:val="0"/>
          <w:bCs/>
          <w:u w:val="none"/>
        </w:rPr>
        <w:t>马克思主义·科学社会主义</w:t>
      </w:r>
      <w:bookmarkEnd w:id="2"/>
      <w:bookmarkEnd w:id="3"/>
    </w:p>
    <w:p>
      <w:pPr>
        <w:pageBreakBefore w:val="0"/>
        <w:kinsoku/>
        <w:wordWrap/>
        <w:overflowPunct/>
        <w:topLinePunct w:val="0"/>
        <w:autoSpaceDE/>
        <w:autoSpaceDN/>
        <w:bidi w:val="0"/>
        <w:adjustRightInd/>
        <w:spacing w:line="540" w:lineRule="exact"/>
        <w:rPr>
          <w:rFonts w:hint="default" w:ascii="Times New Roman" w:hAnsi="Times New Roman" w:cs="Times New Roman"/>
          <w:b w:val="0"/>
          <w:bCs/>
          <w:u w:val="none"/>
        </w:rPr>
      </w:pPr>
    </w:p>
    <w:tbl>
      <w:tblPr>
        <w:tblStyle w:val="7"/>
        <w:tblW w:w="8787" w:type="dxa"/>
        <w:jc w:val="center"/>
        <w:tblInd w:w="0" w:type="dxa"/>
        <w:tblLayout w:type="fixed"/>
        <w:tblCellMar>
          <w:top w:w="0" w:type="dxa"/>
          <w:left w:w="0" w:type="dxa"/>
          <w:bottom w:w="0" w:type="dxa"/>
          <w:right w:w="0" w:type="dxa"/>
        </w:tblCellMar>
      </w:tblPr>
      <w:tblGrid>
        <w:gridCol w:w="558"/>
        <w:gridCol w:w="8229"/>
      </w:tblGrid>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b w:val="0"/>
                <w:bCs/>
                <w:i w:val="0"/>
                <w:color w:val="000000"/>
                <w:kern w:val="0"/>
                <w:sz w:val="32"/>
                <w:szCs w:val="32"/>
                <w:u w:val="none"/>
                <w:lang w:val="en-US" w:eastAsia="zh-CN" w:bidi="ar"/>
              </w:rPr>
              <w:t>马克思主义经典文献及其当代价值研究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sz w:val="32"/>
                <w:szCs w:val="32"/>
                <w:u w:val="none"/>
                <w:lang w:val="en-US"/>
              </w:rPr>
            </w:pPr>
            <w:r>
              <w:rPr>
                <w:rFonts w:hint="eastAsia" w:ascii="Times New Roman" w:hAnsi="Times New Roman" w:eastAsia="仿宋_GB2312" w:cs="Times New Roman"/>
                <w:b w:val="0"/>
                <w:bCs/>
                <w:i w:val="0"/>
                <w:color w:val="000000"/>
                <w:kern w:val="0"/>
                <w:sz w:val="32"/>
                <w:szCs w:val="32"/>
                <w:u w:val="none"/>
                <w:lang w:val="en-US" w:eastAsia="zh-CN" w:bidi="ar"/>
              </w:rPr>
              <w:t>2.</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default" w:ascii="Times New Roman" w:hAnsi="Times New Roman" w:eastAsia="仿宋_GB2312" w:cs="Times New Roman"/>
                <w:b w:val="0"/>
                <w:bCs/>
                <w:i w:val="0"/>
                <w:color w:val="000000"/>
                <w:sz w:val="32"/>
                <w:szCs w:val="32"/>
                <w:u w:val="none"/>
              </w:rPr>
            </w:pPr>
            <w:r>
              <w:rPr>
                <w:rFonts w:hint="default" w:ascii="Times New Roman" w:hAnsi="Times New Roman" w:eastAsia="仿宋_GB2312" w:cs="Times New Roman"/>
                <w:b w:val="0"/>
                <w:bCs/>
                <w:i w:val="0"/>
                <w:color w:val="000000"/>
                <w:kern w:val="0"/>
                <w:sz w:val="32"/>
                <w:szCs w:val="32"/>
                <w:u w:val="none"/>
                <w:lang w:val="en-US" w:eastAsia="zh-CN" w:bidi="ar"/>
              </w:rPr>
              <w:t>马克思主义</w:t>
            </w:r>
            <w:r>
              <w:rPr>
                <w:rFonts w:hint="eastAsia" w:ascii="Times New Roman" w:hAnsi="Times New Roman" w:eastAsia="仿宋_GB2312" w:cs="Times New Roman"/>
                <w:b w:val="0"/>
                <w:bCs/>
                <w:i w:val="0"/>
                <w:color w:val="000000"/>
                <w:kern w:val="0"/>
                <w:sz w:val="32"/>
                <w:szCs w:val="32"/>
                <w:u w:val="none"/>
                <w:lang w:val="en-US" w:eastAsia="zh-CN" w:bidi="ar"/>
              </w:rPr>
              <w:t>基本原理</w:t>
            </w:r>
            <w:r>
              <w:rPr>
                <w:rFonts w:hint="default" w:ascii="Times New Roman" w:hAnsi="Times New Roman" w:eastAsia="仿宋_GB2312" w:cs="Times New Roman"/>
                <w:b w:val="0"/>
                <w:bCs/>
                <w:i w:val="0"/>
                <w:color w:val="000000"/>
                <w:kern w:val="0"/>
                <w:sz w:val="32"/>
                <w:szCs w:val="32"/>
                <w:u w:val="none"/>
                <w:lang w:val="en-US" w:eastAsia="zh-CN" w:bidi="ar"/>
              </w:rPr>
              <w:t>及其当代价值研究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3.</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科学社会主义在中国发展的历史进程及经验启示研究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4.</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default" w:ascii="Times New Roman" w:hAnsi="Times New Roman" w:eastAsia="仿宋_GB2312" w:cs="Times New Roman"/>
                <w:b w:val="0"/>
                <w:bCs/>
                <w:i w:val="0"/>
                <w:color w:val="000000"/>
                <w:sz w:val="32"/>
                <w:szCs w:val="32"/>
                <w:u w:val="none"/>
              </w:rPr>
            </w:pPr>
            <w:r>
              <w:rPr>
                <w:rFonts w:hint="default" w:ascii="Times New Roman" w:hAnsi="Times New Roman" w:eastAsia="仿宋_GB2312" w:cs="Times New Roman"/>
                <w:b w:val="0"/>
                <w:bCs/>
                <w:i w:val="0"/>
                <w:color w:val="000000"/>
                <w:kern w:val="0"/>
                <w:sz w:val="32"/>
                <w:szCs w:val="32"/>
                <w:u w:val="none"/>
                <w:lang w:val="en-US" w:eastAsia="zh-CN" w:bidi="ar"/>
              </w:rPr>
              <w:t>马克思主义中国化时代化大众化研究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5.</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人类文明新形态研究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6.</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default" w:ascii="仿宋_GB2312" w:eastAsia="仿宋_GB2312"/>
                <w:kern w:val="2"/>
                <w:sz w:val="32"/>
                <w:szCs w:val="32"/>
                <w:lang w:val="en-US" w:eastAsia="zh-CN" w:bidi="ar-SA"/>
              </w:rPr>
            </w:pPr>
            <w:r>
              <w:rPr>
                <w:rFonts w:hint="eastAsia" w:ascii="仿宋_GB2312" w:eastAsia="仿宋_GB2312"/>
                <w:sz w:val="32"/>
                <w:szCs w:val="32"/>
              </w:rPr>
              <w:t>共同富裕与人的自由全面发展问题研究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7.</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eastAsia="仿宋_GB2312"/>
                <w:kern w:val="2"/>
                <w:sz w:val="32"/>
                <w:szCs w:val="32"/>
                <w:lang w:val="en-US" w:eastAsia="zh-CN" w:bidi="ar-SA"/>
              </w:rPr>
            </w:pPr>
            <w:r>
              <w:rPr>
                <w:rFonts w:hint="eastAsia" w:ascii="仿宋_GB2312" w:eastAsia="仿宋_GB2312"/>
                <w:sz w:val="32"/>
                <w:szCs w:val="32"/>
                <w:lang w:eastAsia="zh-CN"/>
              </w:rPr>
              <w:t>巩固拓展</w:t>
            </w:r>
            <w:r>
              <w:rPr>
                <w:rFonts w:hint="eastAsia" w:ascii="仿宋_GB2312" w:eastAsia="仿宋_GB2312"/>
                <w:sz w:val="32"/>
                <w:szCs w:val="32"/>
              </w:rPr>
              <w:t>脱贫攻坚</w:t>
            </w:r>
            <w:r>
              <w:rPr>
                <w:rFonts w:hint="eastAsia" w:ascii="仿宋_GB2312" w:eastAsia="仿宋_GB2312"/>
                <w:sz w:val="32"/>
                <w:szCs w:val="32"/>
                <w:lang w:eastAsia="zh-CN"/>
              </w:rPr>
              <w:t>成果</w:t>
            </w:r>
            <w:r>
              <w:rPr>
                <w:rFonts w:hint="eastAsia" w:ascii="仿宋_GB2312" w:eastAsia="仿宋_GB2312"/>
                <w:sz w:val="32"/>
                <w:szCs w:val="32"/>
              </w:rPr>
              <w:t>与</w:t>
            </w:r>
            <w:r>
              <w:rPr>
                <w:rFonts w:hint="eastAsia" w:ascii="仿宋_GB2312" w:eastAsia="仿宋_GB2312"/>
                <w:sz w:val="32"/>
                <w:szCs w:val="32"/>
                <w:lang w:eastAsia="zh-CN"/>
              </w:rPr>
              <w:t>全面推进</w:t>
            </w:r>
            <w:r>
              <w:rPr>
                <w:rFonts w:hint="eastAsia" w:ascii="仿宋_GB2312" w:eastAsia="仿宋_GB2312"/>
                <w:sz w:val="32"/>
                <w:szCs w:val="32"/>
              </w:rPr>
              <w:t>乡村振兴有效衔接研究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8.</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eastAsia="仿宋_GB2312"/>
                <w:sz w:val="32"/>
                <w:szCs w:val="32"/>
              </w:rPr>
            </w:pPr>
            <w:r>
              <w:rPr>
                <w:rFonts w:hint="eastAsia" w:ascii="Times New Roman" w:hAnsi="Times New Roman" w:eastAsia="仿宋_GB2312" w:cs="Times New Roman"/>
                <w:b w:val="0"/>
                <w:bCs/>
                <w:i w:val="0"/>
                <w:color w:val="000000"/>
                <w:kern w:val="0"/>
                <w:sz w:val="32"/>
                <w:szCs w:val="32"/>
                <w:u w:val="none"/>
                <w:lang w:val="en-US" w:eastAsia="zh-CN" w:bidi="ar"/>
              </w:rPr>
              <w:t>正确认识和</w:t>
            </w:r>
            <w:r>
              <w:rPr>
                <w:rFonts w:hint="default" w:ascii="Times New Roman" w:hAnsi="Times New Roman" w:eastAsia="仿宋_GB2312" w:cs="Times New Roman"/>
                <w:b w:val="0"/>
                <w:bCs/>
                <w:i w:val="0"/>
                <w:color w:val="000000"/>
                <w:kern w:val="0"/>
                <w:sz w:val="32"/>
                <w:szCs w:val="32"/>
                <w:u w:val="none"/>
                <w:lang w:val="en-US" w:eastAsia="zh-CN" w:bidi="ar"/>
              </w:rPr>
              <w:t>防范化解重大风险研究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9.</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b w:val="0"/>
                <w:bCs/>
                <w:i w:val="0"/>
                <w:color w:val="000000"/>
                <w:kern w:val="0"/>
                <w:sz w:val="32"/>
                <w:szCs w:val="32"/>
                <w:u w:val="none"/>
                <w:lang w:val="en-US" w:eastAsia="zh-CN" w:bidi="ar"/>
              </w:rPr>
              <w:t>新时代广西治理现代化研究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10.</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eastAsia="仿宋_GB2312"/>
                <w:kern w:val="2"/>
                <w:sz w:val="32"/>
                <w:szCs w:val="32"/>
                <w:lang w:val="en-US" w:eastAsia="zh-CN" w:bidi="ar-SA"/>
              </w:rPr>
            </w:pPr>
            <w:r>
              <w:rPr>
                <w:rFonts w:hint="eastAsia" w:ascii="仿宋_GB2312" w:eastAsia="仿宋_GB2312"/>
                <w:sz w:val="32"/>
                <w:szCs w:val="32"/>
              </w:rPr>
              <w:t>深入实施人才强</w:t>
            </w:r>
            <w:r>
              <w:rPr>
                <w:rFonts w:hint="eastAsia" w:ascii="仿宋_GB2312" w:eastAsia="仿宋_GB2312"/>
                <w:sz w:val="32"/>
                <w:szCs w:val="32"/>
                <w:lang w:eastAsia="zh-CN"/>
              </w:rPr>
              <w:t>桂</w:t>
            </w:r>
            <w:r>
              <w:rPr>
                <w:rFonts w:hint="eastAsia" w:ascii="仿宋_GB2312" w:eastAsia="仿宋_GB2312"/>
                <w:sz w:val="32"/>
                <w:szCs w:val="32"/>
              </w:rPr>
              <w:t>战略研究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11.</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eastAsia="仿宋_GB2312"/>
                <w:kern w:val="2"/>
                <w:sz w:val="32"/>
                <w:szCs w:val="32"/>
                <w:lang w:val="en-US" w:eastAsia="zh-CN" w:bidi="ar-SA"/>
              </w:rPr>
            </w:pPr>
            <w:r>
              <w:rPr>
                <w:rFonts w:hint="eastAsia" w:ascii="仿宋_GB2312" w:eastAsia="仿宋_GB2312"/>
                <w:sz w:val="32"/>
                <w:szCs w:val="32"/>
              </w:rPr>
              <w:t>新时代生态文明建设的制度化经验研究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12.</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eastAsia="仿宋_GB2312"/>
                <w:kern w:val="2"/>
                <w:sz w:val="32"/>
                <w:szCs w:val="32"/>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新时代铸牢</w:t>
            </w:r>
            <w:r>
              <w:rPr>
                <w:rFonts w:hint="default" w:ascii="Times New Roman" w:hAnsi="Times New Roman" w:eastAsia="仿宋_GB2312" w:cs="Times New Roman"/>
                <w:b w:val="0"/>
                <w:bCs/>
                <w:i w:val="0"/>
                <w:color w:val="000000"/>
                <w:kern w:val="0"/>
                <w:sz w:val="32"/>
                <w:szCs w:val="32"/>
                <w:u w:val="none"/>
                <w:lang w:val="en-US" w:eastAsia="zh-CN" w:bidi="ar"/>
              </w:rPr>
              <w:t>中华民族共同体意识研究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13.</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eastAsia="仿宋_GB2312"/>
                <w:kern w:val="2"/>
                <w:sz w:val="32"/>
                <w:szCs w:val="32"/>
                <w:lang w:val="en-US" w:eastAsia="zh-CN" w:bidi="ar-SA"/>
              </w:rPr>
            </w:pPr>
            <w:r>
              <w:rPr>
                <w:rFonts w:hint="eastAsia" w:ascii="仿宋_GB2312" w:eastAsia="仿宋_GB2312"/>
                <w:sz w:val="32"/>
                <w:szCs w:val="32"/>
              </w:rPr>
              <w:t>社会主义意识形态理论话语创新研究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14.</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eastAsia="仿宋_GB2312"/>
                <w:kern w:val="2"/>
                <w:sz w:val="32"/>
                <w:szCs w:val="32"/>
                <w:lang w:val="en-US" w:eastAsia="zh-CN" w:bidi="ar-SA"/>
              </w:rPr>
            </w:pPr>
            <w:r>
              <w:rPr>
                <w:rFonts w:hint="eastAsia" w:ascii="仿宋_GB2312" w:eastAsia="仿宋_GB2312"/>
                <w:sz w:val="32"/>
                <w:szCs w:val="32"/>
              </w:rPr>
              <w:t>新时代思想政治教育创新发展研究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15.</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eastAsia="仿宋_GB2312"/>
                <w:kern w:val="2"/>
                <w:sz w:val="32"/>
                <w:szCs w:val="32"/>
                <w:lang w:val="en-US" w:eastAsia="zh-CN" w:bidi="ar-SA"/>
              </w:rPr>
            </w:pPr>
            <w:r>
              <w:rPr>
                <w:rFonts w:hint="eastAsia" w:ascii="仿宋_GB2312" w:eastAsia="仿宋_GB2312"/>
                <w:sz w:val="32"/>
                <w:szCs w:val="32"/>
              </w:rPr>
              <w:t>理想信念教育常态化制度化研究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16.</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eastAsia="仿宋_GB2312"/>
                <w:kern w:val="2"/>
                <w:sz w:val="32"/>
                <w:szCs w:val="32"/>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新时代广西弘扬爱国主义精神研究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17.</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b w:val="0"/>
                <w:bCs/>
                <w:i w:val="0"/>
                <w:color w:val="000000"/>
                <w:kern w:val="0"/>
                <w:sz w:val="32"/>
                <w:szCs w:val="32"/>
                <w:u w:val="none"/>
                <w:lang w:val="en-US" w:eastAsia="zh-CN" w:bidi="ar"/>
              </w:rPr>
              <w:t>广西新时代文明实践中心建设研究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18.</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b w:val="0"/>
                <w:bCs/>
                <w:i w:val="0"/>
                <w:color w:val="000000"/>
                <w:kern w:val="0"/>
                <w:sz w:val="32"/>
                <w:szCs w:val="32"/>
                <w:u w:val="none"/>
                <w:lang w:val="en-US" w:eastAsia="zh-CN" w:bidi="ar"/>
              </w:rPr>
              <w:t>新时代广西公民道德建设研究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2"/>
                <w:sz w:val="32"/>
                <w:szCs w:val="32"/>
                <w:u w:val="none"/>
                <w:lang w:val="en-US" w:eastAsia="zh-CN" w:bidi="ar-SA"/>
              </w:rPr>
              <w:t>19.</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default"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高校意识形态安全研究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sz w:val="32"/>
                <w:szCs w:val="32"/>
                <w:u w:val="none"/>
                <w:lang w:val="en-US" w:eastAsia="zh-CN"/>
              </w:rPr>
            </w:pPr>
            <w:r>
              <w:rPr>
                <w:rFonts w:hint="eastAsia" w:ascii="Times New Roman" w:hAnsi="Times New Roman" w:eastAsia="仿宋_GB2312" w:cs="Times New Roman"/>
                <w:b w:val="0"/>
                <w:bCs/>
                <w:i w:val="0"/>
                <w:color w:val="000000"/>
                <w:sz w:val="32"/>
                <w:szCs w:val="32"/>
                <w:u w:val="none"/>
                <w:lang w:val="en-US" w:eastAsia="zh-CN"/>
              </w:rPr>
              <w:t>20.</w:t>
            </w: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Times New Roman" w:hAnsi="Times New Roman" w:eastAsia="仿宋_GB2312" w:cs="Times New Roman"/>
                <w:b w:val="0"/>
                <w:bCs/>
                <w:i w:val="0"/>
                <w:color w:val="000000"/>
                <w:sz w:val="32"/>
                <w:szCs w:val="32"/>
                <w:u w:val="none"/>
                <w:lang w:val="en" w:eastAsia="zh-CN"/>
              </w:rPr>
            </w:pPr>
            <w:r>
              <w:rPr>
                <w:rFonts w:hint="eastAsia" w:ascii="Times New Roman" w:hAnsi="Times New Roman" w:eastAsia="仿宋_GB2312" w:cs="Times New Roman"/>
                <w:b w:val="0"/>
                <w:bCs/>
                <w:i w:val="0"/>
                <w:color w:val="000000"/>
                <w:sz w:val="32"/>
                <w:szCs w:val="32"/>
                <w:u w:val="none"/>
                <w:lang w:val="en" w:eastAsia="zh-CN"/>
              </w:rPr>
              <w:t>新时代全民国防教育理论和实践研究</w:t>
            </w:r>
          </w:p>
        </w:tc>
      </w:tr>
      <w:tr>
        <w:tblPrEx>
          <w:tblLayout w:type="fixed"/>
          <w:tblCellMar>
            <w:top w:w="0" w:type="dxa"/>
            <w:left w:w="0" w:type="dxa"/>
            <w:bottom w:w="0" w:type="dxa"/>
            <w:right w:w="0" w:type="dxa"/>
          </w:tblCellMar>
        </w:tblPrEx>
        <w:trPr>
          <w:trHeight w:val="272" w:hRule="atLeast"/>
          <w:jc w:val="center"/>
        </w:trPr>
        <w:tc>
          <w:tcPr>
            <w:tcW w:w="55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sz w:val="32"/>
                <w:szCs w:val="32"/>
                <w:u w:val="none"/>
                <w:lang w:val="en-US"/>
              </w:rPr>
            </w:pPr>
          </w:p>
        </w:tc>
        <w:tc>
          <w:tcPr>
            <w:tcW w:w="822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p>
        </w:tc>
      </w:tr>
    </w:tbl>
    <w:p>
      <w:pPr>
        <w:pStyle w:val="2"/>
        <w:keepNext/>
        <w:keepLines/>
        <w:pageBreakBefore w:val="0"/>
        <w:widowControl w:val="0"/>
        <w:kinsoku/>
        <w:wordWrap/>
        <w:overflowPunct/>
        <w:topLinePunct w:val="0"/>
        <w:autoSpaceDE/>
        <w:autoSpaceDN/>
        <w:bidi w:val="0"/>
        <w:adjustRightInd/>
        <w:snapToGrid w:val="0"/>
        <w:spacing w:after="0" w:line="540" w:lineRule="exact"/>
        <w:textAlignment w:val="auto"/>
        <w:rPr>
          <w:rFonts w:hint="default" w:ascii="Times New Roman" w:hAnsi="Times New Roman" w:cs="Times New Roman"/>
          <w:b w:val="0"/>
          <w:bCs/>
          <w:u w:val="none"/>
        </w:rPr>
      </w:pPr>
      <w:bookmarkStart w:id="4" w:name="_Toc6700"/>
      <w:bookmarkStart w:id="5" w:name="_Toc27042315"/>
      <w:r>
        <w:rPr>
          <w:rFonts w:hint="eastAsia" w:ascii="方正小标宋简体" w:hAnsi="方正小标宋简体" w:eastAsia="方正小标宋简体" w:cs="方正小标宋简体"/>
          <w:b w:val="0"/>
          <w:bCs/>
          <w:u w:val="none"/>
        </w:rPr>
        <w:t>党史·党建</w:t>
      </w:r>
      <w:bookmarkEnd w:id="4"/>
      <w:bookmarkEnd w:id="5"/>
    </w:p>
    <w:p>
      <w:pPr>
        <w:pageBreakBefore w:val="0"/>
        <w:kinsoku/>
        <w:wordWrap/>
        <w:overflowPunct/>
        <w:topLinePunct w:val="0"/>
        <w:autoSpaceDE/>
        <w:autoSpaceDN/>
        <w:bidi w:val="0"/>
        <w:adjustRightInd/>
        <w:spacing w:line="540" w:lineRule="exact"/>
        <w:rPr>
          <w:rFonts w:hint="default" w:ascii="Times New Roman" w:hAnsi="Times New Roman" w:cs="Times New Roman"/>
          <w:b w:val="0"/>
          <w:bCs/>
          <w:u w:val="none"/>
        </w:rPr>
      </w:pPr>
    </w:p>
    <w:tbl>
      <w:tblPr>
        <w:tblStyle w:val="7"/>
        <w:tblW w:w="8787" w:type="dxa"/>
        <w:jc w:val="center"/>
        <w:tblInd w:w="0" w:type="dxa"/>
        <w:tblLayout w:type="fixed"/>
        <w:tblCellMar>
          <w:top w:w="0" w:type="dxa"/>
          <w:left w:w="0" w:type="dxa"/>
          <w:bottom w:w="0" w:type="dxa"/>
          <w:right w:w="0" w:type="dxa"/>
        </w:tblCellMar>
      </w:tblPr>
      <w:tblGrid>
        <w:gridCol w:w="559"/>
        <w:gridCol w:w="8228"/>
      </w:tblGrid>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w:t>
            </w:r>
          </w:p>
        </w:tc>
        <w:tc>
          <w:tcPr>
            <w:tcW w:w="8228"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中国共产党百年奋进历程的基本经验研究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w:t>
            </w:r>
          </w:p>
        </w:tc>
        <w:tc>
          <w:tcPr>
            <w:tcW w:w="8228"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eastAsia="仿宋_GB2312"/>
                <w:sz w:val="32"/>
                <w:szCs w:val="32"/>
              </w:rPr>
            </w:pPr>
            <w:r>
              <w:rPr>
                <w:rFonts w:ascii="仿宋_GB2312" w:eastAsia="仿宋_GB2312"/>
                <w:sz w:val="32"/>
                <w:szCs w:val="32"/>
              </w:rPr>
              <w:t>树立正确历史认知、坚定历史自信研究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3.</w:t>
            </w:r>
          </w:p>
        </w:tc>
        <w:tc>
          <w:tcPr>
            <w:tcW w:w="8228"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ascii="仿宋_GB2312" w:eastAsia="仿宋_GB2312"/>
                <w:sz w:val="32"/>
                <w:szCs w:val="32"/>
              </w:rPr>
            </w:pPr>
            <w:r>
              <w:rPr>
                <w:rFonts w:hint="eastAsia" w:ascii="仿宋_GB2312" w:eastAsia="仿宋_GB2312"/>
                <w:sz w:val="32"/>
                <w:szCs w:val="32"/>
              </w:rPr>
              <w:t>中国共产党革命精神谱系研究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4.</w:t>
            </w:r>
          </w:p>
        </w:tc>
        <w:tc>
          <w:tcPr>
            <w:tcW w:w="8228"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eastAsia="仿宋_GB2312"/>
                <w:sz w:val="32"/>
                <w:szCs w:val="32"/>
              </w:rPr>
            </w:pPr>
            <w:r>
              <w:rPr>
                <w:rFonts w:ascii="仿宋_GB2312" w:eastAsia="仿宋_GB2312"/>
                <w:sz w:val="32"/>
                <w:szCs w:val="32"/>
              </w:rPr>
              <w:t>中国共产党百年历程中三个历史决议比较研究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5.</w:t>
            </w:r>
          </w:p>
        </w:tc>
        <w:tc>
          <w:tcPr>
            <w:tcW w:w="8228"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ascii="仿宋_GB2312" w:eastAsia="仿宋_GB2312"/>
                <w:sz w:val="32"/>
                <w:szCs w:val="32"/>
              </w:rPr>
            </w:pPr>
            <w:r>
              <w:rPr>
                <w:rFonts w:ascii="仿宋_GB2312" w:eastAsia="仿宋_GB2312"/>
                <w:sz w:val="32"/>
                <w:szCs w:val="32"/>
              </w:rPr>
              <w:t>第三个历史决议对中国共产党百年历程、重大成就、历史经验的科学总结和方法论启示研究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6.</w:t>
            </w:r>
          </w:p>
        </w:tc>
        <w:tc>
          <w:tcPr>
            <w:tcW w:w="8228"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ascii="仿宋_GB2312" w:eastAsia="仿宋_GB2312"/>
                <w:sz w:val="32"/>
                <w:szCs w:val="32"/>
              </w:rPr>
            </w:pPr>
            <w:r>
              <w:rPr>
                <w:rFonts w:ascii="仿宋_GB2312" w:eastAsia="仿宋_GB2312"/>
                <w:sz w:val="32"/>
                <w:szCs w:val="32"/>
              </w:rPr>
              <w:t>伟大建党精神研究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7.</w:t>
            </w:r>
          </w:p>
        </w:tc>
        <w:tc>
          <w:tcPr>
            <w:tcW w:w="8228"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ascii="仿宋_GB2312" w:eastAsia="仿宋_GB2312"/>
                <w:sz w:val="32"/>
                <w:szCs w:val="32"/>
              </w:rPr>
            </w:pPr>
            <w:r>
              <w:rPr>
                <w:rFonts w:hint="eastAsia" w:ascii="仿宋_GB2312" w:eastAsia="仿宋_GB2312"/>
                <w:sz w:val="32"/>
                <w:szCs w:val="32"/>
              </w:rPr>
              <w:t>“两个确立”对新时代党和国家事业发展的决定性意义研究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8.</w:t>
            </w:r>
          </w:p>
        </w:tc>
        <w:tc>
          <w:tcPr>
            <w:tcW w:w="8228"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ascii="仿宋_GB2312" w:eastAsia="仿宋_GB2312"/>
                <w:sz w:val="32"/>
                <w:szCs w:val="32"/>
              </w:rPr>
            </w:pPr>
            <w:r>
              <w:rPr>
                <w:rFonts w:hint="eastAsia" w:ascii="仿宋_GB2312" w:eastAsia="仿宋_GB2312"/>
                <w:sz w:val="32"/>
                <w:szCs w:val="32"/>
              </w:rPr>
              <w:t>新时代在中国共产党百年奋斗历程中的历史地位和重大意义研究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9.</w:t>
            </w:r>
          </w:p>
        </w:tc>
        <w:tc>
          <w:tcPr>
            <w:tcW w:w="8228"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ascii="仿宋_GB2312" w:eastAsia="仿宋_GB2312"/>
                <w:sz w:val="32"/>
                <w:szCs w:val="32"/>
              </w:rPr>
            </w:pPr>
            <w:r>
              <w:rPr>
                <w:rFonts w:hint="eastAsia" w:ascii="仿宋_GB2312" w:eastAsia="仿宋_GB2312"/>
                <w:sz w:val="32"/>
                <w:szCs w:val="32"/>
              </w:rPr>
              <w:t>中国共产党百年来意识形态工作基本经验研究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10.</w:t>
            </w:r>
          </w:p>
        </w:tc>
        <w:tc>
          <w:tcPr>
            <w:tcW w:w="8228"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eastAsia="仿宋_GB2312"/>
                <w:sz w:val="32"/>
                <w:szCs w:val="32"/>
              </w:rPr>
            </w:pPr>
            <w:r>
              <w:rPr>
                <w:rFonts w:hint="eastAsia" w:ascii="仿宋_GB2312" w:eastAsia="仿宋_GB2312"/>
                <w:sz w:val="32"/>
                <w:szCs w:val="32"/>
              </w:rPr>
              <w:t>新时代反腐败斗争经验和规律研究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11.</w:t>
            </w:r>
          </w:p>
        </w:tc>
        <w:tc>
          <w:tcPr>
            <w:tcW w:w="8228"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eastAsia="仿宋_GB2312"/>
                <w:sz w:val="32"/>
                <w:szCs w:val="32"/>
              </w:rPr>
            </w:pPr>
            <w:r>
              <w:rPr>
                <w:rFonts w:hint="eastAsia" w:ascii="仿宋_GB2312" w:hAnsi="仿宋_GB2312" w:eastAsia="仿宋_GB2312" w:cs="仿宋_GB2312"/>
                <w:color w:val="auto"/>
                <w:sz w:val="32"/>
                <w:szCs w:val="32"/>
                <w:highlight w:val="none"/>
                <w:lang w:eastAsia="zh-CN"/>
              </w:rPr>
              <w:t>新时代</w:t>
            </w:r>
            <w:r>
              <w:rPr>
                <w:rFonts w:hint="eastAsia" w:ascii="仿宋_GB2312" w:hAnsi="仿宋_GB2312" w:eastAsia="仿宋_GB2312" w:cs="仿宋_GB2312"/>
                <w:color w:val="auto"/>
                <w:sz w:val="32"/>
                <w:szCs w:val="32"/>
                <w:highlight w:val="none"/>
              </w:rPr>
              <w:t>全面从严管理干部研究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12.</w:t>
            </w:r>
          </w:p>
        </w:tc>
        <w:tc>
          <w:tcPr>
            <w:tcW w:w="8228"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eastAsia="仿宋_GB2312"/>
                <w:sz w:val="32"/>
                <w:szCs w:val="32"/>
              </w:rPr>
            </w:pPr>
            <w:r>
              <w:rPr>
                <w:rFonts w:hint="eastAsia" w:ascii="仿宋_GB2312" w:hAnsi="仿宋_GB2312" w:eastAsia="仿宋_GB2312" w:cs="仿宋_GB2312"/>
                <w:b w:val="0"/>
                <w:bCs w:val="0"/>
                <w:color w:val="auto"/>
                <w:sz w:val="32"/>
                <w:szCs w:val="32"/>
                <w:highlight w:val="none"/>
                <w:lang w:val="en-US" w:eastAsia="zh-CN"/>
              </w:rPr>
              <w:t>新时代推进党史学习教育常态化长效化机制研究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13.</w:t>
            </w:r>
          </w:p>
        </w:tc>
        <w:tc>
          <w:tcPr>
            <w:tcW w:w="8228"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新时代整治形式主义和官僚主义研究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14.</w:t>
            </w:r>
          </w:p>
        </w:tc>
        <w:tc>
          <w:tcPr>
            <w:tcW w:w="8228"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hAnsi="仿宋_GB2312" w:eastAsia="仿宋_GB2312" w:cs="仿宋_GB2312"/>
                <w:b w:val="0"/>
                <w:bCs w:val="0"/>
                <w:color w:val="auto"/>
                <w:sz w:val="32"/>
                <w:szCs w:val="32"/>
                <w:highlight w:val="none"/>
                <w:lang w:val="en-US" w:eastAsia="zh-CN"/>
              </w:rPr>
            </w:pPr>
            <w:r>
              <w:rPr>
                <w:rFonts w:hint="eastAsia" w:ascii="仿宋_GB2312" w:eastAsia="仿宋_GB2312"/>
                <w:sz w:val="32"/>
                <w:szCs w:val="32"/>
              </w:rPr>
              <w:t>红色文化涵养党员领导干部初心使命研究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15.</w:t>
            </w:r>
          </w:p>
        </w:tc>
        <w:tc>
          <w:tcPr>
            <w:tcW w:w="8228"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eastAsia="仿宋_GB2312"/>
                <w:sz w:val="32"/>
                <w:szCs w:val="32"/>
                <w:lang w:eastAsia="zh-CN"/>
              </w:rPr>
            </w:pPr>
            <w:r>
              <w:rPr>
                <w:rFonts w:hint="eastAsia" w:ascii="仿宋_GB2312" w:eastAsia="仿宋_GB2312"/>
                <w:sz w:val="32"/>
                <w:szCs w:val="32"/>
                <w:lang w:eastAsia="zh-CN"/>
              </w:rPr>
              <w:t>广西红色文化资源蕴含的精神品质和时代价值研究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16.</w:t>
            </w:r>
          </w:p>
        </w:tc>
        <w:tc>
          <w:tcPr>
            <w:tcW w:w="8228"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eastAsia="仿宋_GB2312"/>
                <w:sz w:val="32"/>
                <w:szCs w:val="32"/>
              </w:rPr>
            </w:pPr>
            <w:r>
              <w:rPr>
                <w:rFonts w:hint="eastAsia" w:ascii="仿宋_GB2312" w:eastAsia="仿宋_GB2312"/>
                <w:sz w:val="32"/>
                <w:szCs w:val="32"/>
                <w:lang w:eastAsia="zh-CN"/>
              </w:rPr>
              <w:t>领导</w:t>
            </w:r>
            <w:r>
              <w:rPr>
                <w:rFonts w:hint="eastAsia" w:ascii="仿宋_GB2312" w:eastAsia="仿宋_GB2312"/>
                <w:sz w:val="32"/>
                <w:szCs w:val="32"/>
              </w:rPr>
              <w:t>干部增强斗争本领和党性修养研究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17.</w:t>
            </w:r>
          </w:p>
        </w:tc>
        <w:tc>
          <w:tcPr>
            <w:tcW w:w="8228"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eastAsia="仿宋_GB2312"/>
                <w:kern w:val="2"/>
                <w:sz w:val="32"/>
                <w:szCs w:val="32"/>
                <w:lang w:val="en-US" w:eastAsia="zh-CN" w:bidi="ar-SA"/>
              </w:rPr>
            </w:pPr>
            <w:r>
              <w:rPr>
                <w:rFonts w:hint="eastAsia" w:ascii="仿宋_GB2312" w:hAnsi="仿宋_GB2312" w:eastAsia="仿宋_GB2312" w:cs="仿宋_GB2312"/>
                <w:b w:val="0"/>
                <w:bCs w:val="0"/>
                <w:color w:val="auto"/>
                <w:sz w:val="32"/>
                <w:szCs w:val="32"/>
                <w:highlight w:val="none"/>
                <w:lang w:val="en-US" w:eastAsia="zh-CN"/>
              </w:rPr>
              <w:t>广西机关党建研究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18.</w:t>
            </w:r>
          </w:p>
        </w:tc>
        <w:tc>
          <w:tcPr>
            <w:tcW w:w="8228"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sz w:val="32"/>
                <w:szCs w:val="32"/>
                <w:highlight w:val="none"/>
                <w:lang w:val="en-US" w:eastAsia="zh-CN"/>
              </w:rPr>
              <w:t>广西企业党建研究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19.</w:t>
            </w:r>
          </w:p>
        </w:tc>
        <w:tc>
          <w:tcPr>
            <w:tcW w:w="8228"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eastAsia="仿宋_GB2312"/>
                <w:kern w:val="2"/>
                <w:sz w:val="32"/>
                <w:szCs w:val="32"/>
                <w:lang w:val="en-US" w:eastAsia="zh-CN" w:bidi="ar-SA"/>
              </w:rPr>
            </w:pPr>
            <w:r>
              <w:rPr>
                <w:rFonts w:hint="eastAsia" w:ascii="仿宋_GB2312" w:hAnsi="仿宋_GB2312" w:eastAsia="仿宋_GB2312" w:cs="仿宋_GB2312"/>
                <w:b w:val="0"/>
                <w:bCs w:val="0"/>
                <w:color w:val="auto"/>
                <w:sz w:val="32"/>
                <w:szCs w:val="32"/>
                <w:highlight w:val="none"/>
                <w:lang w:val="en-US" w:eastAsia="zh-CN"/>
              </w:rPr>
              <w:t>广西农村基层党建研究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center"/>
              <w:outlineLvl w:val="9"/>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20.</w:t>
            </w:r>
          </w:p>
        </w:tc>
        <w:tc>
          <w:tcPr>
            <w:tcW w:w="8228"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center"/>
              <w:outlineLvl w:val="9"/>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eastAsia="仿宋_GB2312"/>
                <w:sz w:val="32"/>
                <w:szCs w:val="32"/>
              </w:rPr>
              <w:t>以党建工作引领社区治理研究</w:t>
            </w:r>
          </w:p>
        </w:tc>
      </w:tr>
    </w:tbl>
    <w:p>
      <w:pPr>
        <w:pStyle w:val="2"/>
        <w:keepNext/>
        <w:keepLines/>
        <w:pageBreakBefore w:val="0"/>
        <w:widowControl w:val="0"/>
        <w:kinsoku/>
        <w:wordWrap/>
        <w:overflowPunct/>
        <w:topLinePunct w:val="0"/>
        <w:autoSpaceDE/>
        <w:autoSpaceDN/>
        <w:bidi w:val="0"/>
        <w:adjustRightInd/>
        <w:snapToGrid w:val="0"/>
        <w:spacing w:after="0" w:line="540" w:lineRule="exact"/>
        <w:textAlignment w:val="auto"/>
        <w:rPr>
          <w:rFonts w:hint="eastAsia" w:ascii="方正小标宋简体" w:hAnsi="方正小标宋简体" w:eastAsia="方正小标宋简体" w:cs="方正小标宋简体"/>
          <w:b w:val="0"/>
          <w:bCs/>
          <w:u w:val="none"/>
        </w:rPr>
      </w:pPr>
      <w:bookmarkStart w:id="6" w:name="_Toc27042316"/>
      <w:bookmarkStart w:id="7" w:name="_Toc28281"/>
      <w:r>
        <w:rPr>
          <w:rFonts w:hint="eastAsia" w:ascii="方正小标宋简体" w:hAnsi="方正小标宋简体" w:eastAsia="方正小标宋简体" w:cs="方正小标宋简体"/>
          <w:b w:val="0"/>
          <w:bCs/>
          <w:u w:val="none"/>
        </w:rPr>
        <w:t>哲学</w:t>
      </w:r>
      <w:bookmarkEnd w:id="6"/>
      <w:bookmarkEnd w:id="7"/>
    </w:p>
    <w:p>
      <w:pPr>
        <w:pageBreakBefore w:val="0"/>
        <w:kinsoku/>
        <w:wordWrap/>
        <w:overflowPunct/>
        <w:topLinePunct w:val="0"/>
        <w:autoSpaceDE/>
        <w:autoSpaceDN/>
        <w:bidi w:val="0"/>
        <w:adjustRightInd/>
        <w:spacing w:line="540" w:lineRule="exact"/>
        <w:rPr>
          <w:rFonts w:hint="default" w:ascii="Times New Roman" w:hAnsi="Times New Roman" w:cs="Times New Roman"/>
          <w:b w:val="0"/>
          <w:bCs/>
          <w:u w:val="none"/>
        </w:rPr>
      </w:pPr>
    </w:p>
    <w:tbl>
      <w:tblPr>
        <w:tblStyle w:val="7"/>
        <w:tblW w:w="8787" w:type="dxa"/>
        <w:jc w:val="center"/>
        <w:tblInd w:w="-222" w:type="dxa"/>
        <w:tblLayout w:type="fixed"/>
        <w:tblCellMar>
          <w:top w:w="0" w:type="dxa"/>
          <w:left w:w="0" w:type="dxa"/>
          <w:bottom w:w="0" w:type="dxa"/>
          <w:right w:w="0" w:type="dxa"/>
        </w:tblCellMar>
      </w:tblPr>
      <w:tblGrid>
        <w:gridCol w:w="559"/>
        <w:gridCol w:w="8228"/>
      </w:tblGrid>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sz w:val="32"/>
                <w:szCs w:val="32"/>
                <w:u w:val="none"/>
                <w:lang w:val="en-US"/>
              </w:rPr>
            </w:pPr>
            <w:r>
              <w:rPr>
                <w:rFonts w:hint="eastAsia" w:ascii="Times New Roman" w:hAnsi="Times New Roman" w:eastAsia="仿宋_GB2312" w:cs="Times New Roman"/>
                <w:b w:val="0"/>
                <w:bCs/>
                <w:i w:val="0"/>
                <w:color w:val="000000"/>
                <w:kern w:val="0"/>
                <w:sz w:val="32"/>
                <w:szCs w:val="32"/>
                <w:u w:val="none"/>
                <w:lang w:val="en-US" w:eastAsia="zh-CN" w:bidi="ar"/>
              </w:rPr>
              <w:t>1.</w:t>
            </w:r>
          </w:p>
        </w:tc>
        <w:tc>
          <w:tcPr>
            <w:tcW w:w="8228"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sz w:val="32"/>
                <w:szCs w:val="32"/>
                <w:u w:val="none"/>
              </w:rPr>
            </w:pPr>
            <w:r>
              <w:rPr>
                <w:rFonts w:hint="default" w:ascii="Times New Roman" w:hAnsi="Times New Roman" w:eastAsia="仿宋_GB2312" w:cs="Times New Roman"/>
                <w:b w:val="0"/>
                <w:bCs/>
                <w:i w:val="0"/>
                <w:color w:val="000000"/>
                <w:kern w:val="0"/>
                <w:sz w:val="32"/>
                <w:szCs w:val="32"/>
                <w:u w:val="none"/>
                <w:lang w:val="en-US" w:eastAsia="zh-CN" w:bidi="ar"/>
              </w:rPr>
              <w:t>马克思主义哲学基本理论研究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w:t>
            </w:r>
          </w:p>
        </w:tc>
        <w:tc>
          <w:tcPr>
            <w:tcW w:w="8228"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马克思主义哲学与重大现实问题研究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3.</w:t>
            </w:r>
          </w:p>
        </w:tc>
        <w:tc>
          <w:tcPr>
            <w:tcW w:w="8228"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eastAsia" w:ascii="仿宋_GB2312" w:eastAsia="仿宋_GB2312"/>
                <w:sz w:val="32"/>
                <w:szCs w:val="32"/>
              </w:rPr>
              <w:t>新时代马克思主义中国化新的飞跃的历史逻辑、理论逻辑与实践逻辑研究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4.</w:t>
            </w:r>
          </w:p>
        </w:tc>
        <w:tc>
          <w:tcPr>
            <w:tcW w:w="8228"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hanging="502" w:hangingChars="157"/>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人类命运共同体的哲学研究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5.</w:t>
            </w:r>
          </w:p>
        </w:tc>
        <w:tc>
          <w:tcPr>
            <w:tcW w:w="8228"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hanging="502" w:hangingChars="157"/>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新发展理念的哲学研究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sz w:val="32"/>
                <w:szCs w:val="32"/>
                <w:u w:val="none"/>
                <w:lang w:val="en-US" w:eastAsia="zh-CN"/>
              </w:rPr>
              <w:t>6.</w:t>
            </w:r>
          </w:p>
        </w:tc>
        <w:tc>
          <w:tcPr>
            <w:tcW w:w="8228"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hanging="502" w:hangingChars="157"/>
              <w:rPr>
                <w:rFonts w:hint="eastAsia" w:ascii="仿宋_GB2312" w:eastAsia="仿宋_GB2312"/>
                <w:sz w:val="32"/>
                <w:szCs w:val="32"/>
                <w:lang w:eastAsia="zh-CN"/>
              </w:rPr>
            </w:pPr>
            <w:r>
              <w:rPr>
                <w:rFonts w:hint="eastAsia" w:ascii="仿宋_GB2312" w:eastAsia="仿宋_GB2312"/>
                <w:sz w:val="32"/>
                <w:szCs w:val="32"/>
                <w:lang w:eastAsia="zh-CN"/>
              </w:rPr>
              <w:t>共同富裕的哲学研究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7.</w:t>
            </w:r>
          </w:p>
        </w:tc>
        <w:tc>
          <w:tcPr>
            <w:tcW w:w="8228"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hanging="502" w:hangingChars="157"/>
              <w:rPr>
                <w:rFonts w:hint="eastAsia" w:ascii="仿宋_GB2312" w:eastAsia="仿宋_GB2312"/>
                <w:sz w:val="32"/>
                <w:szCs w:val="32"/>
                <w:lang w:eastAsia="zh-CN"/>
              </w:rPr>
            </w:pPr>
            <w:r>
              <w:rPr>
                <w:rFonts w:hint="eastAsia" w:ascii="仿宋_GB2312" w:eastAsia="仿宋_GB2312"/>
                <w:sz w:val="32"/>
                <w:szCs w:val="32"/>
              </w:rPr>
              <w:t>全过程人民民主的哲学研究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8.</w:t>
            </w:r>
          </w:p>
        </w:tc>
        <w:tc>
          <w:tcPr>
            <w:tcW w:w="8228"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hanging="502" w:hangingChars="157"/>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中国式现代化道路的哲学研究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9.</w:t>
            </w:r>
          </w:p>
        </w:tc>
        <w:tc>
          <w:tcPr>
            <w:tcW w:w="8228"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hanging="502" w:hangingChars="157"/>
              <w:rPr>
                <w:rFonts w:hint="eastAsia" w:ascii="仿宋_GB2312" w:eastAsia="仿宋_GB2312"/>
                <w:sz w:val="32"/>
                <w:szCs w:val="32"/>
              </w:rPr>
            </w:pPr>
            <w:r>
              <w:rPr>
                <w:rFonts w:hint="eastAsia" w:ascii="仿宋_GB2312" w:eastAsia="仿宋_GB2312"/>
                <w:sz w:val="32"/>
                <w:szCs w:val="32"/>
              </w:rPr>
              <w:t>人类文明新形态的哲学研究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10.</w:t>
            </w:r>
          </w:p>
        </w:tc>
        <w:tc>
          <w:tcPr>
            <w:tcW w:w="8228"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hanging="502" w:hangingChars="157"/>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以人民为中心思想的哲学研究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11.</w:t>
            </w:r>
          </w:p>
        </w:tc>
        <w:tc>
          <w:tcPr>
            <w:tcW w:w="8228"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hanging="502" w:hangingChars="157"/>
              <w:rPr>
                <w:rFonts w:hint="eastAsia" w:ascii="仿宋_GB2312" w:eastAsia="仿宋_GB2312"/>
                <w:sz w:val="32"/>
                <w:szCs w:val="32"/>
              </w:rPr>
            </w:pPr>
            <w:r>
              <w:rPr>
                <w:rFonts w:hint="eastAsia" w:ascii="仿宋_GB2312" w:eastAsia="仿宋_GB2312"/>
                <w:sz w:val="32"/>
                <w:szCs w:val="32"/>
              </w:rPr>
              <w:t>生态文明建设与</w:t>
            </w:r>
            <w:r>
              <w:rPr>
                <w:rFonts w:hint="eastAsia" w:ascii="仿宋_GB2312" w:eastAsia="仿宋_GB2312"/>
                <w:sz w:val="32"/>
                <w:szCs w:val="32"/>
                <w:lang w:eastAsia="zh-CN"/>
              </w:rPr>
              <w:t>壮美广西</w:t>
            </w:r>
            <w:r>
              <w:rPr>
                <w:rFonts w:hint="eastAsia" w:ascii="仿宋_GB2312" w:eastAsia="仿宋_GB2312"/>
                <w:sz w:val="32"/>
                <w:szCs w:val="32"/>
              </w:rPr>
              <w:t>的哲学研究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12.</w:t>
            </w:r>
          </w:p>
        </w:tc>
        <w:tc>
          <w:tcPr>
            <w:tcW w:w="8228"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仿宋_GB2312" w:eastAsia="仿宋_GB2312"/>
                <w:sz w:val="32"/>
                <w:szCs w:val="32"/>
              </w:rPr>
              <w:t>中国精神及其中华文明根基研究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1</w:t>
            </w:r>
            <w:r>
              <w:rPr>
                <w:rFonts w:hint="eastAsia" w:ascii="Times New Roman" w:hAnsi="Times New Roman" w:eastAsia="仿宋_GB2312" w:cs="Times New Roman"/>
                <w:b w:val="0"/>
                <w:bCs/>
                <w:i w:val="0"/>
                <w:color w:val="000000"/>
                <w:kern w:val="0"/>
                <w:sz w:val="32"/>
                <w:szCs w:val="32"/>
                <w:u w:val="none"/>
                <w:lang w:val="en-US" w:eastAsia="zh-CN" w:bidi="ar"/>
              </w:rPr>
              <w:t>3.</w:t>
            </w:r>
          </w:p>
        </w:tc>
        <w:tc>
          <w:tcPr>
            <w:tcW w:w="8228"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default" w:ascii="Times New Roman" w:hAnsi="Times New Roman" w:eastAsia="仿宋_GB2312" w:cs="Times New Roman"/>
                <w:b w:val="0"/>
                <w:bCs/>
                <w:i w:val="0"/>
                <w:color w:val="000000"/>
                <w:kern w:val="0"/>
                <w:sz w:val="32"/>
                <w:szCs w:val="32"/>
                <w:u w:val="none"/>
                <w:lang w:val="en-US" w:eastAsia="zh-CN" w:bidi="ar"/>
              </w:rPr>
              <w:t>中华优秀传统文化与社会主义核心价值观关系研究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1</w:t>
            </w:r>
            <w:r>
              <w:rPr>
                <w:rFonts w:hint="eastAsia" w:ascii="Times New Roman" w:hAnsi="Times New Roman" w:eastAsia="仿宋_GB2312" w:cs="Times New Roman"/>
                <w:b w:val="0"/>
                <w:bCs/>
                <w:i w:val="0"/>
                <w:color w:val="000000"/>
                <w:kern w:val="0"/>
                <w:sz w:val="32"/>
                <w:szCs w:val="32"/>
                <w:u w:val="none"/>
                <w:lang w:val="en-US" w:eastAsia="zh-CN" w:bidi="ar"/>
              </w:rPr>
              <w:t>4.</w:t>
            </w:r>
          </w:p>
        </w:tc>
        <w:tc>
          <w:tcPr>
            <w:tcW w:w="8228"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仿宋_GB2312" w:eastAsia="仿宋_GB2312"/>
                <w:sz w:val="32"/>
                <w:szCs w:val="32"/>
              </w:rPr>
              <w:t>伦理学基础理论与前沿问题研究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1</w:t>
            </w:r>
            <w:r>
              <w:rPr>
                <w:rFonts w:hint="eastAsia" w:ascii="Times New Roman" w:hAnsi="Times New Roman" w:eastAsia="仿宋_GB2312" w:cs="Times New Roman"/>
                <w:b w:val="0"/>
                <w:bCs/>
                <w:i w:val="0"/>
                <w:color w:val="000000"/>
                <w:kern w:val="0"/>
                <w:sz w:val="32"/>
                <w:szCs w:val="32"/>
                <w:u w:val="none"/>
                <w:lang w:val="en-US" w:eastAsia="zh-CN" w:bidi="ar"/>
              </w:rPr>
              <w:t>5.</w:t>
            </w:r>
          </w:p>
        </w:tc>
        <w:tc>
          <w:tcPr>
            <w:tcW w:w="8228"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广西少数民族</w:t>
            </w:r>
            <w:r>
              <w:rPr>
                <w:rFonts w:hint="default" w:ascii="Times New Roman" w:hAnsi="Times New Roman" w:eastAsia="仿宋_GB2312" w:cs="Times New Roman"/>
                <w:b w:val="0"/>
                <w:bCs/>
                <w:i w:val="0"/>
                <w:color w:val="000000"/>
                <w:kern w:val="0"/>
                <w:sz w:val="32"/>
                <w:szCs w:val="32"/>
                <w:u w:val="none"/>
                <w:lang w:val="en-US" w:eastAsia="zh-CN" w:bidi="ar"/>
              </w:rPr>
              <w:t>传统艺术审美的挖掘与传承</w:t>
            </w:r>
            <w:r>
              <w:rPr>
                <w:rFonts w:hint="eastAsia" w:ascii="Times New Roman" w:hAnsi="Times New Roman" w:eastAsia="仿宋_GB2312" w:cs="Times New Roman"/>
                <w:b w:val="0"/>
                <w:bCs/>
                <w:i w:val="0"/>
                <w:color w:val="000000"/>
                <w:kern w:val="0"/>
                <w:sz w:val="32"/>
                <w:szCs w:val="32"/>
                <w:u w:val="none"/>
                <w:lang w:val="en-US" w:eastAsia="zh-CN" w:bidi="ar"/>
              </w:rPr>
              <w:t>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16.</w:t>
            </w:r>
          </w:p>
        </w:tc>
        <w:tc>
          <w:tcPr>
            <w:tcW w:w="8228"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中国传统哲学研究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1</w:t>
            </w:r>
            <w:r>
              <w:rPr>
                <w:rFonts w:hint="eastAsia" w:ascii="Times New Roman" w:hAnsi="Times New Roman" w:eastAsia="仿宋_GB2312" w:cs="Times New Roman"/>
                <w:b w:val="0"/>
                <w:bCs/>
                <w:i w:val="0"/>
                <w:color w:val="000000"/>
                <w:kern w:val="0"/>
                <w:sz w:val="32"/>
                <w:szCs w:val="32"/>
                <w:u w:val="none"/>
                <w:lang w:val="en-US" w:eastAsia="zh-CN" w:bidi="ar"/>
              </w:rPr>
              <w:t>7.</w:t>
            </w:r>
          </w:p>
        </w:tc>
        <w:tc>
          <w:tcPr>
            <w:tcW w:w="8228"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hanging="502" w:hangingChars="157"/>
              <w:rPr>
                <w:rFonts w:hint="eastAsia" w:ascii="仿宋_GB2312" w:eastAsia="仿宋_GB2312"/>
                <w:sz w:val="32"/>
                <w:szCs w:val="32"/>
              </w:rPr>
            </w:pPr>
            <w:r>
              <w:rPr>
                <w:rFonts w:hint="default" w:ascii="Times New Roman" w:hAnsi="Times New Roman" w:eastAsia="仿宋_GB2312" w:cs="Times New Roman"/>
                <w:b w:val="0"/>
                <w:bCs/>
                <w:i w:val="0"/>
                <w:color w:val="000000"/>
                <w:kern w:val="0"/>
                <w:sz w:val="32"/>
                <w:szCs w:val="32"/>
                <w:u w:val="none"/>
                <w:lang w:val="en-US" w:eastAsia="zh-CN" w:bidi="ar"/>
              </w:rPr>
              <w:t>少数民族哲学思想研究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18.</w:t>
            </w:r>
          </w:p>
        </w:tc>
        <w:tc>
          <w:tcPr>
            <w:tcW w:w="8228"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hanging="502" w:hangingChars="157"/>
              <w:rPr>
                <w:rFonts w:hint="eastAsia" w:ascii="仿宋_GB2312" w:eastAsia="仿宋_GB2312"/>
                <w:sz w:val="32"/>
                <w:szCs w:val="32"/>
              </w:rPr>
            </w:pPr>
            <w:r>
              <w:rPr>
                <w:rFonts w:hint="default" w:ascii="Times New Roman" w:hAnsi="Times New Roman" w:eastAsia="仿宋_GB2312" w:cs="Times New Roman"/>
                <w:b w:val="0"/>
                <w:bCs/>
                <w:i w:val="0"/>
                <w:color w:val="000000"/>
                <w:kern w:val="0"/>
                <w:sz w:val="32"/>
                <w:szCs w:val="32"/>
                <w:u w:val="none"/>
                <w:lang w:val="en-US" w:eastAsia="zh-CN" w:bidi="ar"/>
              </w:rPr>
              <w:t>新时代社会道德风尚研究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19.</w:t>
            </w:r>
          </w:p>
        </w:tc>
        <w:tc>
          <w:tcPr>
            <w:tcW w:w="8228"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leftChars="0" w:hanging="502" w:hangingChars="157"/>
              <w:rPr>
                <w:rFonts w:hint="eastAsia" w:ascii="仿宋_GB2312" w:eastAsia="仿宋_GB2312"/>
                <w:kern w:val="2"/>
                <w:sz w:val="32"/>
                <w:szCs w:val="32"/>
                <w:lang w:val="en-US" w:eastAsia="zh-CN" w:bidi="ar-SA"/>
              </w:rPr>
            </w:pPr>
            <w:r>
              <w:rPr>
                <w:rFonts w:hint="eastAsia" w:ascii="仿宋_GB2312" w:eastAsia="仿宋_GB2312"/>
                <w:sz w:val="32"/>
                <w:szCs w:val="32"/>
              </w:rPr>
              <w:t>科学精神与人文精神的融合研究</w:t>
            </w:r>
          </w:p>
        </w:tc>
      </w:tr>
      <w:tr>
        <w:tblPrEx>
          <w:tblLayout w:type="fixed"/>
          <w:tblCellMar>
            <w:top w:w="0" w:type="dxa"/>
            <w:left w:w="0" w:type="dxa"/>
            <w:bottom w:w="0" w:type="dxa"/>
            <w:right w:w="0" w:type="dxa"/>
          </w:tblCellMar>
        </w:tblPrEx>
        <w:trPr>
          <w:trHeight w:val="272" w:hRule="atLeast"/>
          <w:jc w:val="center"/>
        </w:trPr>
        <w:tc>
          <w:tcPr>
            <w:tcW w:w="559"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20.</w:t>
            </w:r>
          </w:p>
        </w:tc>
        <w:tc>
          <w:tcPr>
            <w:tcW w:w="8228"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leftChars="0" w:hanging="502" w:hangingChars="157"/>
              <w:rPr>
                <w:rFonts w:hint="eastAsia" w:ascii="仿宋_GB2312" w:eastAsia="仿宋_GB2312"/>
                <w:kern w:val="2"/>
                <w:sz w:val="32"/>
                <w:szCs w:val="32"/>
                <w:lang w:val="en-US" w:eastAsia="zh-CN" w:bidi="ar-SA"/>
              </w:rPr>
            </w:pPr>
            <w:r>
              <w:rPr>
                <w:rFonts w:hint="eastAsia" w:ascii="仿宋_GB2312" w:eastAsia="仿宋_GB2312"/>
                <w:sz w:val="32"/>
                <w:szCs w:val="32"/>
              </w:rPr>
              <w:t>人工智能与信息科技前沿的哲学研究</w:t>
            </w:r>
          </w:p>
        </w:tc>
      </w:tr>
    </w:tbl>
    <w:p>
      <w:pPr>
        <w:pageBreakBefore w:val="0"/>
        <w:kinsoku/>
        <w:wordWrap/>
        <w:overflowPunct/>
        <w:topLinePunct w:val="0"/>
        <w:autoSpaceDE/>
        <w:autoSpaceDN/>
        <w:bidi w:val="0"/>
        <w:adjustRightInd/>
        <w:spacing w:line="540" w:lineRule="exact"/>
        <w:rPr>
          <w:rFonts w:hint="default" w:ascii="Times New Roman" w:hAnsi="Times New Roman" w:eastAsia="仿宋_GB2312" w:cs="Times New Roman"/>
          <w:b w:val="0"/>
          <w:bCs/>
          <w:sz w:val="32"/>
          <w:szCs w:val="32"/>
          <w:u w:val="none"/>
        </w:rPr>
      </w:pPr>
    </w:p>
    <w:p>
      <w:pPr>
        <w:pStyle w:val="2"/>
        <w:pageBreakBefore w:val="0"/>
        <w:kinsoku/>
        <w:wordWrap/>
        <w:overflowPunct/>
        <w:topLinePunct w:val="0"/>
        <w:autoSpaceDE/>
        <w:autoSpaceDN/>
        <w:bidi w:val="0"/>
        <w:adjustRightInd/>
        <w:spacing w:after="0" w:line="540" w:lineRule="exact"/>
        <w:rPr>
          <w:rFonts w:hint="default" w:ascii="Times New Roman" w:hAnsi="Times New Roman" w:cs="Times New Roman"/>
          <w:b w:val="0"/>
          <w:bCs/>
          <w:u w:val="none"/>
        </w:rPr>
      </w:pPr>
      <w:bookmarkStart w:id="8" w:name="_Toc14518"/>
      <w:bookmarkStart w:id="9" w:name="_Toc27042317"/>
      <w:r>
        <w:rPr>
          <w:rFonts w:hint="eastAsia" w:ascii="方正小标宋简体" w:hAnsi="方正小标宋简体" w:eastAsia="方正小标宋简体" w:cs="方正小标宋简体"/>
          <w:b w:val="0"/>
          <w:bCs/>
          <w:u w:val="none"/>
        </w:rPr>
        <w:t>理论经济</w:t>
      </w:r>
      <w:bookmarkEnd w:id="8"/>
      <w:bookmarkEnd w:id="9"/>
    </w:p>
    <w:p>
      <w:pPr>
        <w:pageBreakBefore w:val="0"/>
        <w:kinsoku/>
        <w:wordWrap/>
        <w:overflowPunct/>
        <w:topLinePunct w:val="0"/>
        <w:autoSpaceDE/>
        <w:autoSpaceDN/>
        <w:bidi w:val="0"/>
        <w:adjustRightInd/>
        <w:spacing w:line="540" w:lineRule="exact"/>
        <w:rPr>
          <w:rFonts w:hint="default" w:ascii="Times New Roman" w:hAnsi="Times New Roman" w:cs="Times New Roman"/>
          <w:b w:val="0"/>
          <w:bCs/>
          <w:u w:val="none"/>
        </w:rPr>
      </w:pPr>
    </w:p>
    <w:tbl>
      <w:tblPr>
        <w:tblStyle w:val="7"/>
        <w:tblW w:w="8787" w:type="dxa"/>
        <w:jc w:val="center"/>
        <w:tblInd w:w="-222" w:type="dxa"/>
        <w:tblLayout w:type="fixed"/>
        <w:tblCellMar>
          <w:top w:w="0" w:type="dxa"/>
          <w:left w:w="0" w:type="dxa"/>
          <w:bottom w:w="0" w:type="dxa"/>
          <w:right w:w="0" w:type="dxa"/>
        </w:tblCellMar>
      </w:tblPr>
      <w:tblGrid>
        <w:gridCol w:w="570"/>
        <w:gridCol w:w="8217"/>
      </w:tblGrid>
      <w:tr>
        <w:tblPrEx>
          <w:tblLayout w:type="fixed"/>
          <w:tblCellMar>
            <w:top w:w="0" w:type="dxa"/>
            <w:left w:w="0" w:type="dxa"/>
            <w:bottom w:w="0" w:type="dxa"/>
            <w:right w:w="0" w:type="dxa"/>
          </w:tblCellMar>
        </w:tblPrEx>
        <w:trPr>
          <w:trHeight w:val="270"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w:t>
            </w:r>
          </w:p>
        </w:tc>
        <w:tc>
          <w:tcPr>
            <w:tcW w:w="8217"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leftChars="0" w:hanging="502" w:hangingChars="157"/>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新发展格局下共同富裕的实现路径研究</w:t>
            </w:r>
          </w:p>
        </w:tc>
      </w:tr>
      <w:tr>
        <w:tblPrEx>
          <w:tblLayout w:type="fixed"/>
          <w:tblCellMar>
            <w:top w:w="0" w:type="dxa"/>
            <w:left w:w="0" w:type="dxa"/>
            <w:bottom w:w="0" w:type="dxa"/>
            <w:right w:w="0" w:type="dxa"/>
          </w:tblCellMar>
        </w:tblPrEx>
        <w:trPr>
          <w:trHeight w:val="270"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2.</w:t>
            </w:r>
          </w:p>
        </w:tc>
        <w:tc>
          <w:tcPr>
            <w:tcW w:w="8217"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leftChars="0" w:hanging="502" w:hangingChars="157"/>
              <w:rPr>
                <w:rFonts w:hint="eastAsia" w:ascii="仿宋_GB2312" w:eastAsia="仿宋_GB2312"/>
                <w:sz w:val="32"/>
                <w:szCs w:val="32"/>
              </w:rPr>
            </w:pPr>
            <w:r>
              <w:rPr>
                <w:rFonts w:hint="eastAsia" w:ascii="仿宋_GB2312" w:eastAsia="仿宋_GB2312"/>
                <w:sz w:val="32"/>
                <w:szCs w:val="32"/>
              </w:rPr>
              <w:t>资本特性和行为规律研究</w:t>
            </w:r>
          </w:p>
        </w:tc>
      </w:tr>
      <w:tr>
        <w:tblPrEx>
          <w:tblLayout w:type="fixed"/>
          <w:tblCellMar>
            <w:top w:w="0" w:type="dxa"/>
            <w:left w:w="0" w:type="dxa"/>
            <w:bottom w:w="0" w:type="dxa"/>
            <w:right w:w="0" w:type="dxa"/>
          </w:tblCellMar>
        </w:tblPrEx>
        <w:trPr>
          <w:trHeight w:val="270"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3.</w:t>
            </w:r>
          </w:p>
        </w:tc>
        <w:tc>
          <w:tcPr>
            <w:tcW w:w="8217"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leftChars="0" w:hanging="502" w:hangingChars="157"/>
              <w:rPr>
                <w:rFonts w:hint="eastAsia" w:ascii="仿宋_GB2312" w:eastAsia="仿宋_GB2312"/>
                <w:sz w:val="32"/>
                <w:szCs w:val="32"/>
              </w:rPr>
            </w:pPr>
            <w:r>
              <w:rPr>
                <w:rFonts w:hint="eastAsia" w:ascii="仿宋_GB2312" w:eastAsia="仿宋_GB2312"/>
                <w:sz w:val="32"/>
                <w:szCs w:val="32"/>
              </w:rPr>
              <w:t>新就业形态的社会保障机制研究</w:t>
            </w:r>
          </w:p>
        </w:tc>
      </w:tr>
      <w:tr>
        <w:tblPrEx>
          <w:tblLayout w:type="fixed"/>
          <w:tblCellMar>
            <w:top w:w="0" w:type="dxa"/>
            <w:left w:w="0" w:type="dxa"/>
            <w:bottom w:w="0" w:type="dxa"/>
            <w:right w:w="0" w:type="dxa"/>
          </w:tblCellMar>
        </w:tblPrEx>
        <w:trPr>
          <w:trHeight w:val="270"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4.</w:t>
            </w:r>
          </w:p>
        </w:tc>
        <w:tc>
          <w:tcPr>
            <w:tcW w:w="8217"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leftChars="0" w:hanging="502" w:hangingChars="157"/>
              <w:rPr>
                <w:rFonts w:hint="eastAsia" w:ascii="仿宋_GB2312" w:eastAsia="仿宋_GB2312"/>
                <w:sz w:val="32"/>
                <w:szCs w:val="32"/>
              </w:rPr>
            </w:pPr>
            <w:r>
              <w:rPr>
                <w:rFonts w:hint="eastAsia" w:ascii="仿宋_GB2312" w:eastAsia="仿宋_GB2312"/>
                <w:sz w:val="32"/>
                <w:szCs w:val="32"/>
              </w:rPr>
              <w:t>新发展阶段产业链现代化的实现路径研究</w:t>
            </w:r>
          </w:p>
        </w:tc>
      </w:tr>
      <w:tr>
        <w:tblPrEx>
          <w:tblLayout w:type="fixed"/>
          <w:tblCellMar>
            <w:top w:w="0" w:type="dxa"/>
            <w:left w:w="0" w:type="dxa"/>
            <w:bottom w:w="0" w:type="dxa"/>
            <w:right w:w="0" w:type="dxa"/>
          </w:tblCellMar>
        </w:tblPrEx>
        <w:trPr>
          <w:trHeight w:val="270"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5.</w:t>
            </w:r>
          </w:p>
        </w:tc>
        <w:tc>
          <w:tcPr>
            <w:tcW w:w="8217"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leftChars="0" w:hanging="502" w:hangingChars="157"/>
              <w:rPr>
                <w:rFonts w:hint="eastAsia" w:ascii="仿宋_GB2312" w:eastAsia="仿宋_GB2312"/>
                <w:sz w:val="32"/>
                <w:szCs w:val="32"/>
              </w:rPr>
            </w:pPr>
            <w:r>
              <w:rPr>
                <w:rFonts w:hint="eastAsia" w:ascii="仿宋_GB2312" w:eastAsia="仿宋_GB2312"/>
                <w:sz w:val="32"/>
                <w:szCs w:val="32"/>
              </w:rPr>
              <w:t>新冠肺炎疫情冲击下中小企业生存与发展研究</w:t>
            </w:r>
          </w:p>
        </w:tc>
      </w:tr>
      <w:tr>
        <w:tblPrEx>
          <w:tblLayout w:type="fixed"/>
          <w:tblCellMar>
            <w:top w:w="0" w:type="dxa"/>
            <w:left w:w="0" w:type="dxa"/>
            <w:bottom w:w="0" w:type="dxa"/>
            <w:right w:w="0" w:type="dxa"/>
          </w:tblCellMar>
        </w:tblPrEx>
        <w:trPr>
          <w:trHeight w:val="270"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6.</w:t>
            </w:r>
          </w:p>
        </w:tc>
        <w:tc>
          <w:tcPr>
            <w:tcW w:w="8217"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leftChars="0" w:hanging="502" w:hangingChars="157"/>
              <w:rPr>
                <w:rFonts w:hint="eastAsia" w:ascii="仿宋_GB2312" w:eastAsia="仿宋_GB2312"/>
                <w:sz w:val="32"/>
                <w:szCs w:val="32"/>
              </w:rPr>
            </w:pPr>
            <w:r>
              <w:rPr>
                <w:rFonts w:hint="eastAsia" w:ascii="仿宋_GB2312" w:eastAsia="仿宋_GB2312"/>
                <w:sz w:val="32"/>
                <w:szCs w:val="32"/>
              </w:rPr>
              <w:t>“双碳”战略与</w:t>
            </w:r>
            <w:r>
              <w:rPr>
                <w:rFonts w:hint="eastAsia" w:ascii="仿宋_GB2312" w:eastAsia="仿宋_GB2312"/>
                <w:sz w:val="32"/>
                <w:szCs w:val="32"/>
                <w:lang w:eastAsia="zh-CN"/>
              </w:rPr>
              <w:t>广西</w:t>
            </w:r>
            <w:r>
              <w:rPr>
                <w:rFonts w:hint="eastAsia" w:ascii="仿宋_GB2312" w:eastAsia="仿宋_GB2312"/>
                <w:sz w:val="32"/>
                <w:szCs w:val="32"/>
              </w:rPr>
              <w:t>经济增长路径研究</w:t>
            </w:r>
          </w:p>
        </w:tc>
      </w:tr>
      <w:tr>
        <w:tblPrEx>
          <w:tblLayout w:type="fixed"/>
          <w:tblCellMar>
            <w:top w:w="0" w:type="dxa"/>
            <w:left w:w="0" w:type="dxa"/>
            <w:bottom w:w="0" w:type="dxa"/>
            <w:right w:w="0" w:type="dxa"/>
          </w:tblCellMar>
        </w:tblPrEx>
        <w:trPr>
          <w:trHeight w:val="270"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7.</w:t>
            </w:r>
          </w:p>
        </w:tc>
        <w:tc>
          <w:tcPr>
            <w:tcW w:w="8217"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leftChars="0" w:hanging="502" w:hangingChars="157"/>
              <w:rPr>
                <w:rFonts w:hint="eastAsia" w:ascii="仿宋_GB2312" w:eastAsia="仿宋_GB2312"/>
                <w:sz w:val="32"/>
                <w:szCs w:val="32"/>
              </w:rPr>
            </w:pPr>
            <w:r>
              <w:rPr>
                <w:rFonts w:hint="eastAsia" w:ascii="仿宋_GB2312" w:eastAsia="仿宋_GB2312"/>
                <w:sz w:val="32"/>
                <w:szCs w:val="32"/>
                <w:lang w:eastAsia="zh-CN"/>
              </w:rPr>
              <w:t>广西</w:t>
            </w:r>
            <w:r>
              <w:rPr>
                <w:rFonts w:hint="eastAsia" w:ascii="仿宋_GB2312" w:eastAsia="仿宋_GB2312"/>
                <w:sz w:val="32"/>
                <w:szCs w:val="32"/>
              </w:rPr>
              <w:t>城乡融合发展问题研究</w:t>
            </w:r>
          </w:p>
        </w:tc>
      </w:tr>
      <w:tr>
        <w:tblPrEx>
          <w:tblLayout w:type="fixed"/>
          <w:tblCellMar>
            <w:top w:w="0" w:type="dxa"/>
            <w:left w:w="0" w:type="dxa"/>
            <w:bottom w:w="0" w:type="dxa"/>
            <w:right w:w="0" w:type="dxa"/>
          </w:tblCellMar>
        </w:tblPrEx>
        <w:trPr>
          <w:trHeight w:val="270"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8.</w:t>
            </w:r>
          </w:p>
        </w:tc>
        <w:tc>
          <w:tcPr>
            <w:tcW w:w="8217"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leftChars="0" w:hanging="502" w:hangingChars="157"/>
              <w:rPr>
                <w:rFonts w:hint="eastAsia" w:ascii="仿宋_GB2312" w:eastAsia="仿宋_GB2312"/>
                <w:sz w:val="32"/>
                <w:szCs w:val="32"/>
                <w:lang w:eastAsia="zh-CN"/>
              </w:rPr>
            </w:pPr>
            <w:r>
              <w:rPr>
                <w:rFonts w:hint="eastAsia" w:ascii="仿宋_GB2312" w:eastAsia="仿宋_GB2312"/>
                <w:sz w:val="32"/>
                <w:szCs w:val="32"/>
                <w:lang w:eastAsia="zh-CN"/>
              </w:rPr>
              <w:t>广西区域协调发展研究</w:t>
            </w:r>
          </w:p>
        </w:tc>
      </w:tr>
      <w:tr>
        <w:tblPrEx>
          <w:tblLayout w:type="fixed"/>
          <w:tblCellMar>
            <w:top w:w="0" w:type="dxa"/>
            <w:left w:w="0" w:type="dxa"/>
            <w:bottom w:w="0" w:type="dxa"/>
            <w:right w:w="0" w:type="dxa"/>
          </w:tblCellMar>
        </w:tblPrEx>
        <w:trPr>
          <w:trHeight w:val="270"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9.</w:t>
            </w:r>
          </w:p>
        </w:tc>
        <w:tc>
          <w:tcPr>
            <w:tcW w:w="8217"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leftChars="0" w:hanging="502" w:hangingChars="157"/>
              <w:rPr>
                <w:rFonts w:hint="eastAsia" w:ascii="仿宋_GB2312" w:eastAsia="仿宋_GB2312"/>
                <w:sz w:val="32"/>
                <w:szCs w:val="32"/>
              </w:rPr>
            </w:pPr>
            <w:r>
              <w:rPr>
                <w:rFonts w:hint="eastAsia" w:ascii="仿宋_GB2312" w:eastAsia="仿宋_GB2312"/>
                <w:sz w:val="32"/>
                <w:szCs w:val="32"/>
              </w:rPr>
              <w:t>经济下行压力下的稳增长研究</w:t>
            </w:r>
          </w:p>
        </w:tc>
      </w:tr>
      <w:tr>
        <w:tblPrEx>
          <w:tblLayout w:type="fixed"/>
          <w:tblCellMar>
            <w:top w:w="0" w:type="dxa"/>
            <w:left w:w="0" w:type="dxa"/>
            <w:bottom w:w="0" w:type="dxa"/>
            <w:right w:w="0" w:type="dxa"/>
          </w:tblCellMar>
        </w:tblPrEx>
        <w:trPr>
          <w:trHeight w:val="270"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10.</w:t>
            </w:r>
          </w:p>
        </w:tc>
        <w:tc>
          <w:tcPr>
            <w:tcW w:w="8217"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leftChars="0" w:hanging="502" w:hangingChars="157"/>
              <w:rPr>
                <w:rFonts w:hint="eastAsia" w:ascii="仿宋_GB2312" w:eastAsia="仿宋_GB2312"/>
                <w:sz w:val="32"/>
                <w:szCs w:val="32"/>
              </w:rPr>
            </w:pPr>
            <w:r>
              <w:rPr>
                <w:rFonts w:hint="eastAsia" w:ascii="仿宋_GB2312" w:eastAsia="仿宋_GB2312"/>
                <w:sz w:val="32"/>
                <w:szCs w:val="32"/>
              </w:rPr>
              <w:t>基本公共服务均等化的理论与政策研究</w:t>
            </w:r>
          </w:p>
        </w:tc>
      </w:tr>
      <w:tr>
        <w:tblPrEx>
          <w:tblLayout w:type="fixed"/>
          <w:tblCellMar>
            <w:top w:w="0" w:type="dxa"/>
            <w:left w:w="0" w:type="dxa"/>
            <w:bottom w:w="0" w:type="dxa"/>
            <w:right w:w="0" w:type="dxa"/>
          </w:tblCellMar>
        </w:tblPrEx>
        <w:trPr>
          <w:trHeight w:val="270"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11.</w:t>
            </w:r>
          </w:p>
        </w:tc>
        <w:tc>
          <w:tcPr>
            <w:tcW w:w="8217"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leftChars="0" w:hanging="502" w:hangingChars="157"/>
              <w:rPr>
                <w:rFonts w:hint="eastAsia" w:ascii="仿宋_GB2312" w:eastAsia="仿宋_GB2312"/>
                <w:sz w:val="32"/>
                <w:szCs w:val="32"/>
              </w:rPr>
            </w:pPr>
            <w:r>
              <w:rPr>
                <w:rFonts w:hint="eastAsia" w:ascii="仿宋_GB2312" w:eastAsia="仿宋_GB2312"/>
                <w:sz w:val="32"/>
                <w:szCs w:val="32"/>
                <w:lang w:eastAsia="zh-CN"/>
              </w:rPr>
              <w:t>广西</w:t>
            </w:r>
            <w:r>
              <w:rPr>
                <w:rFonts w:hint="eastAsia" w:ascii="仿宋_GB2312" w:eastAsia="仿宋_GB2312"/>
                <w:sz w:val="32"/>
                <w:szCs w:val="32"/>
              </w:rPr>
              <w:t>国有资产管理体制改革研究</w:t>
            </w:r>
          </w:p>
        </w:tc>
      </w:tr>
      <w:tr>
        <w:tblPrEx>
          <w:tblLayout w:type="fixed"/>
          <w:tblCellMar>
            <w:top w:w="0" w:type="dxa"/>
            <w:left w:w="0" w:type="dxa"/>
            <w:bottom w:w="0" w:type="dxa"/>
            <w:right w:w="0" w:type="dxa"/>
          </w:tblCellMar>
        </w:tblPrEx>
        <w:trPr>
          <w:trHeight w:val="270"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12.</w:t>
            </w:r>
          </w:p>
        </w:tc>
        <w:tc>
          <w:tcPr>
            <w:tcW w:w="8217"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leftChars="0" w:hanging="502" w:hangingChars="157"/>
              <w:rPr>
                <w:rFonts w:hint="eastAsia" w:ascii="仿宋_GB2312" w:eastAsia="仿宋_GB2312"/>
                <w:sz w:val="32"/>
                <w:szCs w:val="32"/>
              </w:rPr>
            </w:pPr>
            <w:r>
              <w:rPr>
                <w:rFonts w:hint="eastAsia" w:ascii="仿宋_GB2312" w:eastAsia="仿宋_GB2312"/>
                <w:sz w:val="32"/>
                <w:szCs w:val="32"/>
              </w:rPr>
              <w:t>RCEP对</w:t>
            </w:r>
            <w:r>
              <w:rPr>
                <w:rFonts w:hint="eastAsia" w:ascii="仿宋_GB2312" w:eastAsia="仿宋_GB2312"/>
                <w:sz w:val="32"/>
                <w:szCs w:val="32"/>
                <w:lang w:eastAsia="zh-CN"/>
              </w:rPr>
              <w:t>广西经济发展</w:t>
            </w:r>
            <w:r>
              <w:rPr>
                <w:rFonts w:hint="eastAsia" w:ascii="仿宋_GB2312" w:eastAsia="仿宋_GB2312"/>
                <w:sz w:val="32"/>
                <w:szCs w:val="32"/>
              </w:rPr>
              <w:t>的影响研究</w:t>
            </w:r>
          </w:p>
        </w:tc>
      </w:tr>
      <w:tr>
        <w:tblPrEx>
          <w:tblLayout w:type="fixed"/>
          <w:tblCellMar>
            <w:top w:w="0" w:type="dxa"/>
            <w:left w:w="0" w:type="dxa"/>
            <w:bottom w:w="0" w:type="dxa"/>
            <w:right w:w="0" w:type="dxa"/>
          </w:tblCellMar>
        </w:tblPrEx>
        <w:trPr>
          <w:trHeight w:val="270"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13.</w:t>
            </w:r>
          </w:p>
        </w:tc>
        <w:tc>
          <w:tcPr>
            <w:tcW w:w="8217"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leftChars="0" w:hanging="502" w:hangingChars="157"/>
              <w:rPr>
                <w:rFonts w:hint="eastAsia" w:ascii="仿宋_GB2312" w:eastAsia="仿宋_GB2312"/>
                <w:sz w:val="32"/>
                <w:szCs w:val="32"/>
              </w:rPr>
            </w:pPr>
            <w:r>
              <w:rPr>
                <w:rFonts w:hint="default" w:ascii="Times New Roman" w:hAnsi="Times New Roman" w:eastAsia="仿宋_GB2312" w:cs="Times New Roman"/>
                <w:b w:val="0"/>
                <w:bCs/>
                <w:i w:val="0"/>
                <w:color w:val="000000"/>
                <w:kern w:val="0"/>
                <w:sz w:val="32"/>
                <w:szCs w:val="32"/>
                <w:u w:val="none"/>
                <w:lang w:val="en-US" w:eastAsia="zh-CN" w:bidi="ar"/>
              </w:rPr>
              <w:t>广西深化改革优化营商环境研究</w:t>
            </w:r>
          </w:p>
        </w:tc>
      </w:tr>
      <w:tr>
        <w:tblPrEx>
          <w:tblLayout w:type="fixed"/>
          <w:tblCellMar>
            <w:top w:w="0" w:type="dxa"/>
            <w:left w:w="0" w:type="dxa"/>
            <w:bottom w:w="0" w:type="dxa"/>
            <w:right w:w="0" w:type="dxa"/>
          </w:tblCellMar>
        </w:tblPrEx>
        <w:trPr>
          <w:trHeight w:val="540"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14.</w:t>
            </w:r>
          </w:p>
        </w:tc>
        <w:tc>
          <w:tcPr>
            <w:tcW w:w="8217"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leftChars="0" w:hanging="502" w:hangingChars="157"/>
              <w:rPr>
                <w:rFonts w:hint="eastAsia" w:ascii="仿宋_GB2312" w:eastAsia="仿宋_GB2312"/>
                <w:sz w:val="32"/>
                <w:szCs w:val="32"/>
                <w:lang w:eastAsia="zh-CN"/>
              </w:rPr>
            </w:pPr>
            <w:r>
              <w:rPr>
                <w:rFonts w:hint="eastAsia" w:ascii="仿宋_GB2312" w:eastAsia="仿宋_GB2312"/>
                <w:sz w:val="32"/>
                <w:szCs w:val="32"/>
                <w:lang w:eastAsia="zh-CN"/>
              </w:rPr>
              <w:t>广西</w:t>
            </w:r>
            <w:r>
              <w:rPr>
                <w:rFonts w:hint="eastAsia" w:ascii="仿宋_GB2312" w:eastAsia="仿宋_GB2312"/>
                <w:sz w:val="32"/>
                <w:szCs w:val="32"/>
              </w:rPr>
              <w:t>产业结构调整优化</w:t>
            </w:r>
            <w:r>
              <w:rPr>
                <w:rFonts w:hint="eastAsia" w:ascii="仿宋_GB2312" w:eastAsia="仿宋_GB2312"/>
                <w:sz w:val="32"/>
                <w:szCs w:val="32"/>
                <w:lang w:eastAsia="zh-CN"/>
              </w:rPr>
              <w:t>研究</w:t>
            </w:r>
          </w:p>
        </w:tc>
      </w:tr>
      <w:tr>
        <w:tblPrEx>
          <w:tblLayout w:type="fixed"/>
          <w:tblCellMar>
            <w:top w:w="0" w:type="dxa"/>
            <w:left w:w="0" w:type="dxa"/>
            <w:bottom w:w="0" w:type="dxa"/>
            <w:right w:w="0" w:type="dxa"/>
          </w:tblCellMar>
        </w:tblPrEx>
        <w:trPr>
          <w:trHeight w:val="270"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15.</w:t>
            </w:r>
          </w:p>
        </w:tc>
        <w:tc>
          <w:tcPr>
            <w:tcW w:w="8217"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leftChars="0" w:hanging="502" w:hangingChars="157"/>
              <w:rPr>
                <w:rFonts w:hint="eastAsia" w:ascii="仿宋_GB2312" w:eastAsia="仿宋_GB2312"/>
                <w:sz w:val="32"/>
                <w:szCs w:val="32"/>
                <w:lang w:eastAsia="zh-CN"/>
              </w:rPr>
            </w:pPr>
            <w:r>
              <w:rPr>
                <w:rFonts w:hint="eastAsia" w:ascii="仿宋_GB2312" w:eastAsia="仿宋_GB2312"/>
                <w:sz w:val="32"/>
                <w:szCs w:val="32"/>
                <w:lang w:eastAsia="zh-CN"/>
              </w:rPr>
              <w:t>广西深化供给侧结构性改革研究</w:t>
            </w:r>
          </w:p>
        </w:tc>
      </w:tr>
      <w:tr>
        <w:tblPrEx>
          <w:tblLayout w:type="fixed"/>
          <w:tblCellMar>
            <w:top w:w="0" w:type="dxa"/>
            <w:left w:w="0" w:type="dxa"/>
            <w:bottom w:w="0" w:type="dxa"/>
            <w:right w:w="0" w:type="dxa"/>
          </w:tblCellMar>
        </w:tblPrEx>
        <w:trPr>
          <w:trHeight w:val="270"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16.</w:t>
            </w:r>
          </w:p>
        </w:tc>
        <w:tc>
          <w:tcPr>
            <w:tcW w:w="8217"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leftChars="0" w:hanging="502" w:hangingChars="157"/>
              <w:rPr>
                <w:rFonts w:hint="eastAsia" w:ascii="仿宋_GB2312" w:eastAsia="仿宋_GB2312"/>
                <w:sz w:val="32"/>
                <w:szCs w:val="32"/>
                <w:lang w:eastAsia="zh-CN"/>
              </w:rPr>
            </w:pPr>
            <w:r>
              <w:rPr>
                <w:rFonts w:hint="eastAsia" w:ascii="仿宋_GB2312" w:eastAsia="仿宋_GB2312"/>
                <w:sz w:val="32"/>
                <w:szCs w:val="32"/>
                <w:lang w:eastAsia="zh-CN"/>
              </w:rPr>
              <w:t>广西</w:t>
            </w:r>
            <w:r>
              <w:rPr>
                <w:rFonts w:hint="eastAsia" w:ascii="仿宋_GB2312" w:eastAsia="仿宋_GB2312"/>
                <w:sz w:val="32"/>
                <w:szCs w:val="32"/>
              </w:rPr>
              <w:t>高水平共建西部陆海新通道</w:t>
            </w:r>
            <w:r>
              <w:rPr>
                <w:rFonts w:hint="eastAsia" w:ascii="仿宋_GB2312" w:eastAsia="仿宋_GB2312"/>
                <w:sz w:val="32"/>
                <w:szCs w:val="32"/>
                <w:lang w:eastAsia="zh-CN"/>
              </w:rPr>
              <w:t>研究</w:t>
            </w:r>
          </w:p>
        </w:tc>
      </w:tr>
      <w:tr>
        <w:tblPrEx>
          <w:tblLayout w:type="fixed"/>
          <w:tblCellMar>
            <w:top w:w="0" w:type="dxa"/>
            <w:left w:w="0" w:type="dxa"/>
            <w:bottom w:w="0" w:type="dxa"/>
            <w:right w:w="0" w:type="dxa"/>
          </w:tblCellMar>
        </w:tblPrEx>
        <w:trPr>
          <w:trHeight w:val="270"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17.</w:t>
            </w:r>
          </w:p>
        </w:tc>
        <w:tc>
          <w:tcPr>
            <w:tcW w:w="8217"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leftChars="0" w:hanging="502" w:hangingChars="157"/>
              <w:rPr>
                <w:rFonts w:hint="eastAsia" w:ascii="仿宋_GB2312" w:eastAsia="仿宋_GB2312"/>
                <w:sz w:val="32"/>
                <w:szCs w:val="32"/>
                <w:lang w:eastAsia="zh-CN"/>
              </w:rPr>
            </w:pPr>
            <w:r>
              <w:rPr>
                <w:rFonts w:hint="eastAsia" w:ascii="仿宋_GB2312" w:eastAsia="仿宋_GB2312"/>
                <w:sz w:val="32"/>
                <w:szCs w:val="32"/>
                <w:lang w:eastAsia="zh-CN"/>
              </w:rPr>
              <w:t>广西</w:t>
            </w:r>
            <w:r>
              <w:rPr>
                <w:rFonts w:hint="eastAsia" w:ascii="仿宋_GB2312" w:eastAsia="仿宋_GB2312"/>
                <w:sz w:val="32"/>
                <w:szCs w:val="32"/>
              </w:rPr>
              <w:t>全面对接粤港澳大湾区发展</w:t>
            </w:r>
            <w:r>
              <w:rPr>
                <w:rFonts w:hint="eastAsia" w:ascii="仿宋_GB2312" w:eastAsia="仿宋_GB2312"/>
                <w:sz w:val="32"/>
                <w:szCs w:val="32"/>
                <w:lang w:eastAsia="zh-CN"/>
              </w:rPr>
              <w:t>研究</w:t>
            </w:r>
          </w:p>
        </w:tc>
      </w:tr>
      <w:tr>
        <w:tblPrEx>
          <w:tblLayout w:type="fixed"/>
          <w:tblCellMar>
            <w:top w:w="0" w:type="dxa"/>
            <w:left w:w="0" w:type="dxa"/>
            <w:bottom w:w="0" w:type="dxa"/>
            <w:right w:w="0" w:type="dxa"/>
          </w:tblCellMar>
        </w:tblPrEx>
        <w:trPr>
          <w:trHeight w:val="270"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18.</w:t>
            </w:r>
          </w:p>
        </w:tc>
        <w:tc>
          <w:tcPr>
            <w:tcW w:w="8217"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leftChars="0" w:hanging="502" w:hangingChars="157"/>
              <w:rPr>
                <w:rFonts w:hint="eastAsia" w:ascii="仿宋_GB2312" w:eastAsia="仿宋_GB2312"/>
                <w:sz w:val="32"/>
                <w:szCs w:val="32"/>
                <w:lang w:eastAsia="zh-CN"/>
              </w:rPr>
            </w:pPr>
            <w:r>
              <w:rPr>
                <w:rFonts w:hint="eastAsia" w:ascii="仿宋_GB2312" w:eastAsia="仿宋_GB2312"/>
                <w:sz w:val="32"/>
                <w:szCs w:val="32"/>
                <w:lang w:eastAsia="zh-CN"/>
              </w:rPr>
              <w:t>广西承接产业转移和吸引新兴产业布局研究</w:t>
            </w:r>
          </w:p>
        </w:tc>
      </w:tr>
      <w:tr>
        <w:tblPrEx>
          <w:tblLayout w:type="fixed"/>
          <w:tblCellMar>
            <w:top w:w="0" w:type="dxa"/>
            <w:left w:w="0" w:type="dxa"/>
            <w:bottom w:w="0" w:type="dxa"/>
            <w:right w:w="0" w:type="dxa"/>
          </w:tblCellMar>
        </w:tblPrEx>
        <w:trPr>
          <w:trHeight w:val="270"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19.</w:t>
            </w:r>
          </w:p>
        </w:tc>
        <w:tc>
          <w:tcPr>
            <w:tcW w:w="8217"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leftChars="0" w:hanging="502" w:hangingChars="157"/>
              <w:rPr>
                <w:rFonts w:hint="eastAsia" w:ascii="仿宋_GB2312" w:eastAsia="仿宋_GB2312"/>
                <w:sz w:val="32"/>
                <w:szCs w:val="32"/>
                <w:lang w:eastAsia="zh-CN"/>
              </w:rPr>
            </w:pPr>
            <w:r>
              <w:rPr>
                <w:rFonts w:hint="eastAsia" w:ascii="仿宋_GB2312" w:eastAsia="仿宋_GB2312"/>
                <w:sz w:val="32"/>
                <w:szCs w:val="32"/>
                <w:lang w:eastAsia="zh-CN"/>
              </w:rPr>
              <w:t>广西</w:t>
            </w:r>
            <w:r>
              <w:rPr>
                <w:rFonts w:hint="eastAsia" w:ascii="仿宋_GB2312" w:eastAsia="仿宋_GB2312"/>
                <w:sz w:val="32"/>
                <w:szCs w:val="32"/>
              </w:rPr>
              <w:t>向海经济</w:t>
            </w:r>
            <w:r>
              <w:rPr>
                <w:rFonts w:hint="eastAsia" w:ascii="仿宋_GB2312" w:eastAsia="仿宋_GB2312"/>
                <w:sz w:val="32"/>
                <w:szCs w:val="32"/>
                <w:lang w:eastAsia="zh-CN"/>
              </w:rPr>
              <w:t>发展研究</w:t>
            </w:r>
          </w:p>
        </w:tc>
      </w:tr>
      <w:tr>
        <w:tblPrEx>
          <w:tblLayout w:type="fixed"/>
          <w:tblCellMar>
            <w:top w:w="0" w:type="dxa"/>
            <w:left w:w="0" w:type="dxa"/>
            <w:bottom w:w="0" w:type="dxa"/>
            <w:right w:w="0" w:type="dxa"/>
          </w:tblCellMar>
        </w:tblPrEx>
        <w:trPr>
          <w:trHeight w:val="270"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20.</w:t>
            </w:r>
          </w:p>
        </w:tc>
        <w:tc>
          <w:tcPr>
            <w:tcW w:w="8217"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leftChars="0" w:hanging="502" w:hangingChars="157"/>
              <w:rPr>
                <w:rFonts w:hint="eastAsia" w:ascii="仿宋_GB2312" w:eastAsia="仿宋_GB2312"/>
                <w:sz w:val="32"/>
                <w:szCs w:val="32"/>
                <w:lang w:eastAsia="zh-CN"/>
              </w:rPr>
            </w:pPr>
            <w:r>
              <w:rPr>
                <w:rFonts w:hint="eastAsia" w:ascii="仿宋_GB2312" w:eastAsia="仿宋_GB2312"/>
                <w:sz w:val="32"/>
                <w:szCs w:val="32"/>
                <w:lang w:eastAsia="zh-CN"/>
              </w:rPr>
              <w:t>广西数字经济发展研究</w:t>
            </w:r>
          </w:p>
        </w:tc>
      </w:tr>
      <w:tr>
        <w:tblPrEx>
          <w:tblLayout w:type="fixed"/>
          <w:tblCellMar>
            <w:top w:w="0" w:type="dxa"/>
            <w:left w:w="0" w:type="dxa"/>
            <w:bottom w:w="0" w:type="dxa"/>
            <w:right w:w="0" w:type="dxa"/>
          </w:tblCellMar>
        </w:tblPrEx>
        <w:trPr>
          <w:trHeight w:val="270"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p>
        </w:tc>
        <w:tc>
          <w:tcPr>
            <w:tcW w:w="8217"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leftChars="0" w:hanging="502" w:hangingChars="157"/>
              <w:rPr>
                <w:rFonts w:hint="eastAsia" w:ascii="仿宋_GB2312" w:eastAsia="仿宋_GB2312"/>
                <w:sz w:val="32"/>
                <w:szCs w:val="32"/>
              </w:rPr>
            </w:pPr>
          </w:p>
        </w:tc>
      </w:tr>
    </w:tbl>
    <w:p>
      <w:pPr>
        <w:pStyle w:val="2"/>
        <w:pageBreakBefore w:val="0"/>
        <w:kinsoku/>
        <w:wordWrap/>
        <w:overflowPunct/>
        <w:topLinePunct w:val="0"/>
        <w:autoSpaceDE/>
        <w:autoSpaceDN/>
        <w:bidi w:val="0"/>
        <w:adjustRightInd/>
        <w:spacing w:after="0" w:line="540" w:lineRule="exact"/>
        <w:rPr>
          <w:rFonts w:hint="default" w:ascii="Times New Roman" w:hAnsi="Times New Roman" w:cs="Times New Roman"/>
          <w:b w:val="0"/>
          <w:bCs/>
          <w:u w:val="none"/>
        </w:rPr>
      </w:pPr>
      <w:bookmarkStart w:id="10" w:name="_Toc27042318"/>
      <w:bookmarkStart w:id="11" w:name="_Toc15999"/>
      <w:r>
        <w:rPr>
          <w:rFonts w:hint="eastAsia" w:ascii="方正小标宋简体" w:hAnsi="方正小标宋简体" w:eastAsia="方正小标宋简体" w:cs="方正小标宋简体"/>
          <w:b w:val="0"/>
          <w:bCs/>
          <w:u w:val="none"/>
        </w:rPr>
        <w:t>应用经济</w:t>
      </w:r>
      <w:bookmarkEnd w:id="10"/>
      <w:bookmarkEnd w:id="11"/>
    </w:p>
    <w:p>
      <w:pPr>
        <w:pageBreakBefore w:val="0"/>
        <w:kinsoku/>
        <w:wordWrap/>
        <w:overflowPunct/>
        <w:topLinePunct w:val="0"/>
        <w:autoSpaceDE/>
        <w:autoSpaceDN/>
        <w:bidi w:val="0"/>
        <w:adjustRightInd/>
        <w:spacing w:line="540" w:lineRule="exact"/>
        <w:rPr>
          <w:rFonts w:hint="default" w:ascii="Times New Roman" w:hAnsi="Times New Roman" w:cs="Times New Roman"/>
          <w:b w:val="0"/>
          <w:bCs/>
          <w:u w:val="none"/>
        </w:rPr>
      </w:pPr>
    </w:p>
    <w:tbl>
      <w:tblPr>
        <w:tblStyle w:val="7"/>
        <w:tblW w:w="8787" w:type="dxa"/>
        <w:jc w:val="center"/>
        <w:tblInd w:w="-222" w:type="dxa"/>
        <w:tblLayout w:type="fixed"/>
        <w:tblCellMar>
          <w:top w:w="0" w:type="dxa"/>
          <w:left w:w="0" w:type="dxa"/>
          <w:bottom w:w="0" w:type="dxa"/>
          <w:right w:w="0" w:type="dxa"/>
        </w:tblCellMar>
      </w:tblPr>
      <w:tblGrid>
        <w:gridCol w:w="570"/>
        <w:gridCol w:w="8217"/>
      </w:tblGrid>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w:t>
            </w: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lang w:eastAsia="zh-CN"/>
              </w:rPr>
            </w:pPr>
            <w:r>
              <w:rPr>
                <w:rFonts w:hint="eastAsia" w:ascii="仿宋_GB2312" w:eastAsia="仿宋_GB2312"/>
                <w:sz w:val="32"/>
                <w:szCs w:val="32"/>
                <w:lang w:eastAsia="zh-CN"/>
              </w:rPr>
              <w:t>广西</w:t>
            </w:r>
            <w:r>
              <w:rPr>
                <w:rFonts w:hint="eastAsia" w:ascii="仿宋_GB2312" w:eastAsia="仿宋_GB2312"/>
                <w:sz w:val="32"/>
                <w:szCs w:val="32"/>
              </w:rPr>
              <w:t>推进产业链创新链</w:t>
            </w:r>
            <w:r>
              <w:rPr>
                <w:rFonts w:hint="eastAsia" w:ascii="仿宋_GB2312" w:eastAsia="仿宋_GB2312"/>
                <w:sz w:val="32"/>
                <w:szCs w:val="32"/>
                <w:lang w:eastAsia="zh-CN"/>
              </w:rPr>
              <w:t>深度</w:t>
            </w:r>
            <w:r>
              <w:rPr>
                <w:rFonts w:hint="eastAsia" w:ascii="仿宋_GB2312" w:eastAsia="仿宋_GB2312"/>
                <w:sz w:val="32"/>
                <w:szCs w:val="32"/>
              </w:rPr>
              <w:t>融合</w:t>
            </w:r>
            <w:r>
              <w:rPr>
                <w:rFonts w:hint="eastAsia" w:ascii="仿宋_GB2312" w:eastAsia="仿宋_GB2312"/>
                <w:sz w:val="32"/>
                <w:szCs w:val="32"/>
                <w:lang w:eastAsia="zh-CN"/>
              </w:rPr>
              <w:t>研究</w:t>
            </w: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w:t>
            </w: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仿宋_GB2312" w:eastAsia="仿宋_GB2312"/>
                <w:kern w:val="2"/>
                <w:sz w:val="32"/>
                <w:szCs w:val="32"/>
                <w:lang w:val="en-US" w:eastAsia="zh-CN" w:bidi="ar-SA"/>
              </w:rPr>
            </w:pPr>
            <w:r>
              <w:rPr>
                <w:rFonts w:hint="eastAsia" w:ascii="仿宋_GB2312" w:eastAsia="仿宋_GB2312"/>
                <w:sz w:val="32"/>
                <w:szCs w:val="32"/>
                <w:lang w:eastAsia="zh-CN"/>
              </w:rPr>
              <w:t>广西推动大众创业万众创新研究</w:t>
            </w: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3.</w:t>
            </w: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kern w:val="2"/>
                <w:sz w:val="32"/>
                <w:szCs w:val="32"/>
                <w:lang w:val="en-US" w:eastAsia="zh-CN" w:bidi="ar-SA"/>
              </w:rPr>
            </w:pPr>
            <w:r>
              <w:rPr>
                <w:rFonts w:hint="eastAsia" w:ascii="仿宋_GB2312" w:eastAsia="仿宋_GB2312"/>
                <w:sz w:val="32"/>
                <w:szCs w:val="32"/>
                <w:lang w:eastAsia="zh-CN"/>
              </w:rPr>
              <w:t>“双碳”目标下高耗能制造业转型升级研究</w:t>
            </w: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4.</w:t>
            </w: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lang w:eastAsia="zh-CN"/>
              </w:rPr>
            </w:pPr>
            <w:r>
              <w:rPr>
                <w:rFonts w:hint="eastAsia" w:ascii="仿宋_GB2312" w:eastAsia="仿宋_GB2312"/>
                <w:sz w:val="32"/>
                <w:szCs w:val="32"/>
              </w:rPr>
              <w:t>促进城乡资源要素自由流动研究</w:t>
            </w: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5.</w:t>
            </w: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lang w:eastAsia="zh-CN"/>
              </w:rPr>
            </w:pPr>
            <w:r>
              <w:rPr>
                <w:rFonts w:hint="eastAsia" w:ascii="仿宋_GB2312" w:eastAsia="仿宋_GB2312"/>
                <w:sz w:val="32"/>
                <w:szCs w:val="32"/>
                <w:lang w:eastAsia="zh-CN"/>
              </w:rPr>
              <w:t>广西传统产业加快迈向高端化、智能化、绿色化研究</w:t>
            </w: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6.</w:t>
            </w: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lang w:eastAsia="zh-CN"/>
              </w:rPr>
            </w:pPr>
            <w:r>
              <w:rPr>
                <w:rFonts w:hint="eastAsia" w:ascii="仿宋_GB2312" w:eastAsia="仿宋_GB2312"/>
                <w:sz w:val="32"/>
                <w:szCs w:val="32"/>
                <w:lang w:eastAsia="zh-CN"/>
              </w:rPr>
              <w:t>广西战略性新兴产业培育研究</w:t>
            </w: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7.</w:t>
            </w: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eastAsia" w:ascii="仿宋_GB2312" w:eastAsia="仿宋_GB2312"/>
                <w:sz w:val="32"/>
                <w:szCs w:val="32"/>
                <w:lang w:eastAsia="zh-CN"/>
              </w:rPr>
              <w:t>广西</w:t>
            </w:r>
            <w:r>
              <w:rPr>
                <w:rFonts w:hint="eastAsia" w:ascii="仿宋_GB2312" w:eastAsia="仿宋_GB2312"/>
                <w:sz w:val="32"/>
                <w:szCs w:val="32"/>
              </w:rPr>
              <w:t>推进以人为核心的新型城镇化研究</w:t>
            </w: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8.</w:t>
            </w: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eastAsia" w:ascii="仿宋_GB2312" w:eastAsia="仿宋_GB2312"/>
                <w:sz w:val="32"/>
                <w:szCs w:val="32"/>
              </w:rPr>
              <w:t>金融服务支持民营经济发展研究</w:t>
            </w: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9.</w:t>
            </w: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lang w:eastAsia="zh-CN"/>
              </w:rPr>
            </w:pPr>
            <w:r>
              <w:rPr>
                <w:rFonts w:hint="eastAsia" w:ascii="仿宋_GB2312" w:eastAsia="仿宋_GB2312"/>
                <w:sz w:val="32"/>
                <w:szCs w:val="32"/>
                <w:lang w:eastAsia="zh-CN"/>
              </w:rPr>
              <w:t>广西军民融合发展研究</w:t>
            </w: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10.</w:t>
            </w: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default" w:ascii="Times New Roman" w:hAnsi="Times New Roman" w:eastAsia="仿宋_GB2312" w:cs="Times New Roman"/>
                <w:b w:val="0"/>
                <w:bCs/>
                <w:i w:val="0"/>
                <w:color w:val="000000"/>
                <w:kern w:val="0"/>
                <w:sz w:val="32"/>
                <w:szCs w:val="32"/>
                <w:u w:val="none"/>
                <w:lang w:val="en-US" w:eastAsia="zh-CN" w:bidi="ar"/>
              </w:rPr>
              <w:t>新时代国有资本经营和监管体制创新研究</w:t>
            </w: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11.</w:t>
            </w: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广西跨区域跨境产业链供应链构建研究</w:t>
            </w: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12.</w:t>
            </w: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default" w:ascii="Times New Roman" w:hAnsi="Times New Roman" w:eastAsia="仿宋_GB2312" w:cs="Times New Roman"/>
                <w:b w:val="0"/>
                <w:bCs/>
                <w:i w:val="0"/>
                <w:color w:val="000000"/>
                <w:kern w:val="0"/>
                <w:sz w:val="32"/>
                <w:szCs w:val="32"/>
                <w:u w:val="none"/>
                <w:lang w:val="en-US" w:eastAsia="zh-CN" w:bidi="ar"/>
              </w:rPr>
              <w:t>加快发展农业农村新产业新业态研究</w:t>
            </w: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13.</w:t>
            </w: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default" w:ascii="Times New Roman" w:hAnsi="Times New Roman" w:eastAsia="仿宋_GB2312" w:cs="Times New Roman"/>
                <w:b w:val="0"/>
                <w:bCs/>
                <w:i w:val="0"/>
                <w:color w:val="000000"/>
                <w:kern w:val="0"/>
                <w:sz w:val="32"/>
                <w:szCs w:val="32"/>
                <w:u w:val="none"/>
                <w:lang w:val="en-US" w:eastAsia="zh-CN" w:bidi="ar"/>
              </w:rPr>
              <w:t>广西文化旅游产业发展研究</w:t>
            </w: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14.</w:t>
            </w: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default" w:ascii="Times New Roman" w:hAnsi="Times New Roman" w:eastAsia="仿宋_GB2312" w:cs="Times New Roman"/>
                <w:b w:val="0"/>
                <w:bCs/>
                <w:i w:val="0"/>
                <w:color w:val="000000"/>
                <w:kern w:val="0"/>
                <w:sz w:val="32"/>
                <w:szCs w:val="32"/>
                <w:u w:val="none"/>
                <w:lang w:val="en-US" w:eastAsia="zh-CN" w:bidi="ar"/>
              </w:rPr>
              <w:t>新冠肺炎疫情背景下电子商务机遇与挑战</w:t>
            </w:r>
            <w:r>
              <w:rPr>
                <w:rFonts w:hint="eastAsia" w:ascii="Times New Roman" w:hAnsi="Times New Roman" w:eastAsia="仿宋_GB2312" w:cs="Times New Roman"/>
                <w:b w:val="0"/>
                <w:bCs/>
                <w:i w:val="0"/>
                <w:color w:val="000000"/>
                <w:kern w:val="0"/>
                <w:sz w:val="32"/>
                <w:szCs w:val="32"/>
                <w:u w:val="none"/>
                <w:lang w:val="en-US" w:eastAsia="zh-CN" w:bidi="ar"/>
              </w:rPr>
              <w:t>研究</w:t>
            </w: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15.</w:t>
            </w: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default" w:ascii="Times New Roman" w:hAnsi="Times New Roman" w:eastAsia="仿宋_GB2312" w:cs="Times New Roman"/>
                <w:b w:val="0"/>
                <w:bCs/>
                <w:i w:val="0"/>
                <w:color w:val="000000"/>
                <w:kern w:val="0"/>
                <w:sz w:val="32"/>
                <w:szCs w:val="32"/>
                <w:u w:val="none"/>
                <w:lang w:val="en-US" w:eastAsia="zh-CN" w:bidi="ar"/>
              </w:rPr>
              <w:t>广西中心城市经济集聚效应与辐射效应研究</w:t>
            </w: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16.</w:t>
            </w: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default" w:ascii="Times New Roman" w:hAnsi="Times New Roman" w:eastAsia="仿宋_GB2312" w:cs="Times New Roman"/>
                <w:b w:val="0"/>
                <w:bCs/>
                <w:i w:val="0"/>
                <w:color w:val="000000"/>
                <w:kern w:val="0"/>
                <w:sz w:val="32"/>
                <w:szCs w:val="32"/>
                <w:u w:val="none"/>
                <w:lang w:val="en-US" w:eastAsia="zh-CN" w:bidi="ar"/>
              </w:rPr>
              <w:t>新时代</w:t>
            </w:r>
            <w:r>
              <w:rPr>
                <w:rFonts w:hint="eastAsia" w:ascii="Times New Roman" w:hAnsi="Times New Roman" w:eastAsia="仿宋_GB2312" w:cs="Times New Roman"/>
                <w:b w:val="0"/>
                <w:bCs/>
                <w:i w:val="0"/>
                <w:color w:val="000000"/>
                <w:kern w:val="0"/>
                <w:sz w:val="32"/>
                <w:szCs w:val="32"/>
                <w:u w:val="none"/>
                <w:lang w:val="en-US" w:eastAsia="zh-CN" w:bidi="ar"/>
              </w:rPr>
              <w:t>广西</w:t>
            </w:r>
            <w:r>
              <w:rPr>
                <w:rFonts w:hint="default" w:ascii="Times New Roman" w:hAnsi="Times New Roman" w:eastAsia="仿宋_GB2312" w:cs="Times New Roman"/>
                <w:b w:val="0"/>
                <w:bCs/>
                <w:i w:val="0"/>
                <w:color w:val="000000"/>
                <w:kern w:val="0"/>
                <w:sz w:val="32"/>
                <w:szCs w:val="32"/>
                <w:u w:val="none"/>
                <w:lang w:val="en-US" w:eastAsia="zh-CN" w:bidi="ar"/>
              </w:rPr>
              <w:t>推进兴边富民强边固边研究</w:t>
            </w: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17.</w:t>
            </w: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lang w:eastAsia="zh-CN"/>
              </w:rPr>
            </w:pPr>
            <w:r>
              <w:rPr>
                <w:rFonts w:hint="eastAsia" w:ascii="仿宋_GB2312" w:eastAsia="仿宋_GB2312"/>
                <w:sz w:val="32"/>
                <w:szCs w:val="32"/>
                <w:lang w:eastAsia="zh-CN"/>
              </w:rPr>
              <w:t>广西推进促进现代服务业和先进制造业深度融合研究</w:t>
            </w: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18.</w:t>
            </w: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lang w:eastAsia="zh-CN"/>
              </w:rPr>
            </w:pPr>
            <w:r>
              <w:rPr>
                <w:rFonts w:hint="eastAsia" w:ascii="仿宋_GB2312" w:eastAsia="仿宋_GB2312"/>
                <w:sz w:val="32"/>
                <w:szCs w:val="32"/>
                <w:lang w:eastAsia="zh-CN"/>
              </w:rPr>
              <w:t>广西加强金融风险防控研究</w:t>
            </w: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19.</w:t>
            </w: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lang w:eastAsia="zh-CN"/>
              </w:rPr>
            </w:pPr>
            <w:r>
              <w:rPr>
                <w:rFonts w:hint="eastAsia" w:ascii="仿宋_GB2312" w:eastAsia="仿宋_GB2312"/>
                <w:sz w:val="32"/>
                <w:szCs w:val="32"/>
                <w:lang w:eastAsia="zh-CN"/>
              </w:rPr>
              <w:t>加快数字广西、智慧广西建设研究</w:t>
            </w: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20.</w:t>
            </w: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lang w:eastAsia="zh-CN"/>
              </w:rPr>
            </w:pPr>
            <w:r>
              <w:rPr>
                <w:rFonts w:hint="eastAsia" w:ascii="仿宋_GB2312" w:eastAsia="仿宋_GB2312"/>
                <w:sz w:val="32"/>
                <w:szCs w:val="32"/>
                <w:lang w:eastAsia="zh-CN"/>
              </w:rPr>
              <w:t>广西</w:t>
            </w:r>
            <w:r>
              <w:rPr>
                <w:rFonts w:hint="eastAsia" w:ascii="仿宋_GB2312" w:eastAsia="仿宋_GB2312"/>
                <w:sz w:val="32"/>
                <w:szCs w:val="32"/>
              </w:rPr>
              <w:t>大健康产业培育</w:t>
            </w:r>
            <w:r>
              <w:rPr>
                <w:rFonts w:hint="eastAsia" w:ascii="仿宋_GB2312" w:eastAsia="仿宋_GB2312"/>
                <w:sz w:val="32"/>
                <w:szCs w:val="32"/>
                <w:lang w:eastAsia="zh-CN"/>
              </w:rPr>
              <w:t>研究</w:t>
            </w: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lang w:eastAsia="zh-CN"/>
              </w:rPr>
            </w:pPr>
          </w:p>
        </w:tc>
      </w:tr>
    </w:tbl>
    <w:p>
      <w:pPr>
        <w:pStyle w:val="2"/>
        <w:pageBreakBefore w:val="0"/>
        <w:kinsoku/>
        <w:wordWrap/>
        <w:overflowPunct/>
        <w:topLinePunct w:val="0"/>
        <w:autoSpaceDE/>
        <w:autoSpaceDN/>
        <w:bidi w:val="0"/>
        <w:adjustRightInd/>
        <w:spacing w:after="0" w:line="540" w:lineRule="exact"/>
        <w:rPr>
          <w:rFonts w:hint="default" w:ascii="Times New Roman" w:hAnsi="Times New Roman" w:cs="Times New Roman"/>
          <w:b w:val="0"/>
          <w:bCs/>
          <w:u w:val="none"/>
        </w:rPr>
      </w:pPr>
      <w:bookmarkStart w:id="12" w:name="_Toc27042319"/>
      <w:bookmarkStart w:id="13" w:name="_Toc4568"/>
      <w:r>
        <w:rPr>
          <w:rFonts w:hint="eastAsia" w:ascii="方正小标宋简体" w:hAnsi="方正小标宋简体" w:eastAsia="方正小标宋简体" w:cs="方正小标宋简体"/>
          <w:b w:val="0"/>
          <w:bCs/>
          <w:u w:val="none"/>
        </w:rPr>
        <w:t>统计学</w:t>
      </w:r>
      <w:bookmarkEnd w:id="12"/>
      <w:bookmarkEnd w:id="13"/>
    </w:p>
    <w:p>
      <w:pPr>
        <w:pageBreakBefore w:val="0"/>
        <w:kinsoku/>
        <w:wordWrap/>
        <w:overflowPunct/>
        <w:topLinePunct w:val="0"/>
        <w:autoSpaceDE/>
        <w:autoSpaceDN/>
        <w:bidi w:val="0"/>
        <w:adjustRightInd/>
        <w:spacing w:line="540" w:lineRule="exact"/>
        <w:rPr>
          <w:rFonts w:hint="default" w:ascii="Times New Roman" w:hAnsi="Times New Roman" w:cs="Times New Roman"/>
          <w:b w:val="0"/>
          <w:bCs/>
          <w:u w:val="none"/>
        </w:rPr>
      </w:pPr>
    </w:p>
    <w:tbl>
      <w:tblPr>
        <w:tblStyle w:val="7"/>
        <w:tblW w:w="8787" w:type="dxa"/>
        <w:jc w:val="center"/>
        <w:tblInd w:w="-222" w:type="dxa"/>
        <w:tblLayout w:type="fixed"/>
        <w:tblCellMar>
          <w:top w:w="0" w:type="dxa"/>
          <w:left w:w="0" w:type="dxa"/>
          <w:bottom w:w="0" w:type="dxa"/>
          <w:right w:w="0" w:type="dxa"/>
        </w:tblCellMar>
      </w:tblPr>
      <w:tblGrid>
        <w:gridCol w:w="570"/>
        <w:gridCol w:w="8217"/>
      </w:tblGrid>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w:t>
            </w: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大数据与统计方法创新研究</w:t>
            </w: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2.</w:t>
            </w: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政府统计调查方式改革研究</w:t>
            </w: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3.</w:t>
            </w: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default" w:ascii="Times New Roman" w:hAnsi="Times New Roman" w:eastAsia="仿宋_GB2312" w:cs="Times New Roman"/>
                <w:b w:val="0"/>
                <w:bCs/>
                <w:i w:val="0"/>
                <w:color w:val="000000"/>
                <w:kern w:val="0"/>
                <w:sz w:val="32"/>
                <w:szCs w:val="32"/>
                <w:u w:val="none"/>
                <w:lang w:val="en-US" w:eastAsia="zh-CN" w:bidi="ar"/>
              </w:rPr>
              <w:t>政府治理能力与治理绩效测度与评价研究</w:t>
            </w: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4.</w:t>
            </w: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default" w:ascii="Times New Roman" w:hAnsi="Times New Roman" w:eastAsia="仿宋_GB2312" w:cs="Times New Roman"/>
                <w:b w:val="0"/>
                <w:bCs/>
                <w:i w:val="0"/>
                <w:color w:val="000000"/>
                <w:kern w:val="0"/>
                <w:sz w:val="32"/>
                <w:szCs w:val="32"/>
                <w:u w:val="none"/>
                <w:lang w:val="en-US" w:eastAsia="zh-CN" w:bidi="ar"/>
              </w:rPr>
              <w:t>地方债务的统计监测与预警研究</w:t>
            </w: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5.</w:t>
            </w: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default" w:ascii="Times New Roman" w:hAnsi="Times New Roman" w:eastAsia="仿宋_GB2312" w:cs="Times New Roman"/>
                <w:b w:val="0"/>
                <w:bCs/>
                <w:i w:val="0"/>
                <w:color w:val="000000"/>
                <w:kern w:val="0"/>
                <w:sz w:val="32"/>
                <w:szCs w:val="32"/>
                <w:u w:val="none"/>
                <w:lang w:val="en-US" w:eastAsia="zh-CN" w:bidi="ar"/>
              </w:rPr>
              <w:t>基于大数据的广西宏观经济监测、预测和预警研究</w:t>
            </w: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6.</w:t>
            </w: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eastAsia" w:ascii="仿宋_GB2312" w:eastAsia="仿宋_GB2312"/>
                <w:sz w:val="32"/>
                <w:szCs w:val="32"/>
              </w:rPr>
              <w:t>共同富裕目标下农村相对贫困测度与治理研究</w:t>
            </w: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7.</w:t>
            </w: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eastAsia" w:ascii="仿宋_GB2312" w:eastAsia="仿宋_GB2312"/>
                <w:sz w:val="32"/>
                <w:szCs w:val="32"/>
              </w:rPr>
              <w:t>生态产品价值核算的理论、方法及应用研究</w:t>
            </w: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8.</w:t>
            </w: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kern w:val="2"/>
                <w:sz w:val="32"/>
                <w:szCs w:val="32"/>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网络舆情信息挖掘方法与应用研究</w:t>
            </w: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9.</w:t>
            </w: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广西营商环境评价方法与应用研究</w:t>
            </w: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10.</w:t>
            </w: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广西民营企业生命周期测度与影响因素研究</w:t>
            </w: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2"/>
                <w:sz w:val="32"/>
                <w:szCs w:val="32"/>
                <w:u w:val="none"/>
                <w:lang w:val="en-US" w:eastAsia="zh-CN" w:bidi="ar-SA"/>
              </w:rPr>
            </w:pP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2"/>
                <w:sz w:val="32"/>
                <w:szCs w:val="32"/>
                <w:u w:val="none"/>
                <w:lang w:val="en-US" w:eastAsia="zh-CN" w:bidi="ar-SA"/>
              </w:rPr>
            </w:pP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2"/>
                <w:sz w:val="32"/>
                <w:szCs w:val="32"/>
                <w:u w:val="none"/>
                <w:lang w:val="en-US" w:eastAsia="zh-CN" w:bidi="ar-SA"/>
              </w:rPr>
            </w:pP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c>
          <w:tcPr>
            <w:tcW w:w="8217"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hanging="502" w:hangingChars="157"/>
              <w:rPr>
                <w:rFonts w:hint="default" w:ascii="Times New Roman" w:hAnsi="Times New Roman" w:eastAsia="仿宋_GB2312" w:cs="Times New Roman"/>
                <w:b w:val="0"/>
                <w:bCs/>
                <w:i w:val="0"/>
                <w:color w:val="000000"/>
                <w:kern w:val="0"/>
                <w:sz w:val="32"/>
                <w:szCs w:val="32"/>
                <w:u w:val="none"/>
                <w:lang w:val="en-US" w:eastAsia="zh-CN" w:bidi="ar"/>
              </w:rPr>
            </w:pP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sz w:val="32"/>
                <w:szCs w:val="32"/>
                <w:u w:val="none"/>
                <w:lang w:val="en-US"/>
              </w:rPr>
            </w:pP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sz w:val="32"/>
                <w:szCs w:val="32"/>
                <w:u w:val="none"/>
              </w:rPr>
            </w:pP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sz w:val="32"/>
                <w:szCs w:val="32"/>
                <w:u w:val="none"/>
                <w:lang w:val="en-US"/>
              </w:rPr>
            </w:pP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sz w:val="32"/>
                <w:szCs w:val="32"/>
                <w:u w:val="none"/>
              </w:rPr>
            </w:pP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sz w:val="32"/>
                <w:szCs w:val="32"/>
                <w:u w:val="none"/>
                <w:lang w:val="en-US"/>
              </w:rPr>
            </w:pP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sz w:val="32"/>
                <w:szCs w:val="32"/>
                <w:u w:val="none"/>
              </w:rPr>
            </w:pP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c>
          <w:tcPr>
            <w:tcW w:w="8217"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502" w:hanging="502" w:hangingChars="157"/>
              <w:rPr>
                <w:rFonts w:hint="default" w:ascii="Times New Roman" w:hAnsi="Times New Roman" w:eastAsia="仿宋_GB2312" w:cs="Times New Roman"/>
                <w:b w:val="0"/>
                <w:bCs/>
                <w:i w:val="0"/>
                <w:color w:val="000000"/>
                <w:kern w:val="0"/>
                <w:sz w:val="32"/>
                <w:szCs w:val="32"/>
                <w:u w:val="none"/>
                <w:lang w:val="en-US" w:eastAsia="zh-CN" w:bidi="ar"/>
              </w:rPr>
            </w:pPr>
          </w:p>
        </w:tc>
      </w:tr>
      <w:tr>
        <w:tblPrEx>
          <w:tblLayout w:type="fixed"/>
          <w:tblCellMar>
            <w:top w:w="0" w:type="dxa"/>
            <w:left w:w="0" w:type="dxa"/>
            <w:bottom w:w="0" w:type="dxa"/>
            <w:right w:w="0" w:type="dxa"/>
          </w:tblCellMar>
        </w:tblPrEx>
        <w:trPr>
          <w:trHeight w:val="272" w:hRule="atLeast"/>
          <w:jc w:val="center"/>
        </w:trPr>
        <w:tc>
          <w:tcPr>
            <w:tcW w:w="57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sz w:val="32"/>
                <w:szCs w:val="32"/>
                <w:u w:val="none"/>
                <w:lang w:val="en-US"/>
              </w:rPr>
            </w:pPr>
          </w:p>
        </w:tc>
        <w:tc>
          <w:tcPr>
            <w:tcW w:w="821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sz w:val="32"/>
                <w:szCs w:val="32"/>
                <w:u w:val="none"/>
              </w:rPr>
            </w:pPr>
          </w:p>
        </w:tc>
      </w:tr>
    </w:tbl>
    <w:p>
      <w:pPr>
        <w:pStyle w:val="2"/>
        <w:pageBreakBefore w:val="0"/>
        <w:kinsoku/>
        <w:wordWrap/>
        <w:overflowPunct/>
        <w:topLinePunct w:val="0"/>
        <w:autoSpaceDE/>
        <w:autoSpaceDN/>
        <w:bidi w:val="0"/>
        <w:adjustRightInd/>
        <w:spacing w:after="0" w:line="540" w:lineRule="exact"/>
        <w:rPr>
          <w:rFonts w:hint="default" w:ascii="Times New Roman" w:hAnsi="Times New Roman" w:cs="Times New Roman"/>
          <w:b w:val="0"/>
          <w:bCs/>
          <w:u w:val="none"/>
        </w:rPr>
      </w:pPr>
      <w:bookmarkStart w:id="14" w:name="_Toc29475"/>
      <w:bookmarkStart w:id="15" w:name="_Toc27042320"/>
      <w:r>
        <w:rPr>
          <w:rFonts w:hint="eastAsia" w:ascii="方正小标宋简体" w:hAnsi="方正小标宋简体" w:eastAsia="方正小标宋简体" w:cs="方正小标宋简体"/>
          <w:b w:val="0"/>
          <w:bCs/>
          <w:u w:val="none"/>
        </w:rPr>
        <w:t>政治学</w:t>
      </w:r>
      <w:bookmarkEnd w:id="14"/>
      <w:bookmarkEnd w:id="15"/>
    </w:p>
    <w:p>
      <w:pPr>
        <w:pageBreakBefore w:val="0"/>
        <w:kinsoku/>
        <w:wordWrap/>
        <w:overflowPunct/>
        <w:topLinePunct w:val="0"/>
        <w:autoSpaceDE/>
        <w:autoSpaceDN/>
        <w:bidi w:val="0"/>
        <w:adjustRightInd/>
        <w:spacing w:line="540" w:lineRule="exact"/>
        <w:rPr>
          <w:rFonts w:hint="default" w:ascii="Times New Roman" w:hAnsi="Times New Roman" w:cs="Times New Roman"/>
          <w:b w:val="0"/>
          <w:bCs/>
          <w:u w:val="none"/>
        </w:rPr>
      </w:pPr>
    </w:p>
    <w:tbl>
      <w:tblPr>
        <w:tblStyle w:val="7"/>
        <w:tblW w:w="8787" w:type="dxa"/>
        <w:jc w:val="center"/>
        <w:tblInd w:w="-222" w:type="dxa"/>
        <w:tblLayout w:type="fixed"/>
        <w:tblCellMar>
          <w:top w:w="0" w:type="dxa"/>
          <w:left w:w="0" w:type="dxa"/>
          <w:bottom w:w="0" w:type="dxa"/>
          <w:right w:w="0" w:type="dxa"/>
        </w:tblCellMar>
      </w:tblPr>
      <w:tblGrid>
        <w:gridCol w:w="582"/>
        <w:gridCol w:w="8205"/>
      </w:tblGrid>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仿宋_GB2312" w:eastAsia="仿宋_GB2312"/>
                <w:kern w:val="2"/>
                <w:sz w:val="32"/>
                <w:szCs w:val="32"/>
                <w:lang w:val="en-US" w:eastAsia="zh-CN" w:bidi="ar-SA"/>
              </w:rPr>
            </w:pPr>
            <w:r>
              <w:rPr>
                <w:rFonts w:hint="eastAsia" w:ascii="仿宋_GB2312" w:eastAsia="仿宋_GB2312"/>
                <w:sz w:val="32"/>
                <w:szCs w:val="32"/>
              </w:rPr>
              <w:t>发展全过程人民民主与推进国家治理现代化的关系研究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2.</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eastAsia" w:ascii="仿宋_GB2312" w:eastAsia="仿宋_GB2312"/>
                <w:sz w:val="32"/>
                <w:szCs w:val="32"/>
              </w:rPr>
              <w:t>新时代坚持党的领导的政治路径研究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3.</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eastAsia" w:ascii="仿宋_GB2312" w:eastAsia="仿宋_GB2312"/>
                <w:sz w:val="32"/>
                <w:szCs w:val="32"/>
              </w:rPr>
              <w:t>新时代进一步加强政府执行力和公信力研究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4.</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eastAsia" w:ascii="仿宋_GB2312" w:eastAsia="仿宋_GB2312"/>
                <w:sz w:val="32"/>
                <w:szCs w:val="32"/>
              </w:rPr>
              <w:t>新时代坚持统一战线的政治路径研究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5.</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lang w:eastAsia="zh-CN"/>
              </w:rPr>
            </w:pPr>
            <w:r>
              <w:rPr>
                <w:rFonts w:hint="eastAsia" w:ascii="仿宋_GB2312" w:eastAsia="仿宋_GB2312"/>
                <w:sz w:val="32"/>
                <w:szCs w:val="32"/>
                <w:lang w:eastAsia="zh-CN"/>
              </w:rPr>
              <w:t>新时代</w:t>
            </w:r>
            <w:r>
              <w:rPr>
                <w:rFonts w:hint="eastAsia" w:ascii="仿宋_GB2312" w:eastAsia="仿宋_GB2312"/>
                <w:sz w:val="32"/>
                <w:szCs w:val="32"/>
              </w:rPr>
              <w:t>坚持和完善中国共产党领导的多党合作和政治协商制度</w:t>
            </w:r>
            <w:r>
              <w:rPr>
                <w:rFonts w:hint="eastAsia" w:ascii="仿宋_GB2312" w:eastAsia="仿宋_GB2312"/>
                <w:sz w:val="32"/>
                <w:szCs w:val="32"/>
                <w:lang w:eastAsia="zh-CN"/>
              </w:rPr>
              <w:t>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6.</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eastAsia" w:ascii="仿宋_GB2312" w:eastAsia="仿宋_GB2312"/>
                <w:sz w:val="32"/>
                <w:szCs w:val="32"/>
              </w:rPr>
              <w:t>新时代健全人大监督制度研究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7.</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lang w:eastAsia="zh-CN"/>
              </w:rPr>
            </w:pPr>
            <w:r>
              <w:rPr>
                <w:rFonts w:hint="eastAsia" w:ascii="仿宋_GB2312" w:eastAsia="仿宋_GB2312"/>
                <w:sz w:val="32"/>
                <w:szCs w:val="32"/>
                <w:lang w:eastAsia="zh-CN"/>
              </w:rPr>
              <w:t>新时代</w:t>
            </w:r>
            <w:r>
              <w:rPr>
                <w:rFonts w:hint="eastAsia" w:ascii="仿宋_GB2312" w:eastAsia="仿宋_GB2312"/>
                <w:sz w:val="32"/>
                <w:szCs w:val="32"/>
              </w:rPr>
              <w:t>群团组织</w:t>
            </w:r>
            <w:r>
              <w:rPr>
                <w:rFonts w:hint="eastAsia" w:ascii="仿宋_GB2312" w:eastAsia="仿宋_GB2312"/>
                <w:sz w:val="32"/>
                <w:szCs w:val="32"/>
                <w:lang w:eastAsia="zh-CN"/>
              </w:rPr>
              <w:t>建设研究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8.</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kern w:val="2"/>
                <w:sz w:val="32"/>
                <w:szCs w:val="32"/>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健全基层党组织领导的基层群众自治机制研究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9.</w:t>
            </w:r>
          </w:p>
        </w:tc>
        <w:tc>
          <w:tcPr>
            <w:tcW w:w="8205" w:type="dxa"/>
            <w:tcBorders>
              <w:top w:val="nil"/>
              <w:left w:val="nil"/>
              <w:bottom w:val="nil"/>
              <w:right w:val="nil"/>
            </w:tcBorders>
            <w:tcMar>
              <w:top w:w="15" w:type="dxa"/>
              <w:left w:w="15" w:type="dxa"/>
              <w:right w:w="15" w:type="dxa"/>
            </w:tcMar>
            <w:vAlign w:val="center"/>
          </w:tcPr>
          <w:p>
            <w:pPr>
              <w:pageBreakBefore w:val="0"/>
              <w:kinsoku/>
              <w:wordWrap/>
              <w:overflowPunct/>
              <w:topLinePunct w:val="0"/>
              <w:autoSpaceDE/>
              <w:autoSpaceDN/>
              <w:bidi w:val="0"/>
              <w:adjustRightInd/>
              <w:spacing w:line="540" w:lineRule="exact"/>
              <w:ind w:left="659" w:leftChars="0" w:hanging="659" w:hangingChars="206"/>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中国特色社会主义制度优势转化为高质量发展的机制研究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10.</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kern w:val="2"/>
                <w:sz w:val="32"/>
                <w:szCs w:val="32"/>
                <w:lang w:val="en-US" w:eastAsia="zh-CN" w:bidi="ar-SA"/>
              </w:rPr>
            </w:pPr>
            <w:r>
              <w:rPr>
                <w:rFonts w:hint="default" w:ascii="Times New Roman" w:hAnsi="Times New Roman" w:eastAsia="仿宋_GB2312" w:cs="Times New Roman"/>
                <w:b w:val="0"/>
                <w:bCs/>
                <w:i w:val="0"/>
                <w:color w:val="000000"/>
                <w:spacing w:val="-17"/>
                <w:kern w:val="0"/>
                <w:sz w:val="32"/>
                <w:szCs w:val="32"/>
                <w:u w:val="none"/>
                <w:lang w:val="en-US" w:eastAsia="zh-CN" w:bidi="ar"/>
              </w:rPr>
              <w:t>健全重大舆情和突发事件舆论引导机制研究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11.</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kern w:val="2"/>
                <w:sz w:val="32"/>
                <w:szCs w:val="32"/>
                <w:lang w:val="en-US" w:eastAsia="zh-CN" w:bidi="ar-SA"/>
              </w:rPr>
            </w:pPr>
            <w:r>
              <w:rPr>
                <w:rFonts w:hint="eastAsia" w:ascii="仿宋_GB2312" w:eastAsia="仿宋_GB2312"/>
                <w:sz w:val="32"/>
                <w:szCs w:val="32"/>
              </w:rPr>
              <w:t>新时</w:t>
            </w:r>
            <w:r>
              <w:rPr>
                <w:rFonts w:hint="eastAsia" w:ascii="仿宋_GB2312" w:eastAsia="仿宋_GB2312"/>
                <w:sz w:val="32"/>
                <w:szCs w:val="32"/>
                <w:lang w:eastAsia="zh-CN"/>
              </w:rPr>
              <w:t>代</w:t>
            </w:r>
            <w:r>
              <w:rPr>
                <w:rFonts w:hint="eastAsia" w:ascii="仿宋_GB2312" w:eastAsia="仿宋_GB2312"/>
                <w:sz w:val="32"/>
                <w:szCs w:val="32"/>
              </w:rPr>
              <w:t>加强党与人民群众密切联系的机制建设研究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sz w:val="32"/>
                <w:szCs w:val="32"/>
                <w:u w:val="none"/>
                <w:lang w:val="en-US" w:eastAsia="zh-CN"/>
              </w:rPr>
              <w:t>12.</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kern w:val="2"/>
                <w:sz w:val="32"/>
                <w:szCs w:val="32"/>
                <w:lang w:val="en-US" w:eastAsia="zh-CN" w:bidi="ar-SA"/>
              </w:rPr>
            </w:pPr>
            <w:r>
              <w:rPr>
                <w:rFonts w:hint="eastAsia" w:ascii="仿宋_GB2312" w:eastAsia="仿宋_GB2312"/>
                <w:sz w:val="32"/>
                <w:szCs w:val="32"/>
              </w:rPr>
              <w:t>新时代我国信访工作体制机制创新研究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13.</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健全公共安全体制机制研究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14.</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b w:val="0"/>
                <w:bCs/>
                <w:i w:val="0"/>
                <w:color w:val="000000"/>
                <w:kern w:val="0"/>
                <w:sz w:val="32"/>
                <w:szCs w:val="32"/>
                <w:u w:val="none"/>
                <w:lang w:val="en-US" w:eastAsia="zh-CN" w:bidi="ar"/>
              </w:rPr>
              <w:t>健全社区管理和服务机制研究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15.</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深化政府行政审批制度改革研究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16.</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eastAsia" w:ascii="仿宋_GB2312" w:eastAsia="仿宋_GB2312"/>
                <w:sz w:val="32"/>
                <w:szCs w:val="32"/>
              </w:rPr>
              <w:t>铸牢中华民族共同体意识与民族地区治理研究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17.</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default" w:ascii="Times New Roman" w:hAnsi="Times New Roman" w:eastAsia="仿宋_GB2312" w:cs="Times New Roman"/>
                <w:b w:val="0"/>
                <w:bCs/>
                <w:i w:val="0"/>
                <w:color w:val="000000"/>
                <w:kern w:val="0"/>
                <w:sz w:val="32"/>
                <w:szCs w:val="32"/>
                <w:u w:val="none"/>
                <w:lang w:val="en-US" w:eastAsia="zh-CN" w:bidi="ar"/>
              </w:rPr>
              <w:t>领导干部能力的培育和评估体系研究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18.</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eastAsia" w:ascii="仿宋_GB2312" w:eastAsia="仿宋_GB2312"/>
                <w:sz w:val="32"/>
                <w:szCs w:val="32"/>
              </w:rPr>
              <w:t>乡村振兴背景下农村发展与治理的结构和机制优化研究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19.</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新时代完善广西网络综合治理体系研究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20.</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优化广西应急管理能力体系建设研究</w:t>
            </w:r>
          </w:p>
        </w:tc>
      </w:tr>
    </w:tbl>
    <w:p>
      <w:pPr>
        <w:pageBreakBefore w:val="0"/>
        <w:kinsoku/>
        <w:wordWrap/>
        <w:overflowPunct/>
        <w:topLinePunct w:val="0"/>
        <w:autoSpaceDE/>
        <w:autoSpaceDN/>
        <w:bidi w:val="0"/>
        <w:adjustRightInd/>
        <w:spacing w:line="540" w:lineRule="exact"/>
        <w:rPr>
          <w:rFonts w:hint="default" w:ascii="Times New Roman" w:hAnsi="Times New Roman" w:eastAsia="仿宋_GB2312" w:cs="Times New Roman"/>
          <w:b w:val="0"/>
          <w:bCs/>
          <w:sz w:val="32"/>
          <w:szCs w:val="32"/>
          <w:u w:val="none"/>
        </w:rPr>
      </w:pPr>
    </w:p>
    <w:p>
      <w:pPr>
        <w:pStyle w:val="2"/>
        <w:pageBreakBefore w:val="0"/>
        <w:kinsoku/>
        <w:wordWrap/>
        <w:overflowPunct/>
        <w:topLinePunct w:val="0"/>
        <w:autoSpaceDE/>
        <w:autoSpaceDN/>
        <w:bidi w:val="0"/>
        <w:adjustRightInd/>
        <w:spacing w:after="0" w:line="540" w:lineRule="exact"/>
        <w:rPr>
          <w:rFonts w:hint="default" w:ascii="Times New Roman" w:hAnsi="Times New Roman" w:cs="Times New Roman"/>
          <w:b w:val="0"/>
          <w:bCs/>
          <w:u w:val="none"/>
        </w:rPr>
      </w:pPr>
      <w:bookmarkStart w:id="16" w:name="_Toc24817"/>
      <w:bookmarkStart w:id="17" w:name="_Toc27042321"/>
      <w:r>
        <w:rPr>
          <w:rFonts w:hint="eastAsia" w:ascii="方正小标宋简体" w:hAnsi="方正小标宋简体" w:eastAsia="方正小标宋简体" w:cs="方正小标宋简体"/>
          <w:b w:val="0"/>
          <w:bCs/>
          <w:u w:val="none"/>
        </w:rPr>
        <w:t>法学</w:t>
      </w:r>
      <w:bookmarkEnd w:id="16"/>
      <w:bookmarkEnd w:id="17"/>
    </w:p>
    <w:p>
      <w:pPr>
        <w:pageBreakBefore w:val="0"/>
        <w:kinsoku/>
        <w:wordWrap/>
        <w:overflowPunct/>
        <w:topLinePunct w:val="0"/>
        <w:autoSpaceDE/>
        <w:autoSpaceDN/>
        <w:bidi w:val="0"/>
        <w:adjustRightInd/>
        <w:spacing w:line="540" w:lineRule="exact"/>
        <w:rPr>
          <w:rFonts w:hint="default" w:ascii="Times New Roman" w:hAnsi="Times New Roman" w:cs="Times New Roman"/>
          <w:b w:val="0"/>
          <w:bCs/>
          <w:u w:val="none"/>
        </w:rPr>
      </w:pPr>
    </w:p>
    <w:tbl>
      <w:tblPr>
        <w:tblStyle w:val="7"/>
        <w:tblW w:w="8787" w:type="dxa"/>
        <w:jc w:val="center"/>
        <w:tblInd w:w="101" w:type="dxa"/>
        <w:tblLayout w:type="fixed"/>
        <w:tblCellMar>
          <w:top w:w="0" w:type="dxa"/>
          <w:left w:w="0" w:type="dxa"/>
          <w:bottom w:w="0" w:type="dxa"/>
          <w:right w:w="0" w:type="dxa"/>
        </w:tblCellMar>
      </w:tblPr>
      <w:tblGrid>
        <w:gridCol w:w="582"/>
        <w:gridCol w:w="8205"/>
      </w:tblGrid>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sz w:val="32"/>
                <w:szCs w:val="32"/>
                <w:u w:val="none"/>
                <w:lang w:val="en-US" w:eastAsia="zh-CN"/>
              </w:rPr>
              <w:t>1.</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20" w:lineRule="exact"/>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中国式法治现代化道路研究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sz w:val="32"/>
                <w:szCs w:val="32"/>
                <w:u w:val="none"/>
                <w:lang w:val="en-US" w:eastAsia="zh-CN"/>
              </w:rPr>
              <w:t>2.</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20" w:lineRule="exact"/>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推动党内法规制度建设高质量发展研究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3.</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20" w:lineRule="exact"/>
              <w:rPr>
                <w:rFonts w:hint="eastAsia" w:ascii="仿宋_GB2312" w:eastAsia="仿宋_GB2312"/>
                <w:sz w:val="32"/>
                <w:szCs w:val="32"/>
              </w:rPr>
            </w:pPr>
            <w:r>
              <w:rPr>
                <w:rFonts w:hint="eastAsia" w:ascii="Times New Roman" w:hAnsi="Times New Roman" w:eastAsia="仿宋_GB2312" w:cs="Times New Roman"/>
                <w:b w:val="0"/>
                <w:bCs/>
                <w:i w:val="0"/>
                <w:color w:val="000000"/>
                <w:kern w:val="0"/>
                <w:sz w:val="32"/>
                <w:szCs w:val="32"/>
                <w:u w:val="none"/>
                <w:lang w:val="en-US" w:eastAsia="zh-CN" w:bidi="ar"/>
              </w:rPr>
              <w:t>民族区域自治</w:t>
            </w:r>
            <w:r>
              <w:rPr>
                <w:rFonts w:hint="default" w:ascii="Times New Roman" w:hAnsi="Times New Roman" w:eastAsia="仿宋_GB2312" w:cs="Times New Roman"/>
                <w:b w:val="0"/>
                <w:bCs/>
                <w:i w:val="0"/>
                <w:color w:val="000000"/>
                <w:kern w:val="0"/>
                <w:sz w:val="32"/>
                <w:szCs w:val="32"/>
                <w:u w:val="none"/>
                <w:lang w:val="en-US" w:eastAsia="zh-CN" w:bidi="ar"/>
              </w:rPr>
              <w:t>地方立法理论与实践研究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4.</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20" w:lineRule="exact"/>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推进法治广西建设研究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5.</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20" w:lineRule="exact"/>
              <w:rPr>
                <w:rFonts w:hint="eastAsia" w:ascii="仿宋_GB2312" w:eastAsia="仿宋_GB2312"/>
                <w:sz w:val="32"/>
                <w:szCs w:val="32"/>
              </w:rPr>
            </w:pPr>
            <w:r>
              <w:rPr>
                <w:rFonts w:hint="eastAsia" w:ascii="仿宋_GB2312" w:eastAsia="仿宋_GB2312"/>
                <w:sz w:val="32"/>
                <w:szCs w:val="32"/>
              </w:rPr>
              <w:t>法治政府建设标准和措施研究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6.</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20" w:lineRule="exact"/>
              <w:rPr>
                <w:rFonts w:hint="eastAsia" w:ascii="仿宋_GB2312" w:eastAsia="仿宋_GB2312"/>
                <w:sz w:val="32"/>
                <w:szCs w:val="32"/>
              </w:rPr>
            </w:pPr>
            <w:r>
              <w:rPr>
                <w:rFonts w:hint="default" w:ascii="Times New Roman" w:hAnsi="Times New Roman" w:eastAsia="仿宋_GB2312" w:cs="Times New Roman"/>
                <w:b w:val="0"/>
                <w:bCs/>
                <w:i w:val="0"/>
                <w:color w:val="000000"/>
                <w:kern w:val="0"/>
                <w:sz w:val="32"/>
                <w:szCs w:val="32"/>
                <w:u w:val="none"/>
                <w:lang w:val="en-US" w:eastAsia="zh-CN" w:bidi="ar"/>
              </w:rPr>
              <w:t>深化行政执法体制改革研究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7.</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20" w:lineRule="exact"/>
              <w:rPr>
                <w:rFonts w:hint="eastAsia" w:ascii="仿宋_GB2312" w:eastAsia="仿宋_GB2312"/>
                <w:sz w:val="32"/>
                <w:szCs w:val="32"/>
              </w:rPr>
            </w:pPr>
            <w:r>
              <w:rPr>
                <w:rFonts w:hint="eastAsia" w:ascii="仿宋_GB2312" w:eastAsia="仿宋_GB2312"/>
                <w:sz w:val="32"/>
                <w:szCs w:val="32"/>
                <w:lang w:eastAsia="zh-CN"/>
              </w:rPr>
              <w:t>深化</w:t>
            </w:r>
            <w:r>
              <w:rPr>
                <w:rFonts w:hint="eastAsia" w:ascii="仿宋_GB2312" w:eastAsia="仿宋_GB2312"/>
                <w:sz w:val="32"/>
                <w:szCs w:val="32"/>
              </w:rPr>
              <w:t>法治宣传教育</w:t>
            </w:r>
            <w:r>
              <w:rPr>
                <w:rFonts w:hint="eastAsia" w:ascii="仿宋_GB2312" w:eastAsia="仿宋_GB2312"/>
                <w:sz w:val="32"/>
                <w:szCs w:val="32"/>
                <w:lang w:eastAsia="zh-CN"/>
              </w:rPr>
              <w:t>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8.</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20" w:lineRule="exact"/>
              <w:rPr>
                <w:rFonts w:hint="eastAsia" w:ascii="仿宋_GB2312" w:eastAsia="仿宋_GB2312"/>
                <w:sz w:val="32"/>
                <w:szCs w:val="32"/>
                <w:lang w:eastAsia="zh-CN"/>
              </w:rPr>
            </w:pPr>
            <w:r>
              <w:rPr>
                <w:rFonts w:hint="eastAsia" w:ascii="仿宋_GB2312" w:eastAsia="仿宋_GB2312"/>
                <w:sz w:val="32"/>
                <w:szCs w:val="32"/>
                <w:lang w:eastAsia="zh-CN"/>
              </w:rPr>
              <w:t>数字经济发展法律保障研究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9.</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20" w:lineRule="exact"/>
              <w:rPr>
                <w:rFonts w:hint="eastAsia" w:ascii="仿宋_GB2312" w:eastAsia="仿宋_GB2312"/>
                <w:sz w:val="32"/>
                <w:szCs w:val="32"/>
              </w:rPr>
            </w:pPr>
            <w:r>
              <w:rPr>
                <w:rFonts w:hint="eastAsia" w:ascii="仿宋_GB2312" w:eastAsia="仿宋_GB2312"/>
                <w:sz w:val="32"/>
                <w:szCs w:val="32"/>
              </w:rPr>
              <w:t>侵犯公民个人信息犯罪研究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10.</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20" w:lineRule="exact"/>
              <w:rPr>
                <w:rFonts w:hint="eastAsia" w:ascii="仿宋_GB2312" w:eastAsia="仿宋_GB2312"/>
                <w:sz w:val="32"/>
                <w:szCs w:val="32"/>
                <w:lang w:eastAsia="zh-CN"/>
              </w:rPr>
            </w:pPr>
            <w:r>
              <w:rPr>
                <w:rFonts w:hint="eastAsia" w:ascii="仿宋_GB2312" w:eastAsia="仿宋_GB2312"/>
                <w:sz w:val="32"/>
                <w:szCs w:val="32"/>
              </w:rPr>
              <w:t>推进以审判为中心的刑事诉讼制度改革</w:t>
            </w:r>
            <w:r>
              <w:rPr>
                <w:rFonts w:hint="eastAsia" w:ascii="仿宋_GB2312" w:eastAsia="仿宋_GB2312"/>
                <w:sz w:val="32"/>
                <w:szCs w:val="32"/>
                <w:lang w:eastAsia="zh-CN"/>
              </w:rPr>
              <w:t>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1</w:t>
            </w:r>
            <w:r>
              <w:rPr>
                <w:rFonts w:hint="eastAsia" w:ascii="Times New Roman" w:hAnsi="Times New Roman" w:eastAsia="仿宋_GB2312" w:cs="Times New Roman"/>
                <w:b w:val="0"/>
                <w:bCs/>
                <w:i w:val="0"/>
                <w:color w:val="000000"/>
                <w:kern w:val="0"/>
                <w:sz w:val="32"/>
                <w:szCs w:val="32"/>
                <w:u w:val="none"/>
                <w:lang w:val="en-US" w:eastAsia="zh-CN" w:bidi="ar"/>
              </w:rPr>
              <w:t>1.</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20" w:lineRule="exact"/>
              <w:rPr>
                <w:rFonts w:hint="eastAsia" w:ascii="仿宋_GB2312" w:eastAsia="仿宋_GB2312"/>
                <w:sz w:val="32"/>
                <w:szCs w:val="32"/>
                <w:lang w:eastAsia="zh-CN"/>
              </w:rPr>
            </w:pPr>
            <w:r>
              <w:rPr>
                <w:rFonts w:hint="eastAsia" w:ascii="仿宋_GB2312" w:eastAsia="仿宋_GB2312"/>
                <w:sz w:val="32"/>
                <w:szCs w:val="32"/>
              </w:rPr>
              <w:t>完善</w:t>
            </w:r>
            <w:r>
              <w:rPr>
                <w:rFonts w:hint="eastAsia" w:ascii="仿宋_GB2312" w:eastAsia="仿宋_GB2312"/>
                <w:sz w:val="32"/>
                <w:szCs w:val="32"/>
                <w:lang w:eastAsia="zh-CN"/>
              </w:rPr>
              <w:t>广西</w:t>
            </w:r>
            <w:r>
              <w:rPr>
                <w:rFonts w:hint="eastAsia" w:ascii="仿宋_GB2312" w:eastAsia="仿宋_GB2312"/>
                <w:sz w:val="32"/>
                <w:szCs w:val="32"/>
              </w:rPr>
              <w:t>公共法律服务体系</w:t>
            </w:r>
            <w:r>
              <w:rPr>
                <w:rFonts w:hint="eastAsia" w:ascii="仿宋_GB2312" w:eastAsia="仿宋_GB2312"/>
                <w:sz w:val="32"/>
                <w:szCs w:val="32"/>
                <w:lang w:eastAsia="zh-CN"/>
              </w:rPr>
              <w:t>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w:t>
            </w:r>
            <w:r>
              <w:rPr>
                <w:rFonts w:hint="default" w:ascii="Times New Roman" w:hAnsi="Times New Roman" w:eastAsia="仿宋_GB2312" w:cs="Times New Roman"/>
                <w:b w:val="0"/>
                <w:bCs/>
                <w:i w:val="0"/>
                <w:color w:val="000000"/>
                <w:kern w:val="0"/>
                <w:sz w:val="32"/>
                <w:szCs w:val="32"/>
                <w:u w:val="none"/>
                <w:lang w:val="en-US" w:eastAsia="zh-CN" w:bidi="ar"/>
              </w:rPr>
              <w:t>2</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20" w:lineRule="exact"/>
              <w:rPr>
                <w:rFonts w:hint="eastAsia" w:ascii="仿宋_GB2312" w:eastAsia="仿宋_GB2312"/>
                <w:sz w:val="32"/>
                <w:szCs w:val="32"/>
              </w:rPr>
            </w:pPr>
            <w:r>
              <w:rPr>
                <w:rFonts w:hint="default" w:ascii="Times New Roman" w:hAnsi="Times New Roman" w:eastAsia="仿宋_GB2312" w:cs="Times New Roman"/>
                <w:b w:val="0"/>
                <w:bCs/>
                <w:i w:val="0"/>
                <w:color w:val="000000"/>
                <w:kern w:val="0"/>
                <w:sz w:val="32"/>
                <w:szCs w:val="32"/>
                <w:u w:val="none"/>
                <w:lang w:val="en-US" w:eastAsia="zh-CN" w:bidi="ar"/>
              </w:rPr>
              <w:t>网络法治问题研究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w:t>
            </w:r>
            <w:r>
              <w:rPr>
                <w:rFonts w:hint="default" w:ascii="Times New Roman" w:hAnsi="Times New Roman" w:eastAsia="仿宋_GB2312" w:cs="Times New Roman"/>
                <w:b w:val="0"/>
                <w:bCs/>
                <w:i w:val="0"/>
                <w:color w:val="000000"/>
                <w:kern w:val="0"/>
                <w:sz w:val="32"/>
                <w:szCs w:val="32"/>
                <w:u w:val="none"/>
                <w:lang w:val="en-US" w:eastAsia="zh-CN" w:bidi="ar"/>
              </w:rPr>
              <w:t>3</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520" w:lineRule="exact"/>
              <w:rPr>
                <w:rFonts w:hint="eastAsia" w:ascii="仿宋_GB2312" w:eastAsia="仿宋_GB2312"/>
                <w:sz w:val="32"/>
                <w:szCs w:val="32"/>
              </w:rPr>
            </w:pPr>
            <w:r>
              <w:rPr>
                <w:rFonts w:hint="default" w:ascii="Times New Roman" w:hAnsi="Times New Roman" w:eastAsia="仿宋_GB2312" w:cs="Times New Roman"/>
                <w:b w:val="0"/>
                <w:bCs/>
                <w:i w:val="0"/>
                <w:color w:val="000000"/>
                <w:kern w:val="0"/>
                <w:sz w:val="32"/>
                <w:szCs w:val="32"/>
                <w:u w:val="none"/>
                <w:lang w:val="en-US" w:eastAsia="zh-CN" w:bidi="ar"/>
              </w:rPr>
              <w:t>广西</w:t>
            </w:r>
            <w:r>
              <w:rPr>
                <w:rFonts w:hint="eastAsia" w:ascii="Times New Roman" w:hAnsi="Times New Roman" w:eastAsia="仿宋_GB2312" w:cs="Times New Roman"/>
                <w:b w:val="0"/>
                <w:bCs/>
                <w:i w:val="0"/>
                <w:color w:val="000000"/>
                <w:kern w:val="0"/>
                <w:sz w:val="32"/>
                <w:szCs w:val="32"/>
                <w:u w:val="none"/>
                <w:lang w:val="en-US" w:eastAsia="zh-CN" w:bidi="ar"/>
              </w:rPr>
              <w:t>健全</w:t>
            </w:r>
            <w:r>
              <w:rPr>
                <w:rFonts w:hint="default" w:ascii="Times New Roman" w:hAnsi="Times New Roman" w:eastAsia="仿宋_GB2312" w:cs="Times New Roman"/>
                <w:b w:val="0"/>
                <w:bCs/>
                <w:i w:val="0"/>
                <w:color w:val="000000"/>
                <w:kern w:val="0"/>
                <w:sz w:val="32"/>
                <w:szCs w:val="32"/>
                <w:u w:val="none"/>
                <w:lang w:val="en-US" w:eastAsia="zh-CN" w:bidi="ar"/>
              </w:rPr>
              <w:t>扫黑除恶的法治机制研究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w:t>
            </w:r>
            <w:r>
              <w:rPr>
                <w:rFonts w:hint="default" w:ascii="Times New Roman" w:hAnsi="Times New Roman" w:eastAsia="仿宋_GB2312" w:cs="Times New Roman"/>
                <w:b w:val="0"/>
                <w:bCs/>
                <w:i w:val="0"/>
                <w:color w:val="000000"/>
                <w:kern w:val="0"/>
                <w:sz w:val="32"/>
                <w:szCs w:val="32"/>
                <w:u w:val="none"/>
                <w:lang w:val="en-US" w:eastAsia="zh-CN" w:bidi="ar"/>
              </w:rPr>
              <w:t>4</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广西社会组织建设的法治保障问题研究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w:t>
            </w:r>
            <w:r>
              <w:rPr>
                <w:rFonts w:hint="default" w:ascii="Times New Roman" w:hAnsi="Times New Roman" w:eastAsia="仿宋_GB2312" w:cs="Times New Roman"/>
                <w:b w:val="0"/>
                <w:bCs/>
                <w:i w:val="0"/>
                <w:color w:val="000000"/>
                <w:kern w:val="0"/>
                <w:sz w:val="32"/>
                <w:szCs w:val="32"/>
                <w:u w:val="none"/>
                <w:lang w:val="en-US" w:eastAsia="zh-CN" w:bidi="ar"/>
              </w:rPr>
              <w:t>5</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广西民生建设领域的法治保障问题研究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w:t>
            </w:r>
            <w:r>
              <w:rPr>
                <w:rFonts w:hint="default" w:ascii="Times New Roman" w:hAnsi="Times New Roman" w:eastAsia="仿宋_GB2312" w:cs="Times New Roman"/>
                <w:b w:val="0"/>
                <w:bCs/>
                <w:i w:val="0"/>
                <w:color w:val="000000"/>
                <w:kern w:val="0"/>
                <w:sz w:val="32"/>
                <w:szCs w:val="32"/>
                <w:u w:val="none"/>
                <w:lang w:val="en-US" w:eastAsia="zh-CN" w:bidi="ar"/>
              </w:rPr>
              <w:t>6</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RCEP</w:t>
            </w:r>
            <w:r>
              <w:rPr>
                <w:rFonts w:hint="eastAsia" w:ascii="Times New Roman" w:hAnsi="Times New Roman" w:eastAsia="仿宋_GB2312" w:cs="Times New Roman"/>
                <w:b w:val="0"/>
                <w:bCs/>
                <w:i w:val="0"/>
                <w:color w:val="000000"/>
                <w:kern w:val="0"/>
                <w:sz w:val="32"/>
                <w:szCs w:val="32"/>
                <w:u w:val="none"/>
                <w:lang w:val="en-US" w:eastAsia="zh-CN" w:bidi="ar"/>
              </w:rPr>
              <w:t>背景下</w:t>
            </w:r>
            <w:r>
              <w:rPr>
                <w:rFonts w:hint="default" w:ascii="Times New Roman" w:hAnsi="Times New Roman" w:eastAsia="仿宋_GB2312" w:cs="Times New Roman"/>
                <w:b w:val="0"/>
                <w:bCs/>
                <w:i w:val="0"/>
                <w:color w:val="000000"/>
                <w:kern w:val="0"/>
                <w:sz w:val="32"/>
                <w:szCs w:val="32"/>
                <w:u w:val="none"/>
                <w:lang w:val="en-US" w:eastAsia="zh-CN" w:bidi="ar"/>
              </w:rPr>
              <w:t>广西优化营商环境法治研究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w:t>
            </w:r>
            <w:r>
              <w:rPr>
                <w:rFonts w:hint="default" w:ascii="Times New Roman" w:hAnsi="Times New Roman" w:eastAsia="仿宋_GB2312" w:cs="Times New Roman"/>
                <w:b w:val="0"/>
                <w:bCs/>
                <w:i w:val="0"/>
                <w:color w:val="000000"/>
                <w:kern w:val="0"/>
                <w:sz w:val="32"/>
                <w:szCs w:val="32"/>
                <w:u w:val="none"/>
                <w:lang w:val="en-US" w:eastAsia="zh-CN" w:bidi="ar"/>
              </w:rPr>
              <w:t>7</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b w:val="0"/>
                <w:bCs/>
                <w:i w:val="0"/>
                <w:color w:val="000000"/>
                <w:kern w:val="0"/>
                <w:sz w:val="32"/>
                <w:szCs w:val="32"/>
                <w:u w:val="none"/>
                <w:lang w:val="en-US" w:eastAsia="zh-CN" w:bidi="ar"/>
              </w:rPr>
              <w:t>广西公共卫生突发事件应急管理的法治体系研究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w:t>
            </w:r>
            <w:r>
              <w:rPr>
                <w:rFonts w:hint="default" w:ascii="Times New Roman" w:hAnsi="Times New Roman" w:eastAsia="仿宋_GB2312" w:cs="Times New Roman"/>
                <w:b w:val="0"/>
                <w:bCs/>
                <w:i w:val="0"/>
                <w:color w:val="000000"/>
                <w:kern w:val="0"/>
                <w:sz w:val="32"/>
                <w:szCs w:val="32"/>
                <w:u w:val="none"/>
                <w:lang w:val="en-US" w:eastAsia="zh-CN" w:bidi="ar"/>
              </w:rPr>
              <w:t>8</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广西生物安全治理体系研究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w:t>
            </w:r>
            <w:r>
              <w:rPr>
                <w:rFonts w:hint="default" w:ascii="Times New Roman" w:hAnsi="Times New Roman" w:eastAsia="仿宋_GB2312" w:cs="Times New Roman"/>
                <w:b w:val="0"/>
                <w:bCs/>
                <w:i w:val="0"/>
                <w:color w:val="000000"/>
                <w:kern w:val="0"/>
                <w:sz w:val="32"/>
                <w:szCs w:val="32"/>
                <w:u w:val="none"/>
                <w:lang w:val="en-US" w:eastAsia="zh-CN" w:bidi="ar"/>
              </w:rPr>
              <w:t>9</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广西</w:t>
            </w:r>
            <w:r>
              <w:rPr>
                <w:rFonts w:hint="default" w:ascii="Times New Roman" w:hAnsi="Times New Roman" w:eastAsia="仿宋_GB2312" w:cs="Times New Roman"/>
                <w:b w:val="0"/>
                <w:bCs/>
                <w:i w:val="0"/>
                <w:color w:val="000000"/>
                <w:kern w:val="0"/>
                <w:sz w:val="32"/>
                <w:szCs w:val="32"/>
                <w:u w:val="none"/>
                <w:lang w:val="en-US" w:eastAsia="zh-CN" w:bidi="ar"/>
              </w:rPr>
              <w:t>跨境金融合作法律保障研究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2</w:t>
            </w:r>
            <w:r>
              <w:rPr>
                <w:rFonts w:hint="default" w:ascii="Times New Roman" w:hAnsi="Times New Roman" w:eastAsia="仿宋_GB2312" w:cs="Times New Roman"/>
                <w:b w:val="0"/>
                <w:bCs/>
                <w:i w:val="0"/>
                <w:color w:val="000000"/>
                <w:kern w:val="0"/>
                <w:sz w:val="32"/>
                <w:szCs w:val="32"/>
                <w:u w:val="none"/>
                <w:lang w:val="en-US" w:eastAsia="zh-CN" w:bidi="ar"/>
              </w:rPr>
              <w:t>0</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中国—东盟法律制度比较研究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default" w:ascii="Times New Roman" w:hAnsi="Times New Roman" w:eastAsia="仿宋_GB2312" w:cs="Times New Roman"/>
                <w:b w:val="0"/>
                <w:bCs/>
                <w:i w:val="0"/>
                <w:color w:val="000000"/>
                <w:sz w:val="32"/>
                <w:szCs w:val="32"/>
                <w:u w:val="none"/>
                <w:lang w:val="en-US"/>
              </w:rPr>
            </w:pP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default" w:ascii="Times New Roman" w:hAnsi="Times New Roman" w:eastAsia="仿宋_GB2312" w:cs="Times New Roman"/>
                <w:b w:val="0"/>
                <w:bCs/>
                <w:i w:val="0"/>
                <w:color w:val="000000"/>
                <w:sz w:val="32"/>
                <w:szCs w:val="32"/>
                <w:u w:val="none"/>
              </w:rPr>
            </w:pPr>
          </w:p>
        </w:tc>
      </w:tr>
    </w:tbl>
    <w:p>
      <w:pPr>
        <w:pStyle w:val="2"/>
        <w:pageBreakBefore w:val="0"/>
        <w:kinsoku/>
        <w:wordWrap/>
        <w:overflowPunct/>
        <w:topLinePunct w:val="0"/>
        <w:autoSpaceDE/>
        <w:autoSpaceDN/>
        <w:bidi w:val="0"/>
        <w:adjustRightInd/>
        <w:spacing w:after="0" w:line="540" w:lineRule="exact"/>
        <w:rPr>
          <w:rFonts w:hint="default" w:ascii="Times New Roman" w:hAnsi="Times New Roman" w:cs="Times New Roman"/>
          <w:b w:val="0"/>
          <w:bCs/>
          <w:u w:val="none"/>
        </w:rPr>
      </w:pPr>
      <w:bookmarkStart w:id="18" w:name="_Toc14181"/>
      <w:bookmarkStart w:id="19" w:name="_Toc27042322"/>
      <w:r>
        <w:rPr>
          <w:rFonts w:hint="eastAsia" w:ascii="方正小标宋简体" w:hAnsi="方正小标宋简体" w:eastAsia="方正小标宋简体" w:cs="方正小标宋简体"/>
          <w:b w:val="0"/>
          <w:bCs/>
          <w:u w:val="none"/>
        </w:rPr>
        <w:t>社会学</w:t>
      </w:r>
      <w:bookmarkEnd w:id="18"/>
      <w:bookmarkEnd w:id="19"/>
    </w:p>
    <w:p>
      <w:pPr>
        <w:pageBreakBefore w:val="0"/>
        <w:kinsoku/>
        <w:wordWrap/>
        <w:overflowPunct/>
        <w:topLinePunct w:val="0"/>
        <w:autoSpaceDE/>
        <w:autoSpaceDN/>
        <w:bidi w:val="0"/>
        <w:adjustRightInd/>
        <w:spacing w:line="540" w:lineRule="exact"/>
        <w:rPr>
          <w:rFonts w:hint="default" w:ascii="Times New Roman" w:hAnsi="Times New Roman" w:cs="Times New Roman"/>
          <w:b w:val="0"/>
          <w:bCs/>
          <w:u w:val="none"/>
        </w:rPr>
      </w:pPr>
    </w:p>
    <w:tbl>
      <w:tblPr>
        <w:tblStyle w:val="7"/>
        <w:tblW w:w="8787" w:type="dxa"/>
        <w:jc w:val="center"/>
        <w:tblInd w:w="101" w:type="dxa"/>
        <w:tblLayout w:type="fixed"/>
        <w:tblCellMar>
          <w:top w:w="0" w:type="dxa"/>
          <w:left w:w="0" w:type="dxa"/>
          <w:bottom w:w="0" w:type="dxa"/>
          <w:right w:w="0" w:type="dxa"/>
        </w:tblCellMar>
      </w:tblPr>
      <w:tblGrid>
        <w:gridCol w:w="582"/>
        <w:gridCol w:w="8205"/>
      </w:tblGrid>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sz w:val="32"/>
                <w:szCs w:val="32"/>
                <w:u w:val="none"/>
                <w:lang w:val="en-US"/>
              </w:rPr>
            </w:pPr>
            <w:r>
              <w:rPr>
                <w:rFonts w:hint="default" w:ascii="Times New Roman" w:hAnsi="Times New Roman" w:eastAsia="仿宋_GB2312" w:cs="Times New Roman"/>
                <w:b w:val="0"/>
                <w:bCs/>
                <w:i w:val="0"/>
                <w:color w:val="000000"/>
                <w:kern w:val="0"/>
                <w:sz w:val="32"/>
                <w:szCs w:val="32"/>
                <w:u w:val="none"/>
                <w:lang w:val="en-US" w:eastAsia="zh-CN" w:bidi="ar"/>
              </w:rPr>
              <w:t>1</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仿宋_GB2312" w:eastAsia="仿宋_GB2312"/>
                <w:sz w:val="32"/>
                <w:szCs w:val="32"/>
              </w:rPr>
              <w:t>中国特色社会主义社会建设理论体系研究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b w:val="0"/>
                <w:bCs/>
                <w:i w:val="0"/>
                <w:color w:val="000000"/>
                <w:kern w:val="0"/>
                <w:sz w:val="32"/>
                <w:szCs w:val="32"/>
                <w:u w:val="none"/>
                <w:lang w:val="en-US" w:eastAsia="zh-CN" w:bidi="ar"/>
              </w:rPr>
              <w:t>2</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eastAsia" w:ascii="仿宋_GB2312" w:eastAsia="仿宋_GB2312"/>
                <w:sz w:val="32"/>
                <w:szCs w:val="32"/>
              </w:rPr>
              <w:t>壮大中等收入群体促进共同富裕研究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3</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b w:val="0"/>
                <w:bCs/>
                <w:i w:val="0"/>
                <w:color w:val="000000"/>
                <w:kern w:val="0"/>
                <w:sz w:val="32"/>
                <w:szCs w:val="32"/>
                <w:u w:val="none"/>
                <w:lang w:val="en-US" w:eastAsia="zh-CN" w:bidi="ar"/>
              </w:rPr>
              <w:t>政府与社会组织协同治理研究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b w:val="0"/>
                <w:bCs/>
                <w:i w:val="0"/>
                <w:color w:val="000000"/>
                <w:kern w:val="0"/>
                <w:sz w:val="32"/>
                <w:szCs w:val="32"/>
                <w:u w:val="none"/>
                <w:lang w:val="en-US" w:eastAsia="zh-CN" w:bidi="ar"/>
              </w:rPr>
              <w:t>4</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b w:val="0"/>
                <w:bCs/>
                <w:i w:val="0"/>
                <w:color w:val="000000"/>
                <w:kern w:val="0"/>
                <w:sz w:val="32"/>
                <w:szCs w:val="32"/>
                <w:u w:val="none"/>
                <w:lang w:val="en-US" w:eastAsia="zh-CN" w:bidi="ar"/>
              </w:rPr>
              <w:t>大数据与社会治理研究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5</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b w:val="0"/>
                <w:bCs/>
                <w:i w:val="0"/>
                <w:color w:val="000000"/>
                <w:kern w:val="0"/>
                <w:sz w:val="32"/>
                <w:szCs w:val="32"/>
                <w:u w:val="none"/>
                <w:lang w:val="en-US" w:eastAsia="zh-CN" w:bidi="ar"/>
              </w:rPr>
              <w:t>平安广西建设</w:t>
            </w:r>
            <w:r>
              <w:rPr>
                <w:rFonts w:hint="eastAsia" w:ascii="Times New Roman" w:hAnsi="Times New Roman" w:eastAsia="仿宋_GB2312" w:cs="Times New Roman"/>
                <w:b w:val="0"/>
                <w:bCs/>
                <w:i w:val="0"/>
                <w:color w:val="000000"/>
                <w:kern w:val="0"/>
                <w:sz w:val="32"/>
                <w:szCs w:val="32"/>
                <w:u w:val="none"/>
                <w:lang w:val="en-US" w:eastAsia="zh-CN" w:bidi="ar"/>
              </w:rPr>
              <w:t>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6</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b w:val="0"/>
                <w:bCs/>
                <w:i w:val="0"/>
                <w:color w:val="000000"/>
                <w:kern w:val="0"/>
                <w:sz w:val="32"/>
                <w:szCs w:val="32"/>
                <w:u w:val="none"/>
                <w:lang w:val="en-US" w:eastAsia="zh-CN" w:bidi="ar"/>
              </w:rPr>
              <w:t>新时代“枫桥经验”</w:t>
            </w:r>
            <w:r>
              <w:rPr>
                <w:rFonts w:hint="eastAsia" w:ascii="Times New Roman" w:hAnsi="Times New Roman" w:eastAsia="仿宋_GB2312" w:cs="Times New Roman"/>
                <w:b w:val="0"/>
                <w:bCs/>
                <w:i w:val="0"/>
                <w:color w:val="000000"/>
                <w:kern w:val="0"/>
                <w:sz w:val="32"/>
                <w:szCs w:val="32"/>
                <w:u w:val="none"/>
                <w:lang w:val="en-US" w:eastAsia="zh-CN" w:bidi="ar"/>
              </w:rPr>
              <w:t>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7.</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广西社会治理现代化研究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8.</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经济社会转型条件下新职业群体研究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9.</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技术创新与社会生活方式转型研究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10.</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老年人融入数字社会的问题与对策研究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11.</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乡村振兴与农村精神文明建设研究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12.</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社会力量参与乡村振兴的机制研究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13.</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lang w:eastAsia="zh-CN"/>
              </w:rPr>
              <w:t>建设</w:t>
            </w:r>
            <w:r>
              <w:rPr>
                <w:rFonts w:hint="eastAsia" w:ascii="仿宋_GB2312" w:eastAsia="仿宋_GB2312"/>
                <w:sz w:val="32"/>
                <w:szCs w:val="32"/>
              </w:rPr>
              <w:t>共建共治共享</w:t>
            </w:r>
            <w:r>
              <w:rPr>
                <w:rFonts w:hint="eastAsia" w:ascii="仿宋_GB2312" w:eastAsia="仿宋_GB2312"/>
                <w:sz w:val="32"/>
                <w:szCs w:val="32"/>
                <w:lang w:eastAsia="zh-CN"/>
              </w:rPr>
              <w:t>的</w:t>
            </w:r>
            <w:r>
              <w:rPr>
                <w:rFonts w:hint="eastAsia" w:ascii="仿宋_GB2312" w:eastAsia="仿宋_GB2312"/>
                <w:sz w:val="32"/>
                <w:szCs w:val="32"/>
              </w:rPr>
              <w:t>社会治理</w:t>
            </w:r>
            <w:r>
              <w:rPr>
                <w:rFonts w:hint="eastAsia" w:ascii="仿宋_GB2312" w:eastAsia="仿宋_GB2312"/>
                <w:sz w:val="32"/>
                <w:szCs w:val="32"/>
                <w:lang w:eastAsia="zh-CN"/>
              </w:rPr>
              <w:t>制度</w:t>
            </w:r>
            <w:r>
              <w:rPr>
                <w:rFonts w:hint="eastAsia" w:ascii="仿宋_GB2312" w:eastAsia="仿宋_GB2312"/>
                <w:sz w:val="32"/>
                <w:szCs w:val="32"/>
              </w:rPr>
              <w:t>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14.</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教育“双减”政策与教育公平研究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15.</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新时代家庭家教家风建设研究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16.</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三孩政策与配套支持政策研究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17.</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互联网社会中青少年社会心态引导研究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18.</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绿色低碳社会生活方式研究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19.</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b w:val="0"/>
                <w:bCs/>
                <w:i w:val="0"/>
                <w:color w:val="000000"/>
                <w:kern w:val="0"/>
                <w:sz w:val="32"/>
                <w:szCs w:val="32"/>
                <w:u w:val="none"/>
                <w:lang w:val="en-US" w:eastAsia="zh-CN" w:bidi="ar"/>
              </w:rPr>
              <w:t>新时代文明实践志愿服务工作方法研究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20.</w:t>
            </w:r>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文明城市创建研究</w:t>
            </w:r>
          </w:p>
        </w:tc>
      </w:tr>
      <w:tr>
        <w:tblPrEx>
          <w:tblLayout w:type="fixed"/>
          <w:tblCellMar>
            <w:top w:w="0" w:type="dxa"/>
            <w:left w:w="0" w:type="dxa"/>
            <w:bottom w:w="0" w:type="dxa"/>
            <w:right w:w="0" w:type="dxa"/>
          </w:tblCellMar>
        </w:tblPrEx>
        <w:trPr>
          <w:trHeight w:val="272" w:hRule="atLeast"/>
          <w:jc w:val="center"/>
        </w:trPr>
        <w:tc>
          <w:tcPr>
            <w:tcW w:w="58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bookmarkStart w:id="20" w:name="_Toc27042323"/>
            <w:bookmarkStart w:id="21" w:name="_Toc5535"/>
          </w:p>
        </w:tc>
        <w:tc>
          <w:tcPr>
            <w:tcW w:w="820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r>
    </w:tbl>
    <w:p>
      <w:pPr>
        <w:pStyle w:val="2"/>
        <w:pageBreakBefore w:val="0"/>
        <w:kinsoku/>
        <w:wordWrap/>
        <w:overflowPunct/>
        <w:topLinePunct w:val="0"/>
        <w:autoSpaceDE/>
        <w:autoSpaceDN/>
        <w:bidi w:val="0"/>
        <w:adjustRightInd/>
        <w:spacing w:after="0" w:line="540" w:lineRule="exact"/>
        <w:rPr>
          <w:rFonts w:hint="eastAsia" w:ascii="方正小标宋简体" w:hAnsi="方正小标宋简体" w:eastAsia="方正小标宋简体" w:cs="方正小标宋简体"/>
          <w:b w:val="0"/>
          <w:bCs/>
          <w:u w:val="none"/>
        </w:rPr>
      </w:pPr>
      <w:r>
        <w:rPr>
          <w:rFonts w:hint="eastAsia" w:ascii="方正小标宋简体" w:hAnsi="方正小标宋简体" w:eastAsia="方正小标宋简体" w:cs="方正小标宋简体"/>
          <w:b w:val="0"/>
          <w:bCs/>
          <w:u w:val="none"/>
        </w:rPr>
        <w:t>人口学</w:t>
      </w:r>
      <w:bookmarkEnd w:id="20"/>
      <w:bookmarkEnd w:id="21"/>
    </w:p>
    <w:p>
      <w:pPr>
        <w:pageBreakBefore w:val="0"/>
        <w:kinsoku/>
        <w:wordWrap/>
        <w:overflowPunct/>
        <w:topLinePunct w:val="0"/>
        <w:autoSpaceDE/>
        <w:autoSpaceDN/>
        <w:bidi w:val="0"/>
        <w:adjustRightInd/>
        <w:spacing w:line="540" w:lineRule="exact"/>
        <w:rPr>
          <w:rFonts w:hint="default" w:ascii="Times New Roman" w:hAnsi="Times New Roman" w:cs="Times New Roman"/>
          <w:b w:val="0"/>
          <w:bCs/>
          <w:u w:val="none"/>
        </w:rPr>
      </w:pPr>
    </w:p>
    <w:tbl>
      <w:tblPr>
        <w:tblStyle w:val="7"/>
        <w:tblW w:w="8787" w:type="dxa"/>
        <w:jc w:val="center"/>
        <w:tblInd w:w="101" w:type="dxa"/>
        <w:tblLayout w:type="fixed"/>
        <w:tblCellMar>
          <w:top w:w="0" w:type="dxa"/>
          <w:left w:w="0" w:type="dxa"/>
          <w:bottom w:w="0" w:type="dxa"/>
          <w:right w:w="0" w:type="dxa"/>
        </w:tblCellMar>
      </w:tblPr>
      <w:tblGrid>
        <w:gridCol w:w="594"/>
        <w:gridCol w:w="8193"/>
      </w:tblGrid>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人口长期均衡发展研究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ascii="仿宋_GB2312" w:eastAsia="仿宋_GB2312"/>
                <w:sz w:val="32"/>
                <w:szCs w:val="32"/>
              </w:rPr>
              <w:t>人口因素对碳达峰碳中和的影响研究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3.</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ascii="仿宋_GB2312" w:eastAsia="仿宋_GB2312"/>
                <w:sz w:val="32"/>
                <w:szCs w:val="32"/>
              </w:rPr>
              <w:t>共同富裕背景下人口收入分布研究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4.</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ascii="仿宋_GB2312" w:eastAsia="仿宋_GB2312"/>
                <w:sz w:val="32"/>
                <w:szCs w:val="32"/>
              </w:rPr>
              <w:t>人口老龄化对生育率的影响机理研究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5.</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ascii="仿宋_GB2312" w:eastAsia="仿宋_GB2312"/>
                <w:sz w:val="32"/>
                <w:szCs w:val="32"/>
              </w:rPr>
              <w:t>当代青年婚姻家庭及生育观念研究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6.</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ascii="仿宋_GB2312" w:eastAsia="仿宋_GB2312"/>
                <w:sz w:val="32"/>
                <w:szCs w:val="32"/>
              </w:rPr>
              <w:t>老龄化视角下孝老观念与行为研究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7.</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ascii="仿宋_GB2312" w:eastAsia="仿宋_GB2312"/>
                <w:sz w:val="32"/>
                <w:szCs w:val="32"/>
              </w:rPr>
              <w:t>兴边富民与边疆人口研究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8.</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广西少数民族人口流动与民族文化变迁研究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9.</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人口老龄化对广西经济增长的影响及对策研究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10.</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广西农村留守家庭与留守人口问题研究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11.</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广西婴幼儿托育服务问题研究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12.</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广西跨境婚姻问题研究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13.</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广西民族地区人口素质与教育事业发展问题研究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14.</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仿宋_GB2312" w:eastAsia="仿宋_GB2312"/>
                <w:sz w:val="32"/>
                <w:szCs w:val="32"/>
              </w:rPr>
              <w:t>县域经济发展与人口聚集研究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15.</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eastAsia" w:ascii="仿宋_GB2312" w:eastAsia="仿宋_GB2312"/>
                <w:sz w:val="32"/>
                <w:szCs w:val="32"/>
              </w:rPr>
              <w:t>失能老年人照料与家庭支持政策研究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p>
        </w:tc>
      </w:tr>
    </w:tbl>
    <w:p>
      <w:pPr>
        <w:pageBreakBefore w:val="0"/>
        <w:kinsoku/>
        <w:wordWrap/>
        <w:overflowPunct/>
        <w:topLinePunct w:val="0"/>
        <w:autoSpaceDE/>
        <w:autoSpaceDN/>
        <w:bidi w:val="0"/>
        <w:adjustRightInd/>
        <w:spacing w:line="540" w:lineRule="exact"/>
        <w:ind w:left="502" w:hanging="502" w:hangingChars="157"/>
        <w:rPr>
          <w:rFonts w:hint="default" w:ascii="Times New Roman" w:hAnsi="Times New Roman" w:eastAsia="仿宋_GB2312" w:cs="Times New Roman"/>
          <w:b w:val="0"/>
          <w:bCs/>
          <w:sz w:val="32"/>
          <w:szCs w:val="32"/>
          <w:u w:val="none"/>
        </w:rPr>
      </w:pPr>
    </w:p>
    <w:p>
      <w:pPr>
        <w:pStyle w:val="2"/>
        <w:pageBreakBefore w:val="0"/>
        <w:kinsoku/>
        <w:wordWrap/>
        <w:overflowPunct/>
        <w:topLinePunct w:val="0"/>
        <w:autoSpaceDE/>
        <w:autoSpaceDN/>
        <w:bidi w:val="0"/>
        <w:adjustRightInd/>
        <w:spacing w:after="0" w:line="540" w:lineRule="exact"/>
        <w:rPr>
          <w:rFonts w:hint="eastAsia" w:ascii="方正小标宋简体" w:hAnsi="方正小标宋简体" w:eastAsia="方正小标宋简体" w:cs="方正小标宋简体"/>
          <w:b w:val="0"/>
          <w:bCs/>
          <w:u w:val="none"/>
        </w:rPr>
      </w:pPr>
      <w:bookmarkStart w:id="22" w:name="_Toc27042324"/>
      <w:bookmarkStart w:id="23" w:name="_Toc21154"/>
      <w:r>
        <w:rPr>
          <w:rFonts w:hint="eastAsia" w:ascii="方正小标宋简体" w:hAnsi="方正小标宋简体" w:eastAsia="方正小标宋简体" w:cs="方正小标宋简体"/>
          <w:b w:val="0"/>
          <w:bCs/>
          <w:u w:val="none"/>
        </w:rPr>
        <w:t>民族学</w:t>
      </w:r>
      <w:bookmarkEnd w:id="22"/>
      <w:bookmarkEnd w:id="23"/>
    </w:p>
    <w:p>
      <w:pPr>
        <w:pageBreakBefore w:val="0"/>
        <w:kinsoku/>
        <w:wordWrap/>
        <w:overflowPunct/>
        <w:topLinePunct w:val="0"/>
        <w:autoSpaceDE/>
        <w:autoSpaceDN/>
        <w:bidi w:val="0"/>
        <w:adjustRightInd/>
        <w:spacing w:line="540" w:lineRule="exact"/>
        <w:rPr>
          <w:rFonts w:hint="default" w:ascii="Times New Roman" w:hAnsi="Times New Roman" w:cs="Times New Roman"/>
          <w:b w:val="0"/>
          <w:bCs/>
          <w:u w:val="none"/>
        </w:rPr>
      </w:pPr>
    </w:p>
    <w:tbl>
      <w:tblPr>
        <w:tblStyle w:val="7"/>
        <w:tblW w:w="8787" w:type="dxa"/>
        <w:jc w:val="center"/>
        <w:tblInd w:w="101" w:type="dxa"/>
        <w:tblLayout w:type="fixed"/>
        <w:tblCellMar>
          <w:top w:w="0" w:type="dxa"/>
          <w:left w:w="0" w:type="dxa"/>
          <w:bottom w:w="0" w:type="dxa"/>
          <w:right w:w="0" w:type="dxa"/>
        </w:tblCellMar>
      </w:tblPr>
      <w:tblGrid>
        <w:gridCol w:w="594"/>
        <w:gridCol w:w="8193"/>
      </w:tblGrid>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新时代党的民族工作历史方位与重要任务研究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eastAsia" w:ascii="仿宋_GB2312" w:eastAsia="仿宋_GB2312"/>
                <w:sz w:val="32"/>
                <w:szCs w:val="32"/>
              </w:rPr>
              <w:t>铸牢中华民族共同体意识与“五个认同”的关系研究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3.</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eastAsia" w:ascii="仿宋_GB2312" w:eastAsia="仿宋_GB2312"/>
                <w:sz w:val="32"/>
                <w:szCs w:val="32"/>
              </w:rPr>
              <w:t>铸牢中华民族共同体意识的“四个与共”理论研究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4.</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eastAsia" w:ascii="仿宋_GB2312" w:eastAsia="仿宋_GB2312"/>
                <w:sz w:val="32"/>
                <w:szCs w:val="32"/>
                <w:lang w:eastAsia="zh-CN"/>
              </w:rPr>
              <w:t>广西</w:t>
            </w:r>
            <w:r>
              <w:rPr>
                <w:rFonts w:hint="eastAsia" w:ascii="仿宋_GB2312" w:eastAsia="仿宋_GB2312"/>
                <w:sz w:val="32"/>
                <w:szCs w:val="32"/>
              </w:rPr>
              <w:t>民族工作的成功经验研究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5.</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lang w:eastAsia="zh-CN"/>
              </w:rPr>
            </w:pPr>
            <w:r>
              <w:rPr>
                <w:rFonts w:hint="eastAsia" w:ascii="仿宋_GB2312" w:eastAsia="仿宋_GB2312"/>
                <w:sz w:val="32"/>
                <w:szCs w:val="32"/>
              </w:rPr>
              <w:t>坚持和完善民族区域自治制度</w:t>
            </w:r>
            <w:r>
              <w:rPr>
                <w:rFonts w:hint="eastAsia" w:ascii="仿宋_GB2312" w:eastAsia="仿宋_GB2312"/>
                <w:sz w:val="32"/>
                <w:szCs w:val="32"/>
                <w:lang w:eastAsia="zh-CN"/>
              </w:rPr>
              <w:t>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6.</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eastAsia" w:ascii="仿宋_GB2312" w:eastAsia="仿宋_GB2312"/>
                <w:sz w:val="32"/>
                <w:szCs w:val="32"/>
              </w:rPr>
              <w:t>民族事务领域防风险与意识形态问题研究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7.</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eastAsia" w:ascii="仿宋_GB2312" w:eastAsia="仿宋_GB2312"/>
                <w:sz w:val="32"/>
                <w:szCs w:val="32"/>
              </w:rPr>
              <w:t>中华民族共有精神家园与社会主义核心价值观研究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8.</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eastAsia" w:ascii="仿宋_GB2312" w:eastAsia="仿宋_GB2312"/>
                <w:sz w:val="32"/>
                <w:szCs w:val="32"/>
              </w:rPr>
              <w:t>爱国主义与铸牢中华民族共同体意识研究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9.</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eastAsia" w:ascii="仿宋_GB2312" w:eastAsia="仿宋_GB2312"/>
                <w:sz w:val="32"/>
                <w:szCs w:val="32"/>
              </w:rPr>
              <w:t>促进各民族广泛交往交流交融政策保障研究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10.</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eastAsia" w:ascii="仿宋_GB2312" w:eastAsia="仿宋_GB2312"/>
                <w:sz w:val="32"/>
                <w:szCs w:val="32"/>
              </w:rPr>
              <w:t>民族工作精准施策的基层实践经验研究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11.</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仿宋_GB2312" w:eastAsia="仿宋_GB2312"/>
                <w:sz w:val="32"/>
                <w:szCs w:val="32"/>
              </w:rPr>
            </w:pPr>
            <w:r>
              <w:rPr>
                <w:rFonts w:hint="eastAsia" w:ascii="仿宋_GB2312" w:eastAsia="仿宋_GB2312"/>
                <w:sz w:val="32"/>
                <w:szCs w:val="32"/>
              </w:rPr>
              <w:t>推广普及国家通用语言文字与科学保护各民族语言文字的政策措施研究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12.</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eastAsia" w:ascii="仿宋_GB2312" w:eastAsia="仿宋_GB2312"/>
                <w:sz w:val="32"/>
                <w:szCs w:val="32"/>
              </w:rPr>
              <w:t>完善沿边开发开放政策体系与固边兴边富民行动研究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13.</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eastAsia" w:ascii="仿宋_GB2312" w:eastAsia="仿宋_GB2312"/>
                <w:sz w:val="32"/>
                <w:szCs w:val="32"/>
                <w:lang w:eastAsia="zh-CN"/>
              </w:rPr>
              <w:t>广西铜鼓文化</w:t>
            </w:r>
            <w:r>
              <w:rPr>
                <w:rFonts w:hint="eastAsia" w:ascii="仿宋_GB2312" w:eastAsia="仿宋_GB2312"/>
                <w:sz w:val="32"/>
                <w:szCs w:val="32"/>
              </w:rPr>
              <w:t>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1</w:t>
            </w:r>
            <w:r>
              <w:rPr>
                <w:rFonts w:hint="eastAsia" w:ascii="Times New Roman" w:hAnsi="Times New Roman" w:eastAsia="仿宋_GB2312" w:cs="Times New Roman"/>
                <w:b w:val="0"/>
                <w:bCs/>
                <w:i w:val="0"/>
                <w:color w:val="000000"/>
                <w:kern w:val="0"/>
                <w:sz w:val="32"/>
                <w:szCs w:val="32"/>
                <w:u w:val="none"/>
                <w:lang w:val="en-US" w:eastAsia="zh-CN" w:bidi="ar"/>
              </w:rPr>
              <w:t>4.</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default" w:ascii="Times New Roman" w:hAnsi="Times New Roman" w:eastAsia="仿宋_GB2312" w:cs="Times New Roman"/>
                <w:b w:val="0"/>
                <w:bCs/>
                <w:i w:val="0"/>
                <w:color w:val="000000"/>
                <w:kern w:val="0"/>
                <w:sz w:val="32"/>
                <w:szCs w:val="32"/>
                <w:u w:val="none"/>
                <w:lang w:val="en-US" w:eastAsia="zh-CN" w:bidi="ar"/>
              </w:rPr>
              <w:t>广西多民族地区文化共建共享研究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1</w:t>
            </w:r>
            <w:r>
              <w:rPr>
                <w:rFonts w:hint="eastAsia" w:ascii="Times New Roman" w:hAnsi="Times New Roman" w:eastAsia="仿宋_GB2312" w:cs="Times New Roman"/>
                <w:b w:val="0"/>
                <w:bCs/>
                <w:i w:val="0"/>
                <w:color w:val="000000"/>
                <w:kern w:val="0"/>
                <w:sz w:val="32"/>
                <w:szCs w:val="32"/>
                <w:u w:val="none"/>
                <w:lang w:val="en-US" w:eastAsia="zh-CN" w:bidi="ar"/>
              </w:rPr>
              <w:t>5.</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default" w:ascii="Times New Roman" w:hAnsi="Times New Roman" w:eastAsia="仿宋_GB2312" w:cs="Times New Roman"/>
                <w:b w:val="0"/>
                <w:bCs/>
                <w:i w:val="0"/>
                <w:color w:val="000000"/>
                <w:kern w:val="0"/>
                <w:sz w:val="32"/>
                <w:szCs w:val="32"/>
                <w:u w:val="none"/>
                <w:lang w:val="en-US" w:eastAsia="zh-CN" w:bidi="ar"/>
              </w:rPr>
              <w:t>广西文化</w:t>
            </w:r>
            <w:r>
              <w:rPr>
                <w:rFonts w:hint="eastAsia" w:ascii="Times New Roman" w:hAnsi="Times New Roman" w:eastAsia="仿宋_GB2312" w:cs="Times New Roman"/>
                <w:b w:val="0"/>
                <w:bCs/>
                <w:i w:val="0"/>
                <w:color w:val="000000"/>
                <w:kern w:val="0"/>
                <w:sz w:val="32"/>
                <w:szCs w:val="32"/>
                <w:u w:val="none"/>
                <w:lang w:val="en-US" w:eastAsia="zh-CN" w:bidi="ar"/>
              </w:rPr>
              <w:t>遗产</w:t>
            </w:r>
            <w:r>
              <w:rPr>
                <w:rFonts w:hint="default" w:ascii="Times New Roman" w:hAnsi="Times New Roman" w:eastAsia="仿宋_GB2312" w:cs="Times New Roman"/>
                <w:b w:val="0"/>
                <w:bCs/>
                <w:i w:val="0"/>
                <w:color w:val="000000"/>
                <w:kern w:val="0"/>
                <w:sz w:val="32"/>
                <w:szCs w:val="32"/>
                <w:u w:val="none"/>
                <w:lang w:val="en-US" w:eastAsia="zh-CN" w:bidi="ar"/>
              </w:rPr>
              <w:t>保研究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1</w:t>
            </w:r>
            <w:r>
              <w:rPr>
                <w:rFonts w:hint="eastAsia" w:ascii="Times New Roman" w:hAnsi="Times New Roman" w:eastAsia="仿宋_GB2312" w:cs="Times New Roman"/>
                <w:b w:val="0"/>
                <w:bCs/>
                <w:i w:val="0"/>
                <w:color w:val="000000"/>
                <w:kern w:val="0"/>
                <w:sz w:val="32"/>
                <w:szCs w:val="32"/>
                <w:u w:val="none"/>
                <w:lang w:val="en-US" w:eastAsia="zh-CN" w:bidi="ar"/>
              </w:rPr>
              <w:t>6.</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kern w:val="2"/>
                <w:sz w:val="32"/>
                <w:szCs w:val="32"/>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广西少数民族艺术活态传承研究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17.</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kern w:val="2"/>
                <w:sz w:val="32"/>
                <w:szCs w:val="32"/>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广西少数民族传统体育发展研究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18.</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kern w:val="2"/>
                <w:sz w:val="32"/>
                <w:szCs w:val="32"/>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广西民族文化</w:t>
            </w:r>
            <w:r>
              <w:rPr>
                <w:rFonts w:hint="eastAsia" w:ascii="Times New Roman" w:hAnsi="Times New Roman" w:eastAsia="仿宋_GB2312" w:cs="Times New Roman"/>
                <w:b w:val="0"/>
                <w:bCs/>
                <w:i w:val="0"/>
                <w:color w:val="000000"/>
                <w:kern w:val="0"/>
                <w:sz w:val="32"/>
                <w:szCs w:val="32"/>
                <w:u w:val="none"/>
                <w:lang w:val="en-US" w:eastAsia="zh-CN" w:bidi="ar"/>
              </w:rPr>
              <w:t>对外</w:t>
            </w:r>
            <w:r>
              <w:rPr>
                <w:rFonts w:hint="default" w:ascii="Times New Roman" w:hAnsi="Times New Roman" w:eastAsia="仿宋_GB2312" w:cs="Times New Roman"/>
                <w:b w:val="0"/>
                <w:bCs/>
                <w:i w:val="0"/>
                <w:color w:val="000000"/>
                <w:kern w:val="0"/>
                <w:sz w:val="32"/>
                <w:szCs w:val="32"/>
                <w:u w:val="none"/>
                <w:lang w:val="en-US" w:eastAsia="zh-CN" w:bidi="ar"/>
              </w:rPr>
              <w:t>传播研究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19.</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default" w:ascii="Times New Roman" w:hAnsi="Times New Roman" w:eastAsia="仿宋_GB2312" w:cs="Times New Roman"/>
                <w:b w:val="0"/>
                <w:bCs/>
                <w:i w:val="0"/>
                <w:color w:val="000000"/>
                <w:kern w:val="0"/>
                <w:sz w:val="32"/>
                <w:szCs w:val="32"/>
                <w:u w:val="none"/>
                <w:lang w:val="en-US" w:eastAsia="zh-CN" w:bidi="ar"/>
              </w:rPr>
              <w:t>广西</w:t>
            </w:r>
            <w:r>
              <w:rPr>
                <w:rFonts w:hint="eastAsia" w:ascii="仿宋_GB2312" w:eastAsia="仿宋_GB2312"/>
                <w:sz w:val="32"/>
                <w:szCs w:val="32"/>
              </w:rPr>
              <w:t>各民族文化习俗交互影响研究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20.</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default" w:ascii="Times New Roman" w:hAnsi="Times New Roman" w:eastAsia="仿宋_GB2312" w:cs="Times New Roman"/>
                <w:b w:val="0"/>
                <w:bCs/>
                <w:i w:val="0"/>
                <w:color w:val="000000"/>
                <w:kern w:val="0"/>
                <w:sz w:val="32"/>
                <w:szCs w:val="32"/>
                <w:u w:val="none"/>
                <w:lang w:val="en-US" w:eastAsia="zh-CN" w:bidi="ar"/>
              </w:rPr>
              <w:t>广西民族史研究</w:t>
            </w:r>
          </w:p>
        </w:tc>
      </w:tr>
    </w:tbl>
    <w:p>
      <w:pPr>
        <w:pageBreakBefore w:val="0"/>
        <w:kinsoku/>
        <w:wordWrap/>
        <w:overflowPunct/>
        <w:topLinePunct w:val="0"/>
        <w:autoSpaceDE/>
        <w:autoSpaceDN/>
        <w:bidi w:val="0"/>
        <w:adjustRightInd/>
        <w:spacing w:line="540" w:lineRule="exact"/>
        <w:ind w:left="502" w:hanging="502" w:hangingChars="157"/>
        <w:rPr>
          <w:rFonts w:hint="default" w:ascii="Times New Roman" w:hAnsi="Times New Roman" w:eastAsia="仿宋_GB2312" w:cs="Times New Roman"/>
          <w:b w:val="0"/>
          <w:bCs/>
          <w:sz w:val="32"/>
          <w:szCs w:val="32"/>
          <w:u w:val="none"/>
        </w:rPr>
      </w:pPr>
    </w:p>
    <w:p>
      <w:pPr>
        <w:pStyle w:val="2"/>
        <w:pageBreakBefore w:val="0"/>
        <w:kinsoku/>
        <w:wordWrap/>
        <w:overflowPunct/>
        <w:topLinePunct w:val="0"/>
        <w:autoSpaceDE/>
        <w:autoSpaceDN/>
        <w:bidi w:val="0"/>
        <w:adjustRightInd/>
        <w:spacing w:after="0" w:line="540" w:lineRule="exact"/>
        <w:rPr>
          <w:rFonts w:hint="default" w:ascii="Times New Roman" w:hAnsi="Times New Roman" w:cs="Times New Roman"/>
          <w:b w:val="0"/>
          <w:bCs/>
          <w:u w:val="none"/>
        </w:rPr>
      </w:pPr>
      <w:bookmarkStart w:id="24" w:name="_Toc27042325"/>
      <w:bookmarkStart w:id="25" w:name="_Toc24368"/>
      <w:r>
        <w:rPr>
          <w:rFonts w:hint="eastAsia" w:ascii="方正小标宋简体" w:hAnsi="方正小标宋简体" w:eastAsia="方正小标宋简体" w:cs="方正小标宋简体"/>
          <w:b w:val="0"/>
          <w:bCs/>
          <w:u w:val="none"/>
        </w:rPr>
        <w:t>国际问题研究</w:t>
      </w:r>
      <w:bookmarkEnd w:id="24"/>
      <w:bookmarkEnd w:id="25"/>
    </w:p>
    <w:p>
      <w:pPr>
        <w:pageBreakBefore w:val="0"/>
        <w:kinsoku/>
        <w:wordWrap/>
        <w:overflowPunct/>
        <w:topLinePunct w:val="0"/>
        <w:autoSpaceDE/>
        <w:autoSpaceDN/>
        <w:bidi w:val="0"/>
        <w:adjustRightInd/>
        <w:spacing w:line="540" w:lineRule="exact"/>
        <w:rPr>
          <w:rFonts w:hint="default" w:ascii="Times New Roman" w:hAnsi="Times New Roman" w:cs="Times New Roman"/>
          <w:b w:val="0"/>
          <w:bCs/>
          <w:u w:val="none"/>
        </w:rPr>
      </w:pPr>
    </w:p>
    <w:tbl>
      <w:tblPr>
        <w:tblStyle w:val="7"/>
        <w:tblW w:w="8787" w:type="dxa"/>
        <w:jc w:val="center"/>
        <w:tblInd w:w="101" w:type="dxa"/>
        <w:tblLayout w:type="fixed"/>
        <w:tblCellMar>
          <w:top w:w="0" w:type="dxa"/>
          <w:left w:w="0" w:type="dxa"/>
          <w:bottom w:w="0" w:type="dxa"/>
          <w:right w:w="0" w:type="dxa"/>
        </w:tblCellMar>
      </w:tblPr>
      <w:tblGrid>
        <w:gridCol w:w="602"/>
        <w:gridCol w:w="8185"/>
      </w:tblGrid>
      <w:tr>
        <w:tblPrEx>
          <w:tblLayout w:type="fixed"/>
          <w:tblCellMar>
            <w:top w:w="0" w:type="dxa"/>
            <w:left w:w="0" w:type="dxa"/>
            <w:bottom w:w="0" w:type="dxa"/>
            <w:right w:w="0" w:type="dxa"/>
          </w:tblCellMar>
        </w:tblPrEx>
        <w:trPr>
          <w:trHeight w:val="272" w:hRule="atLeast"/>
          <w:jc w:val="center"/>
        </w:trPr>
        <w:tc>
          <w:tcPr>
            <w:tcW w:w="60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sz w:val="32"/>
                <w:szCs w:val="32"/>
                <w:u w:val="none"/>
                <w:lang w:val="en-US"/>
              </w:rPr>
            </w:pPr>
            <w:r>
              <w:rPr>
                <w:rFonts w:hint="default" w:ascii="Times New Roman" w:hAnsi="Times New Roman" w:eastAsia="仿宋_GB2312" w:cs="Times New Roman"/>
                <w:b w:val="0"/>
                <w:bCs/>
                <w:i w:val="0"/>
                <w:color w:val="000000"/>
                <w:kern w:val="0"/>
                <w:sz w:val="32"/>
                <w:szCs w:val="32"/>
                <w:u w:val="none"/>
                <w:lang w:val="en-US" w:eastAsia="zh-CN" w:bidi="ar"/>
              </w:rPr>
              <w:t>1</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18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b w:val="0"/>
                <w:bCs/>
                <w:i w:val="0"/>
                <w:color w:val="000000"/>
                <w:kern w:val="0"/>
                <w:sz w:val="32"/>
                <w:szCs w:val="32"/>
                <w:u w:val="none"/>
                <w:lang w:val="en-US" w:eastAsia="zh-CN" w:bidi="ar"/>
              </w:rPr>
              <w:t>“人类命运共同体”理念的海外传播和国际认同研究</w:t>
            </w:r>
          </w:p>
        </w:tc>
      </w:tr>
      <w:tr>
        <w:tblPrEx>
          <w:tblLayout w:type="fixed"/>
          <w:tblCellMar>
            <w:top w:w="0" w:type="dxa"/>
            <w:left w:w="0" w:type="dxa"/>
            <w:bottom w:w="0" w:type="dxa"/>
            <w:right w:w="0" w:type="dxa"/>
          </w:tblCellMar>
        </w:tblPrEx>
        <w:trPr>
          <w:trHeight w:val="272" w:hRule="atLeast"/>
          <w:jc w:val="center"/>
        </w:trPr>
        <w:tc>
          <w:tcPr>
            <w:tcW w:w="60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w:t>
            </w:r>
          </w:p>
        </w:tc>
        <w:tc>
          <w:tcPr>
            <w:tcW w:w="818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人类命运共同体视域下的国家总体安全观研究</w:t>
            </w:r>
          </w:p>
        </w:tc>
      </w:tr>
      <w:tr>
        <w:tblPrEx>
          <w:tblLayout w:type="fixed"/>
          <w:tblCellMar>
            <w:top w:w="0" w:type="dxa"/>
            <w:left w:w="0" w:type="dxa"/>
            <w:bottom w:w="0" w:type="dxa"/>
            <w:right w:w="0" w:type="dxa"/>
          </w:tblCellMar>
        </w:tblPrEx>
        <w:trPr>
          <w:trHeight w:val="272" w:hRule="atLeast"/>
          <w:jc w:val="center"/>
        </w:trPr>
        <w:tc>
          <w:tcPr>
            <w:tcW w:w="60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3.</w:t>
            </w:r>
          </w:p>
        </w:tc>
        <w:tc>
          <w:tcPr>
            <w:tcW w:w="818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广西</w:t>
            </w:r>
            <w:r>
              <w:rPr>
                <w:rFonts w:hint="default" w:ascii="Times New Roman" w:hAnsi="Times New Roman" w:eastAsia="仿宋_GB2312" w:cs="Times New Roman"/>
                <w:b w:val="0"/>
                <w:bCs/>
                <w:i w:val="0"/>
                <w:color w:val="000000"/>
                <w:kern w:val="0"/>
                <w:sz w:val="32"/>
                <w:szCs w:val="32"/>
                <w:u w:val="none"/>
                <w:lang w:val="en-US" w:eastAsia="zh-CN" w:bidi="ar"/>
              </w:rPr>
              <w:t>积极服务建设中国—东盟命运共同体</w:t>
            </w:r>
            <w:r>
              <w:rPr>
                <w:rFonts w:hint="eastAsia" w:ascii="Times New Roman" w:hAnsi="Times New Roman" w:eastAsia="仿宋_GB2312" w:cs="Times New Roman"/>
                <w:b w:val="0"/>
                <w:bCs/>
                <w:i w:val="0"/>
                <w:color w:val="000000"/>
                <w:kern w:val="0"/>
                <w:sz w:val="32"/>
                <w:szCs w:val="32"/>
                <w:u w:val="none"/>
                <w:lang w:val="en-US" w:eastAsia="zh-CN" w:bidi="ar"/>
              </w:rPr>
              <w:t>研究</w:t>
            </w:r>
          </w:p>
        </w:tc>
      </w:tr>
      <w:tr>
        <w:tblPrEx>
          <w:tblLayout w:type="fixed"/>
          <w:tblCellMar>
            <w:top w:w="0" w:type="dxa"/>
            <w:left w:w="0" w:type="dxa"/>
            <w:bottom w:w="0" w:type="dxa"/>
            <w:right w:w="0" w:type="dxa"/>
          </w:tblCellMar>
        </w:tblPrEx>
        <w:trPr>
          <w:trHeight w:val="272" w:hRule="atLeast"/>
          <w:jc w:val="center"/>
        </w:trPr>
        <w:tc>
          <w:tcPr>
            <w:tcW w:w="60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4.</w:t>
            </w:r>
          </w:p>
        </w:tc>
        <w:tc>
          <w:tcPr>
            <w:tcW w:w="818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西方对华舆论战的新焦点和新形势研究</w:t>
            </w:r>
          </w:p>
        </w:tc>
      </w:tr>
      <w:tr>
        <w:tblPrEx>
          <w:tblLayout w:type="fixed"/>
          <w:tblCellMar>
            <w:top w:w="0" w:type="dxa"/>
            <w:left w:w="0" w:type="dxa"/>
            <w:bottom w:w="0" w:type="dxa"/>
            <w:right w:w="0" w:type="dxa"/>
          </w:tblCellMar>
        </w:tblPrEx>
        <w:trPr>
          <w:trHeight w:val="272" w:hRule="atLeast"/>
          <w:jc w:val="center"/>
        </w:trPr>
        <w:tc>
          <w:tcPr>
            <w:tcW w:w="60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5.</w:t>
            </w:r>
          </w:p>
        </w:tc>
        <w:tc>
          <w:tcPr>
            <w:tcW w:w="818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新发展阶段我国面临的国际环境新矛盾新风险研究</w:t>
            </w:r>
          </w:p>
        </w:tc>
      </w:tr>
      <w:tr>
        <w:tblPrEx>
          <w:tblLayout w:type="fixed"/>
          <w:tblCellMar>
            <w:top w:w="0" w:type="dxa"/>
            <w:left w:w="0" w:type="dxa"/>
            <w:bottom w:w="0" w:type="dxa"/>
            <w:right w:w="0" w:type="dxa"/>
          </w:tblCellMar>
        </w:tblPrEx>
        <w:trPr>
          <w:trHeight w:val="272" w:hRule="atLeast"/>
          <w:jc w:val="center"/>
        </w:trPr>
        <w:tc>
          <w:tcPr>
            <w:tcW w:w="60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6.</w:t>
            </w:r>
          </w:p>
        </w:tc>
        <w:tc>
          <w:tcPr>
            <w:tcW w:w="818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数字时代中国国家形象传播的理论研究与实践路径</w:t>
            </w:r>
          </w:p>
        </w:tc>
      </w:tr>
      <w:tr>
        <w:tblPrEx>
          <w:tblLayout w:type="fixed"/>
          <w:tblCellMar>
            <w:top w:w="0" w:type="dxa"/>
            <w:left w:w="0" w:type="dxa"/>
            <w:bottom w:w="0" w:type="dxa"/>
            <w:right w:w="0" w:type="dxa"/>
          </w:tblCellMar>
        </w:tblPrEx>
        <w:trPr>
          <w:trHeight w:val="272" w:hRule="atLeast"/>
          <w:jc w:val="center"/>
        </w:trPr>
        <w:tc>
          <w:tcPr>
            <w:tcW w:w="60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7.</w:t>
            </w:r>
          </w:p>
        </w:tc>
        <w:tc>
          <w:tcPr>
            <w:tcW w:w="818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“一带一路”对东盟国家基础设施建设能力影响研究</w:t>
            </w:r>
          </w:p>
        </w:tc>
      </w:tr>
      <w:tr>
        <w:tblPrEx>
          <w:tblLayout w:type="fixed"/>
          <w:tblCellMar>
            <w:top w:w="0" w:type="dxa"/>
            <w:left w:w="0" w:type="dxa"/>
            <w:bottom w:w="0" w:type="dxa"/>
            <w:right w:w="0" w:type="dxa"/>
          </w:tblCellMar>
        </w:tblPrEx>
        <w:trPr>
          <w:trHeight w:val="272" w:hRule="atLeast"/>
          <w:jc w:val="center"/>
        </w:trPr>
        <w:tc>
          <w:tcPr>
            <w:tcW w:w="60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8.</w:t>
            </w:r>
          </w:p>
        </w:tc>
        <w:tc>
          <w:tcPr>
            <w:tcW w:w="818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b w:val="0"/>
                <w:bCs/>
                <w:i w:val="0"/>
                <w:color w:val="000000"/>
                <w:kern w:val="2"/>
                <w:sz w:val="32"/>
                <w:szCs w:val="32"/>
                <w:u w:val="none"/>
                <w:lang w:val="en-US" w:eastAsia="zh-CN" w:bidi="ar-SA"/>
              </w:rPr>
              <w:t>深化以东盟为重点的RCEP区域合作</w:t>
            </w:r>
            <w:r>
              <w:rPr>
                <w:rFonts w:hint="eastAsia" w:ascii="Times New Roman" w:hAnsi="Times New Roman" w:eastAsia="仿宋_GB2312" w:cs="Times New Roman"/>
                <w:b w:val="0"/>
                <w:bCs/>
                <w:i w:val="0"/>
                <w:color w:val="000000"/>
                <w:kern w:val="2"/>
                <w:sz w:val="32"/>
                <w:szCs w:val="32"/>
                <w:u w:val="none"/>
                <w:lang w:val="en-US" w:eastAsia="zh-CN" w:bidi="ar-SA"/>
              </w:rPr>
              <w:t>研究</w:t>
            </w:r>
          </w:p>
        </w:tc>
      </w:tr>
      <w:tr>
        <w:tblPrEx>
          <w:tblLayout w:type="fixed"/>
          <w:tblCellMar>
            <w:top w:w="0" w:type="dxa"/>
            <w:left w:w="0" w:type="dxa"/>
            <w:bottom w:w="0" w:type="dxa"/>
            <w:right w:w="0" w:type="dxa"/>
          </w:tblCellMar>
        </w:tblPrEx>
        <w:trPr>
          <w:trHeight w:val="272" w:hRule="atLeast"/>
          <w:jc w:val="center"/>
        </w:trPr>
        <w:tc>
          <w:tcPr>
            <w:tcW w:w="60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9.</w:t>
            </w:r>
          </w:p>
        </w:tc>
        <w:tc>
          <w:tcPr>
            <w:tcW w:w="818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东盟国家对中美战略竞争的认知与政策选择</w:t>
            </w:r>
            <w:r>
              <w:rPr>
                <w:rFonts w:hint="eastAsia" w:ascii="仿宋_GB2312" w:eastAsia="仿宋_GB2312"/>
                <w:sz w:val="32"/>
                <w:szCs w:val="32"/>
                <w:lang w:eastAsia="zh-CN"/>
              </w:rPr>
              <w:t>研究</w:t>
            </w:r>
          </w:p>
        </w:tc>
      </w:tr>
      <w:tr>
        <w:tblPrEx>
          <w:tblLayout w:type="fixed"/>
          <w:tblCellMar>
            <w:top w:w="0" w:type="dxa"/>
            <w:left w:w="0" w:type="dxa"/>
            <w:bottom w:w="0" w:type="dxa"/>
            <w:right w:w="0" w:type="dxa"/>
          </w:tblCellMar>
        </w:tblPrEx>
        <w:trPr>
          <w:trHeight w:val="272" w:hRule="atLeast"/>
          <w:jc w:val="center"/>
        </w:trPr>
        <w:tc>
          <w:tcPr>
            <w:tcW w:w="60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10.</w:t>
            </w:r>
          </w:p>
        </w:tc>
        <w:tc>
          <w:tcPr>
            <w:tcW w:w="818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东盟国别研究</w:t>
            </w:r>
          </w:p>
        </w:tc>
      </w:tr>
      <w:tr>
        <w:tblPrEx>
          <w:tblLayout w:type="fixed"/>
          <w:tblCellMar>
            <w:top w:w="0" w:type="dxa"/>
            <w:left w:w="0" w:type="dxa"/>
            <w:bottom w:w="0" w:type="dxa"/>
            <w:right w:w="0" w:type="dxa"/>
          </w:tblCellMar>
        </w:tblPrEx>
        <w:trPr>
          <w:trHeight w:val="272" w:hRule="atLeast"/>
          <w:jc w:val="center"/>
        </w:trPr>
        <w:tc>
          <w:tcPr>
            <w:tcW w:w="60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11.</w:t>
            </w:r>
          </w:p>
        </w:tc>
        <w:tc>
          <w:tcPr>
            <w:tcW w:w="818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维护我国海洋权益研究</w:t>
            </w:r>
          </w:p>
        </w:tc>
      </w:tr>
      <w:tr>
        <w:tblPrEx>
          <w:tblLayout w:type="fixed"/>
          <w:tblCellMar>
            <w:top w:w="0" w:type="dxa"/>
            <w:left w:w="0" w:type="dxa"/>
            <w:bottom w:w="0" w:type="dxa"/>
            <w:right w:w="0" w:type="dxa"/>
          </w:tblCellMar>
        </w:tblPrEx>
        <w:trPr>
          <w:trHeight w:val="272" w:hRule="atLeast"/>
          <w:jc w:val="center"/>
        </w:trPr>
        <w:tc>
          <w:tcPr>
            <w:tcW w:w="60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12.</w:t>
            </w:r>
          </w:p>
        </w:tc>
        <w:tc>
          <w:tcPr>
            <w:tcW w:w="818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广西海洋文化与“21世纪海上丝绸之路”建设研究</w:t>
            </w:r>
          </w:p>
        </w:tc>
      </w:tr>
      <w:tr>
        <w:tblPrEx>
          <w:tblLayout w:type="fixed"/>
          <w:tblCellMar>
            <w:top w:w="0" w:type="dxa"/>
            <w:left w:w="0" w:type="dxa"/>
            <w:bottom w:w="0" w:type="dxa"/>
            <w:right w:w="0" w:type="dxa"/>
          </w:tblCellMar>
        </w:tblPrEx>
        <w:trPr>
          <w:trHeight w:val="272" w:hRule="atLeast"/>
          <w:jc w:val="center"/>
        </w:trPr>
        <w:tc>
          <w:tcPr>
            <w:tcW w:w="60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13.</w:t>
            </w:r>
          </w:p>
        </w:tc>
        <w:tc>
          <w:tcPr>
            <w:tcW w:w="818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广西与东南亚人文交流研究</w:t>
            </w:r>
          </w:p>
        </w:tc>
      </w:tr>
      <w:tr>
        <w:tblPrEx>
          <w:tblLayout w:type="fixed"/>
          <w:tblCellMar>
            <w:top w:w="0" w:type="dxa"/>
            <w:left w:w="0" w:type="dxa"/>
            <w:bottom w:w="0" w:type="dxa"/>
            <w:right w:w="0" w:type="dxa"/>
          </w:tblCellMar>
        </w:tblPrEx>
        <w:trPr>
          <w:trHeight w:val="272" w:hRule="atLeast"/>
          <w:jc w:val="center"/>
        </w:trPr>
        <w:tc>
          <w:tcPr>
            <w:tcW w:w="60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14.</w:t>
            </w:r>
          </w:p>
        </w:tc>
        <w:tc>
          <w:tcPr>
            <w:tcW w:w="818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东南亚华人华侨研究</w:t>
            </w:r>
          </w:p>
        </w:tc>
      </w:tr>
      <w:tr>
        <w:tblPrEx>
          <w:tblLayout w:type="fixed"/>
          <w:tblCellMar>
            <w:top w:w="0" w:type="dxa"/>
            <w:left w:w="0" w:type="dxa"/>
            <w:bottom w:w="0" w:type="dxa"/>
            <w:right w:w="0" w:type="dxa"/>
          </w:tblCellMar>
        </w:tblPrEx>
        <w:trPr>
          <w:trHeight w:val="272" w:hRule="atLeast"/>
          <w:jc w:val="center"/>
        </w:trPr>
        <w:tc>
          <w:tcPr>
            <w:tcW w:w="60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15.</w:t>
            </w:r>
          </w:p>
        </w:tc>
        <w:tc>
          <w:tcPr>
            <w:tcW w:w="818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构建面向东盟的广西民族文化软实力研究</w:t>
            </w:r>
          </w:p>
        </w:tc>
      </w:tr>
      <w:tr>
        <w:tblPrEx>
          <w:tblLayout w:type="fixed"/>
          <w:tblCellMar>
            <w:top w:w="0" w:type="dxa"/>
            <w:left w:w="0" w:type="dxa"/>
            <w:bottom w:w="0" w:type="dxa"/>
            <w:right w:w="0" w:type="dxa"/>
          </w:tblCellMar>
        </w:tblPrEx>
        <w:trPr>
          <w:trHeight w:val="272" w:hRule="atLeast"/>
          <w:jc w:val="center"/>
        </w:trPr>
        <w:tc>
          <w:tcPr>
            <w:tcW w:w="60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c>
          <w:tcPr>
            <w:tcW w:w="818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2"/>
                <w:sz w:val="32"/>
                <w:szCs w:val="32"/>
                <w:u w:val="none"/>
                <w:lang w:val="en-US" w:eastAsia="zh-CN" w:bidi="ar-SA"/>
              </w:rPr>
            </w:pPr>
          </w:p>
        </w:tc>
      </w:tr>
      <w:tr>
        <w:tblPrEx>
          <w:tblLayout w:type="fixed"/>
          <w:tblCellMar>
            <w:top w:w="0" w:type="dxa"/>
            <w:left w:w="0" w:type="dxa"/>
            <w:bottom w:w="0" w:type="dxa"/>
            <w:right w:w="0" w:type="dxa"/>
          </w:tblCellMar>
        </w:tblPrEx>
        <w:trPr>
          <w:trHeight w:val="272" w:hRule="atLeast"/>
          <w:jc w:val="center"/>
        </w:trPr>
        <w:tc>
          <w:tcPr>
            <w:tcW w:w="60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p>
        </w:tc>
        <w:tc>
          <w:tcPr>
            <w:tcW w:w="818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r>
      <w:tr>
        <w:tblPrEx>
          <w:tblLayout w:type="fixed"/>
          <w:tblCellMar>
            <w:top w:w="0" w:type="dxa"/>
            <w:left w:w="0" w:type="dxa"/>
            <w:bottom w:w="0" w:type="dxa"/>
            <w:right w:w="0" w:type="dxa"/>
          </w:tblCellMar>
        </w:tblPrEx>
        <w:trPr>
          <w:trHeight w:val="272" w:hRule="atLeast"/>
          <w:jc w:val="center"/>
        </w:trPr>
        <w:tc>
          <w:tcPr>
            <w:tcW w:w="60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p>
        </w:tc>
        <w:tc>
          <w:tcPr>
            <w:tcW w:w="818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r>
      <w:tr>
        <w:tblPrEx>
          <w:tblLayout w:type="fixed"/>
          <w:tblCellMar>
            <w:top w:w="0" w:type="dxa"/>
            <w:left w:w="0" w:type="dxa"/>
            <w:bottom w:w="0" w:type="dxa"/>
            <w:right w:w="0" w:type="dxa"/>
          </w:tblCellMar>
        </w:tblPrEx>
        <w:trPr>
          <w:trHeight w:val="272" w:hRule="atLeast"/>
          <w:jc w:val="center"/>
        </w:trPr>
        <w:tc>
          <w:tcPr>
            <w:tcW w:w="60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p>
        </w:tc>
        <w:tc>
          <w:tcPr>
            <w:tcW w:w="818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r>
      <w:tr>
        <w:tblPrEx>
          <w:tblLayout w:type="fixed"/>
          <w:tblCellMar>
            <w:top w:w="0" w:type="dxa"/>
            <w:left w:w="0" w:type="dxa"/>
            <w:bottom w:w="0" w:type="dxa"/>
            <w:right w:w="0" w:type="dxa"/>
          </w:tblCellMar>
        </w:tblPrEx>
        <w:trPr>
          <w:trHeight w:val="272" w:hRule="atLeast"/>
          <w:jc w:val="center"/>
        </w:trPr>
        <w:tc>
          <w:tcPr>
            <w:tcW w:w="602"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p>
        </w:tc>
        <w:tc>
          <w:tcPr>
            <w:tcW w:w="8185"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r>
    </w:tbl>
    <w:p>
      <w:pPr>
        <w:pageBreakBefore w:val="0"/>
        <w:kinsoku/>
        <w:wordWrap/>
        <w:overflowPunct/>
        <w:topLinePunct w:val="0"/>
        <w:autoSpaceDE/>
        <w:autoSpaceDN/>
        <w:bidi w:val="0"/>
        <w:adjustRightInd/>
        <w:spacing w:line="540" w:lineRule="exact"/>
        <w:ind w:left="502" w:hanging="502" w:hangingChars="157"/>
        <w:rPr>
          <w:rFonts w:hint="default" w:ascii="Times New Roman" w:hAnsi="Times New Roman" w:eastAsia="仿宋_GB2312" w:cs="Times New Roman"/>
          <w:b w:val="0"/>
          <w:bCs/>
          <w:sz w:val="32"/>
          <w:szCs w:val="32"/>
          <w:u w:val="none"/>
        </w:rPr>
      </w:pPr>
    </w:p>
    <w:p>
      <w:pPr>
        <w:pStyle w:val="2"/>
        <w:pageBreakBefore w:val="0"/>
        <w:kinsoku/>
        <w:wordWrap/>
        <w:overflowPunct/>
        <w:topLinePunct w:val="0"/>
        <w:autoSpaceDE/>
        <w:autoSpaceDN/>
        <w:bidi w:val="0"/>
        <w:adjustRightInd/>
        <w:spacing w:after="0" w:line="540" w:lineRule="exact"/>
        <w:rPr>
          <w:rFonts w:hint="default" w:ascii="Times New Roman" w:hAnsi="Times New Roman" w:cs="Times New Roman"/>
          <w:b w:val="0"/>
          <w:bCs/>
          <w:u w:val="none"/>
        </w:rPr>
      </w:pPr>
      <w:bookmarkStart w:id="26" w:name="_Toc27042326"/>
      <w:bookmarkStart w:id="27" w:name="_Toc20145"/>
      <w:r>
        <w:rPr>
          <w:rFonts w:hint="eastAsia" w:ascii="方正小标宋简体" w:hAnsi="方正小标宋简体" w:eastAsia="方正小标宋简体" w:cs="方正小标宋简体"/>
          <w:b w:val="0"/>
          <w:bCs/>
          <w:u w:val="none"/>
        </w:rPr>
        <w:t>中国历史</w:t>
      </w:r>
      <w:bookmarkEnd w:id="26"/>
      <w:bookmarkEnd w:id="27"/>
    </w:p>
    <w:p>
      <w:pPr>
        <w:pageBreakBefore w:val="0"/>
        <w:kinsoku/>
        <w:wordWrap/>
        <w:overflowPunct/>
        <w:topLinePunct w:val="0"/>
        <w:autoSpaceDE/>
        <w:autoSpaceDN/>
        <w:bidi w:val="0"/>
        <w:adjustRightInd/>
        <w:spacing w:line="540" w:lineRule="exact"/>
        <w:rPr>
          <w:rFonts w:hint="default" w:ascii="Times New Roman" w:hAnsi="Times New Roman" w:cs="Times New Roman"/>
          <w:b w:val="0"/>
          <w:bCs/>
          <w:u w:val="none"/>
        </w:rPr>
      </w:pPr>
    </w:p>
    <w:tbl>
      <w:tblPr>
        <w:tblStyle w:val="7"/>
        <w:tblW w:w="8787" w:type="dxa"/>
        <w:jc w:val="center"/>
        <w:tblInd w:w="101" w:type="dxa"/>
        <w:tblLayout w:type="fixed"/>
        <w:tblCellMar>
          <w:top w:w="0" w:type="dxa"/>
          <w:left w:w="0" w:type="dxa"/>
          <w:bottom w:w="0" w:type="dxa"/>
          <w:right w:w="0" w:type="dxa"/>
        </w:tblCellMar>
      </w:tblPr>
      <w:tblGrid>
        <w:gridCol w:w="594"/>
        <w:gridCol w:w="8193"/>
      </w:tblGrid>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中国共产党第三个历史决议与新中国史研究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Times New Roman" w:hAnsi="Times New Roman" w:eastAsia="仿宋_GB2312" w:cs="Times New Roman"/>
                <w:kern w:val="2"/>
                <w:sz w:val="32"/>
                <w:szCs w:val="32"/>
                <w:lang w:val="en-US" w:eastAsia="zh-CN" w:bidi="ar-SA"/>
              </w:rPr>
            </w:pPr>
            <w:r>
              <w:rPr>
                <w:rFonts w:hint="eastAsia" w:ascii="仿宋_GB2312" w:eastAsia="仿宋_GB2312"/>
                <w:sz w:val="32"/>
                <w:szCs w:val="32"/>
              </w:rPr>
              <w:t>传统社会民间文书整理与研究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3.</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default" w:ascii="仿宋_GB2312" w:eastAsia="仿宋_GB2312"/>
                <w:kern w:val="2"/>
                <w:sz w:val="32"/>
                <w:szCs w:val="32"/>
                <w:lang w:val="en-US" w:eastAsia="zh-CN" w:bidi="ar-SA"/>
              </w:rPr>
            </w:pPr>
            <w:r>
              <w:rPr>
                <w:rFonts w:hint="default" w:ascii="Times New Roman" w:hAnsi="Times New Roman" w:eastAsia="仿宋_GB2312" w:cs="Times New Roman"/>
                <w:sz w:val="32"/>
                <w:szCs w:val="32"/>
              </w:rPr>
              <w:t>古代西南边疆治理体系及治理经验研究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4.</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仿宋_GB2312" w:eastAsia="仿宋_GB2312"/>
                <w:sz w:val="32"/>
                <w:szCs w:val="32"/>
              </w:rPr>
            </w:pPr>
            <w:r>
              <w:rPr>
                <w:rFonts w:hint="default" w:ascii="Times New Roman" w:hAnsi="Times New Roman" w:eastAsia="仿宋_GB2312" w:cs="Times New Roman"/>
                <w:sz w:val="32"/>
                <w:szCs w:val="32"/>
              </w:rPr>
              <w:t>岭南文化史研究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5.</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广西历代海域港口和交通线研究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6.</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default" w:ascii="Times New Roman" w:hAnsi="Times New Roman" w:eastAsia="仿宋_GB2312" w:cs="Times New Roman"/>
                <w:sz w:val="32"/>
                <w:szCs w:val="32"/>
              </w:rPr>
            </w:pPr>
            <w:r>
              <w:rPr>
                <w:rFonts w:hint="eastAsia" w:ascii="仿宋_GB2312" w:eastAsia="仿宋_GB2312"/>
                <w:sz w:val="32"/>
                <w:szCs w:val="32"/>
                <w:lang w:eastAsia="zh-CN"/>
              </w:rPr>
              <w:t>广西</w:t>
            </w:r>
            <w:r>
              <w:rPr>
                <w:rFonts w:hint="eastAsia" w:ascii="仿宋_GB2312" w:eastAsia="仿宋_GB2312"/>
                <w:sz w:val="32"/>
                <w:szCs w:val="32"/>
              </w:rPr>
              <w:t>民族交融研究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7.</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仿宋_GB2312" w:eastAsia="仿宋_GB2312"/>
                <w:sz w:val="32"/>
                <w:szCs w:val="32"/>
                <w:lang w:eastAsia="zh-CN"/>
              </w:rPr>
            </w:pPr>
            <w:r>
              <w:rPr>
                <w:rFonts w:hint="default" w:ascii="Times New Roman" w:hAnsi="Times New Roman" w:eastAsia="仿宋_GB2312" w:cs="Times New Roman"/>
                <w:sz w:val="32"/>
                <w:szCs w:val="32"/>
              </w:rPr>
              <w:t>骆越文化研究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8.</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仿宋_GB2312" w:eastAsia="仿宋_GB2312"/>
                <w:kern w:val="2"/>
                <w:sz w:val="32"/>
                <w:szCs w:val="32"/>
                <w:lang w:val="en-US" w:eastAsia="zh-CN" w:bidi="ar-SA"/>
              </w:rPr>
            </w:pPr>
            <w:r>
              <w:rPr>
                <w:rFonts w:hint="default" w:ascii="Times New Roman" w:hAnsi="Times New Roman" w:eastAsia="仿宋_GB2312" w:cs="Times New Roman"/>
                <w:sz w:val="32"/>
                <w:szCs w:val="32"/>
              </w:rPr>
              <w:t>历代广西与中央关系研究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9.</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仿宋_GB2312" w:eastAsia="仿宋_GB2312"/>
                <w:kern w:val="2"/>
                <w:sz w:val="32"/>
                <w:szCs w:val="32"/>
                <w:lang w:val="en-US" w:eastAsia="zh-CN" w:bidi="ar-SA"/>
              </w:rPr>
            </w:pPr>
            <w:r>
              <w:rPr>
                <w:rFonts w:hint="default" w:ascii="Times New Roman" w:hAnsi="Times New Roman" w:eastAsia="仿宋_GB2312" w:cs="Times New Roman"/>
                <w:sz w:val="32"/>
                <w:szCs w:val="32"/>
              </w:rPr>
              <w:t>历代广西人口与移民史研究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10.</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仿宋_GB2312" w:eastAsia="仿宋_GB2312"/>
                <w:sz w:val="32"/>
                <w:szCs w:val="32"/>
                <w:lang w:eastAsia="zh-CN"/>
              </w:rPr>
            </w:pPr>
            <w:r>
              <w:rPr>
                <w:rFonts w:hint="eastAsia" w:ascii="仿宋_GB2312" w:eastAsia="仿宋_GB2312"/>
                <w:sz w:val="32"/>
                <w:szCs w:val="32"/>
                <w:lang w:eastAsia="zh-CN"/>
              </w:rPr>
              <w:t>广西历史文化名人研究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11.</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仿宋_GB2312" w:eastAsia="仿宋_GB2312"/>
                <w:sz w:val="32"/>
                <w:szCs w:val="32"/>
              </w:rPr>
            </w:pPr>
            <w:r>
              <w:rPr>
                <w:rFonts w:hint="eastAsia" w:ascii="仿宋_GB2312" w:eastAsia="仿宋_GB2312"/>
                <w:sz w:val="32"/>
                <w:szCs w:val="32"/>
                <w:lang w:eastAsia="zh-CN"/>
              </w:rPr>
              <w:t>广西石</w:t>
            </w:r>
            <w:r>
              <w:rPr>
                <w:rFonts w:hint="eastAsia" w:ascii="仿宋_GB2312" w:eastAsia="仿宋_GB2312"/>
                <w:sz w:val="32"/>
                <w:szCs w:val="32"/>
              </w:rPr>
              <w:t>刻资料收集、整理与研究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12.</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仿宋_GB2312" w:eastAsia="仿宋_GB2312"/>
                <w:sz w:val="32"/>
                <w:szCs w:val="32"/>
              </w:rPr>
            </w:pPr>
            <w:r>
              <w:rPr>
                <w:rFonts w:hint="default" w:ascii="Times New Roman" w:hAnsi="Times New Roman" w:eastAsia="仿宋_GB2312" w:cs="Times New Roman"/>
                <w:sz w:val="32"/>
                <w:szCs w:val="32"/>
              </w:rPr>
              <w:t>历代广西文献的收集整理研究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13.</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仿宋_GB2312" w:eastAsia="仿宋_GB2312"/>
                <w:kern w:val="2"/>
                <w:sz w:val="32"/>
                <w:szCs w:val="32"/>
                <w:lang w:val="en-US" w:eastAsia="zh-CN" w:bidi="ar-SA"/>
              </w:rPr>
            </w:pPr>
            <w:r>
              <w:rPr>
                <w:rFonts w:hint="eastAsia" w:ascii="Times New Roman" w:hAnsi="Times New Roman" w:eastAsia="仿宋_GB2312" w:cs="Times New Roman"/>
                <w:sz w:val="32"/>
                <w:szCs w:val="32"/>
                <w:lang w:eastAsia="zh-CN"/>
              </w:rPr>
              <w:t>广西</w:t>
            </w:r>
            <w:r>
              <w:rPr>
                <w:rFonts w:hint="default" w:ascii="Times New Roman" w:hAnsi="Times New Roman" w:eastAsia="仿宋_GB2312" w:cs="Times New Roman"/>
                <w:sz w:val="32"/>
                <w:szCs w:val="32"/>
              </w:rPr>
              <w:t>历史文化资源挖掘整理研究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14.</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仿宋_GB2312" w:eastAsia="仿宋_GB2312"/>
                <w:kern w:val="2"/>
                <w:sz w:val="32"/>
                <w:szCs w:val="32"/>
                <w:lang w:val="en-US" w:eastAsia="zh-CN" w:bidi="ar-SA"/>
              </w:rPr>
            </w:pPr>
            <w:r>
              <w:rPr>
                <w:rFonts w:hint="eastAsia" w:ascii="仿宋_GB2312" w:eastAsia="仿宋_GB2312"/>
                <w:sz w:val="32"/>
                <w:szCs w:val="32"/>
                <w:lang w:eastAsia="zh-CN"/>
              </w:rPr>
              <w:t>广西土司研究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15.</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仿宋_GB2312" w:eastAsia="仿宋_GB2312"/>
                <w:kern w:val="2"/>
                <w:sz w:val="32"/>
                <w:szCs w:val="32"/>
                <w:lang w:val="en-US" w:eastAsia="zh-CN" w:bidi="ar-SA"/>
              </w:rPr>
            </w:pPr>
            <w:r>
              <w:rPr>
                <w:rFonts w:hint="default" w:ascii="Times New Roman" w:hAnsi="Times New Roman" w:eastAsia="仿宋_GB2312" w:cs="Times New Roman"/>
                <w:sz w:val="32"/>
                <w:szCs w:val="32"/>
              </w:rPr>
              <w:t>太平天国史研究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16.</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仿宋_GB2312" w:eastAsia="仿宋_GB2312"/>
                <w:kern w:val="2"/>
                <w:sz w:val="32"/>
                <w:szCs w:val="32"/>
                <w:lang w:val="en-US" w:eastAsia="zh-CN" w:bidi="ar-SA"/>
              </w:rPr>
            </w:pPr>
            <w:r>
              <w:rPr>
                <w:rFonts w:hint="default" w:ascii="Times New Roman" w:hAnsi="Times New Roman" w:eastAsia="仿宋_GB2312" w:cs="Times New Roman"/>
                <w:sz w:val="32"/>
                <w:szCs w:val="32"/>
              </w:rPr>
              <w:t>广西抗日战争史研究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17.</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仿宋_GB2312" w:eastAsia="仿宋_GB2312"/>
                <w:kern w:val="2"/>
                <w:sz w:val="32"/>
                <w:szCs w:val="32"/>
                <w:lang w:val="en-US" w:eastAsia="zh-CN" w:bidi="ar-SA"/>
              </w:rPr>
            </w:pPr>
            <w:r>
              <w:rPr>
                <w:rFonts w:hint="eastAsia" w:ascii="Times New Roman" w:hAnsi="Times New Roman" w:eastAsia="仿宋_GB2312" w:cs="Times New Roman"/>
                <w:sz w:val="32"/>
                <w:szCs w:val="32"/>
                <w:lang w:eastAsia="zh-CN"/>
              </w:rPr>
              <w:t>桂林抗战文化</w:t>
            </w:r>
            <w:r>
              <w:rPr>
                <w:rFonts w:hint="default" w:ascii="Times New Roman" w:hAnsi="Times New Roman" w:eastAsia="仿宋_GB2312" w:cs="Times New Roman"/>
                <w:sz w:val="32"/>
                <w:szCs w:val="32"/>
              </w:rPr>
              <w:t>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18.</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仿宋_GB2312" w:eastAsia="仿宋_GB2312"/>
                <w:kern w:val="2"/>
                <w:sz w:val="32"/>
                <w:szCs w:val="32"/>
                <w:lang w:val="en-US" w:eastAsia="zh-CN" w:bidi="ar-SA"/>
              </w:rPr>
            </w:pPr>
            <w:r>
              <w:rPr>
                <w:rFonts w:hint="default" w:ascii="Times New Roman" w:hAnsi="Times New Roman" w:eastAsia="仿宋_GB2312" w:cs="Times New Roman"/>
                <w:sz w:val="32"/>
                <w:szCs w:val="32"/>
              </w:rPr>
              <w:t>广西地方志编撰工作研究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1</w:t>
            </w:r>
            <w:r>
              <w:rPr>
                <w:rFonts w:hint="eastAsia" w:ascii="Times New Roman" w:hAnsi="Times New Roman" w:eastAsia="仿宋_GB2312" w:cs="Times New Roman"/>
                <w:b w:val="0"/>
                <w:bCs/>
                <w:i w:val="0"/>
                <w:color w:val="000000"/>
                <w:kern w:val="0"/>
                <w:sz w:val="32"/>
                <w:szCs w:val="32"/>
                <w:u w:val="none"/>
                <w:lang w:val="en-US" w:eastAsia="zh-CN" w:bidi="ar"/>
              </w:rPr>
              <w:t>9.</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仿宋_GB2312" w:eastAsia="仿宋_GB2312"/>
                <w:kern w:val="2"/>
                <w:sz w:val="32"/>
                <w:szCs w:val="32"/>
                <w:lang w:val="en-US" w:eastAsia="zh-CN" w:bidi="ar-SA"/>
              </w:rPr>
            </w:pPr>
            <w:r>
              <w:rPr>
                <w:rFonts w:hint="default" w:ascii="Times New Roman" w:hAnsi="Times New Roman" w:eastAsia="仿宋_GB2312" w:cs="Times New Roman"/>
                <w:sz w:val="32"/>
                <w:szCs w:val="32"/>
              </w:rPr>
              <w:t>广西革命老区研究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2</w:t>
            </w:r>
            <w:r>
              <w:rPr>
                <w:rFonts w:hint="eastAsia" w:ascii="Times New Roman" w:hAnsi="Times New Roman" w:eastAsia="仿宋_GB2312" w:cs="Times New Roman"/>
                <w:b w:val="0"/>
                <w:bCs/>
                <w:i w:val="0"/>
                <w:color w:val="000000"/>
                <w:kern w:val="0"/>
                <w:sz w:val="32"/>
                <w:szCs w:val="32"/>
                <w:u w:val="none"/>
                <w:lang w:val="en-US" w:eastAsia="zh-CN" w:bidi="ar"/>
              </w:rPr>
              <w:t>0.</w:t>
            </w:r>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仿宋_GB2312" w:eastAsia="仿宋_GB2312"/>
                <w:sz w:val="32"/>
                <w:szCs w:val="32"/>
                <w:lang w:eastAsia="zh-CN"/>
              </w:rPr>
            </w:pPr>
            <w:r>
              <w:rPr>
                <w:rFonts w:hint="default" w:ascii="Times New Roman" w:hAnsi="Times New Roman" w:eastAsia="仿宋_GB2312" w:cs="Times New Roman"/>
                <w:sz w:val="32"/>
                <w:szCs w:val="32"/>
              </w:rPr>
              <w:t>近现代广西革命史研究</w:t>
            </w:r>
          </w:p>
        </w:tc>
      </w:tr>
      <w:tr>
        <w:tblPrEx>
          <w:tblLayout w:type="fixed"/>
          <w:tblCellMar>
            <w:top w:w="0" w:type="dxa"/>
            <w:left w:w="0" w:type="dxa"/>
            <w:bottom w:w="0" w:type="dxa"/>
            <w:right w:w="0" w:type="dxa"/>
          </w:tblCellMar>
        </w:tblPrEx>
        <w:trPr>
          <w:trHeight w:val="272" w:hRule="atLeast"/>
          <w:jc w:val="center"/>
        </w:trPr>
        <w:tc>
          <w:tcPr>
            <w:tcW w:w="594"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bookmarkStart w:id="28" w:name="_Toc24800"/>
            <w:bookmarkStart w:id="29" w:name="_Toc27042327"/>
          </w:p>
        </w:tc>
        <w:tc>
          <w:tcPr>
            <w:tcW w:w="8193"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default" w:ascii="Times New Roman" w:hAnsi="Times New Roman" w:eastAsia="仿宋_GB2312" w:cs="Times New Roman"/>
                <w:sz w:val="32"/>
                <w:szCs w:val="32"/>
              </w:rPr>
            </w:pPr>
          </w:p>
        </w:tc>
      </w:tr>
    </w:tbl>
    <w:p>
      <w:pPr>
        <w:pStyle w:val="2"/>
        <w:pageBreakBefore w:val="0"/>
        <w:kinsoku/>
        <w:wordWrap/>
        <w:overflowPunct/>
        <w:topLinePunct w:val="0"/>
        <w:autoSpaceDE/>
        <w:autoSpaceDN/>
        <w:bidi w:val="0"/>
        <w:adjustRightInd/>
        <w:spacing w:after="0" w:line="540" w:lineRule="exact"/>
        <w:rPr>
          <w:rFonts w:hint="eastAsia" w:ascii="方正小标宋简体" w:hAnsi="方正小标宋简体" w:eastAsia="方正小标宋简体" w:cs="方正小标宋简体"/>
          <w:b w:val="0"/>
          <w:bCs/>
          <w:u w:val="none"/>
        </w:rPr>
      </w:pPr>
      <w:r>
        <w:rPr>
          <w:rFonts w:hint="eastAsia" w:ascii="方正小标宋简体" w:hAnsi="方正小标宋简体" w:eastAsia="方正小标宋简体" w:cs="方正小标宋简体"/>
          <w:b w:val="0"/>
          <w:bCs/>
          <w:u w:val="none"/>
        </w:rPr>
        <w:t>世界历史</w:t>
      </w:r>
      <w:bookmarkEnd w:id="28"/>
      <w:bookmarkEnd w:id="29"/>
    </w:p>
    <w:p>
      <w:pPr>
        <w:pageBreakBefore w:val="0"/>
        <w:kinsoku/>
        <w:wordWrap/>
        <w:overflowPunct/>
        <w:topLinePunct w:val="0"/>
        <w:autoSpaceDE/>
        <w:autoSpaceDN/>
        <w:bidi w:val="0"/>
        <w:adjustRightInd/>
        <w:spacing w:line="540" w:lineRule="exact"/>
        <w:rPr>
          <w:rFonts w:hint="default" w:ascii="Times New Roman" w:hAnsi="Times New Roman" w:cs="Times New Roman"/>
          <w:b w:val="0"/>
          <w:bCs/>
          <w:u w:val="none"/>
        </w:rPr>
      </w:pPr>
    </w:p>
    <w:tbl>
      <w:tblPr>
        <w:tblStyle w:val="7"/>
        <w:tblW w:w="8787" w:type="dxa"/>
        <w:jc w:val="center"/>
        <w:tblInd w:w="101" w:type="dxa"/>
        <w:tblLayout w:type="fixed"/>
        <w:tblCellMar>
          <w:top w:w="0" w:type="dxa"/>
          <w:left w:w="0" w:type="dxa"/>
          <w:bottom w:w="0" w:type="dxa"/>
          <w:right w:w="0" w:type="dxa"/>
        </w:tblCellMar>
      </w:tblPr>
      <w:tblGrid>
        <w:gridCol w:w="605"/>
        <w:gridCol w:w="8182"/>
      </w:tblGrid>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w:t>
            </w: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b w:val="0"/>
                <w:bCs/>
                <w:i w:val="0"/>
                <w:color w:val="000000"/>
                <w:kern w:val="0"/>
                <w:sz w:val="32"/>
                <w:szCs w:val="32"/>
                <w:u w:val="none"/>
                <w:lang w:val="en-US" w:eastAsia="zh-CN" w:bidi="ar"/>
              </w:rPr>
              <w:t>“一带一路”</w:t>
            </w:r>
            <w:r>
              <w:rPr>
                <w:rFonts w:hint="eastAsia" w:ascii="Times New Roman" w:hAnsi="Times New Roman" w:eastAsia="仿宋_GB2312" w:cs="Times New Roman"/>
                <w:b w:val="0"/>
                <w:bCs/>
                <w:i w:val="0"/>
                <w:color w:val="000000"/>
                <w:kern w:val="0"/>
                <w:sz w:val="32"/>
                <w:szCs w:val="32"/>
                <w:u w:val="none"/>
                <w:lang w:val="en-US" w:eastAsia="zh-CN" w:bidi="ar"/>
              </w:rPr>
              <w:t>与文明交流互鉴研究</w:t>
            </w: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w:t>
            </w: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近代以来世界大变局研究</w:t>
            </w: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3.</w:t>
            </w: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构建人类命运共同体的历史研究</w:t>
            </w: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4.</w:t>
            </w: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ascii="仿宋_GB2312" w:eastAsia="仿宋_GB2312"/>
                <w:sz w:val="32"/>
                <w:szCs w:val="32"/>
              </w:rPr>
              <w:t>人类历史上的生态文明问题研究</w:t>
            </w: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5.</w:t>
            </w: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eastAsia" w:ascii="仿宋_GB2312" w:eastAsia="仿宋_GB2312"/>
                <w:sz w:val="32"/>
                <w:szCs w:val="32"/>
                <w:lang w:eastAsia="zh-CN"/>
              </w:rPr>
              <w:t>东南亚地区</w:t>
            </w:r>
            <w:r>
              <w:rPr>
                <w:rFonts w:ascii="仿宋_GB2312" w:eastAsia="仿宋_GB2312"/>
                <w:sz w:val="32"/>
                <w:szCs w:val="32"/>
              </w:rPr>
              <w:t>格局的演变研究</w:t>
            </w: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6.</w:t>
            </w:r>
          </w:p>
        </w:tc>
        <w:tc>
          <w:tcPr>
            <w:tcW w:w="8182" w:type="dxa"/>
            <w:tcBorders>
              <w:top w:val="nil"/>
              <w:left w:val="nil"/>
              <w:bottom w:val="nil"/>
              <w:right w:val="nil"/>
            </w:tcBorders>
            <w:tcMar>
              <w:top w:w="15" w:type="dxa"/>
              <w:left w:w="15" w:type="dxa"/>
              <w:right w:w="15" w:type="dxa"/>
            </w:tcMar>
            <w:vAlign w:val="center"/>
          </w:tcPr>
          <w:p>
            <w:pPr>
              <w:spacing w:line="580" w:lineRule="exact"/>
              <w:rPr>
                <w:rFonts w:hint="eastAsia" w:ascii="仿宋_GB2312" w:eastAsia="仿宋_GB2312"/>
                <w:sz w:val="32"/>
                <w:szCs w:val="32"/>
              </w:rPr>
            </w:pPr>
            <w:r>
              <w:rPr>
                <w:rFonts w:hint="default" w:ascii="Times New Roman" w:hAnsi="Times New Roman" w:eastAsia="仿宋_GB2312" w:cs="Times New Roman"/>
                <w:kern w:val="0"/>
                <w:sz w:val="32"/>
                <w:szCs w:val="32"/>
                <w:lang w:bidi="ar"/>
              </w:rPr>
              <w:t>“一带一路”沿线国家对华关系史料研究</w:t>
            </w: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7.</w:t>
            </w: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default" w:ascii="Times New Roman" w:hAnsi="Times New Roman" w:eastAsia="仿宋_GB2312" w:cs="Times New Roman"/>
                <w:b w:val="0"/>
                <w:bCs/>
                <w:i w:val="0"/>
                <w:color w:val="000000"/>
                <w:kern w:val="0"/>
                <w:sz w:val="32"/>
                <w:szCs w:val="32"/>
                <w:u w:val="none"/>
                <w:lang w:val="en-US" w:eastAsia="zh-CN" w:bidi="ar"/>
              </w:rPr>
              <w:t>东南亚国别史研究</w:t>
            </w: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8.</w:t>
            </w: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default" w:ascii="Times New Roman" w:hAnsi="Times New Roman" w:eastAsia="仿宋_GB2312" w:cs="Times New Roman"/>
                <w:b w:val="0"/>
                <w:bCs/>
                <w:i w:val="0"/>
                <w:color w:val="000000"/>
                <w:kern w:val="0"/>
                <w:sz w:val="32"/>
                <w:szCs w:val="32"/>
                <w:u w:val="none"/>
                <w:lang w:val="en-US" w:eastAsia="zh-CN" w:bidi="ar"/>
              </w:rPr>
              <w:t>东南亚国家社会结构演变历史研究</w:t>
            </w: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9.</w:t>
            </w: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default" w:ascii="Times New Roman" w:hAnsi="Times New Roman" w:eastAsia="仿宋_GB2312" w:cs="Times New Roman"/>
                <w:b w:val="0"/>
                <w:bCs/>
                <w:i w:val="0"/>
                <w:color w:val="000000"/>
                <w:kern w:val="0"/>
                <w:sz w:val="32"/>
                <w:szCs w:val="32"/>
                <w:u w:val="none"/>
                <w:lang w:val="en-US" w:eastAsia="zh-CN" w:bidi="ar"/>
              </w:rPr>
              <w:t>中国与东盟国家国际关系史研究</w:t>
            </w: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10.</w:t>
            </w: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b w:val="0"/>
                <w:bCs/>
                <w:i w:val="0"/>
                <w:color w:val="000000"/>
                <w:kern w:val="0"/>
                <w:sz w:val="32"/>
                <w:szCs w:val="32"/>
                <w:u w:val="none"/>
                <w:lang w:val="en-US" w:eastAsia="zh-CN" w:bidi="ar"/>
              </w:rPr>
              <w:t>壮族与东盟国家的文化互动与民族迁徙研究</w:t>
            </w: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2"/>
                <w:sz w:val="32"/>
                <w:szCs w:val="32"/>
                <w:u w:val="none"/>
                <w:lang w:val="en-US" w:eastAsia="zh-CN" w:bidi="ar-SA"/>
              </w:rPr>
            </w:pP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r>
    </w:tbl>
    <w:p>
      <w:pPr>
        <w:pageBreakBefore w:val="0"/>
        <w:kinsoku/>
        <w:wordWrap/>
        <w:overflowPunct/>
        <w:topLinePunct w:val="0"/>
        <w:autoSpaceDE/>
        <w:autoSpaceDN/>
        <w:bidi w:val="0"/>
        <w:adjustRightInd/>
        <w:spacing w:line="540" w:lineRule="exact"/>
        <w:ind w:left="502" w:hanging="502" w:hangingChars="157"/>
        <w:rPr>
          <w:rFonts w:hint="default" w:ascii="Times New Roman" w:hAnsi="Times New Roman" w:eastAsia="仿宋_GB2312" w:cs="Times New Roman"/>
          <w:b w:val="0"/>
          <w:bCs/>
          <w:sz w:val="32"/>
          <w:szCs w:val="32"/>
          <w:u w:val="none"/>
        </w:rPr>
      </w:pPr>
    </w:p>
    <w:p>
      <w:pPr>
        <w:pStyle w:val="2"/>
        <w:pageBreakBefore w:val="0"/>
        <w:kinsoku/>
        <w:wordWrap/>
        <w:overflowPunct/>
        <w:topLinePunct w:val="0"/>
        <w:autoSpaceDE/>
        <w:autoSpaceDN/>
        <w:bidi w:val="0"/>
        <w:adjustRightInd/>
        <w:spacing w:after="0" w:line="540" w:lineRule="exact"/>
        <w:rPr>
          <w:rFonts w:hint="eastAsia" w:ascii="方正小标宋简体" w:hAnsi="方正小标宋简体" w:eastAsia="方正小标宋简体" w:cs="方正小标宋简体"/>
          <w:b w:val="0"/>
          <w:bCs/>
          <w:u w:val="none"/>
        </w:rPr>
      </w:pPr>
      <w:bookmarkStart w:id="30" w:name="_Toc27042328"/>
      <w:bookmarkStart w:id="31" w:name="_Toc26545"/>
      <w:r>
        <w:rPr>
          <w:rFonts w:hint="eastAsia" w:ascii="方正小标宋简体" w:hAnsi="方正小标宋简体" w:eastAsia="方正小标宋简体" w:cs="方正小标宋简体"/>
          <w:b w:val="0"/>
          <w:bCs/>
          <w:u w:val="none"/>
        </w:rPr>
        <w:t>考古学</w:t>
      </w:r>
      <w:bookmarkEnd w:id="30"/>
      <w:bookmarkEnd w:id="31"/>
    </w:p>
    <w:p>
      <w:pPr>
        <w:pageBreakBefore w:val="0"/>
        <w:kinsoku/>
        <w:wordWrap/>
        <w:overflowPunct/>
        <w:topLinePunct w:val="0"/>
        <w:autoSpaceDE/>
        <w:autoSpaceDN/>
        <w:bidi w:val="0"/>
        <w:adjustRightInd/>
        <w:spacing w:line="540" w:lineRule="exact"/>
        <w:rPr>
          <w:rFonts w:hint="default" w:ascii="Times New Roman" w:hAnsi="Times New Roman" w:cs="Times New Roman"/>
          <w:b w:val="0"/>
          <w:bCs/>
          <w:u w:val="none"/>
        </w:rPr>
      </w:pPr>
    </w:p>
    <w:tbl>
      <w:tblPr>
        <w:tblStyle w:val="7"/>
        <w:tblW w:w="8787" w:type="dxa"/>
        <w:jc w:val="center"/>
        <w:tblInd w:w="101" w:type="dxa"/>
        <w:tblLayout w:type="fixed"/>
        <w:tblCellMar>
          <w:top w:w="0" w:type="dxa"/>
          <w:left w:w="0" w:type="dxa"/>
          <w:bottom w:w="0" w:type="dxa"/>
          <w:right w:w="0" w:type="dxa"/>
        </w:tblCellMar>
      </w:tblPr>
      <w:tblGrid>
        <w:gridCol w:w="605"/>
        <w:gridCol w:w="8182"/>
      </w:tblGrid>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w:t>
            </w: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古代祭祀研究</w:t>
            </w: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w:t>
            </w: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考古资料所见边疆地区部族与中原王朝关系研究</w:t>
            </w: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3.</w:t>
            </w: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西江流域文明研究</w:t>
            </w: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4.</w:t>
            </w: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广西旧石器时代文化研究</w:t>
            </w: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5.</w:t>
            </w: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广西新石器时代文化及发展序列研究</w:t>
            </w: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6.</w:t>
            </w: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骆越西瓯历史文化考古研究</w:t>
            </w: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7.</w:t>
            </w: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广西花山岩画研究</w:t>
            </w: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8.</w:t>
            </w: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广西稻作文化遗存考古研究</w:t>
            </w: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9.</w:t>
            </w: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海上丝绸之路考古发掘与研究</w:t>
            </w: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10.</w:t>
            </w: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lang w:eastAsia="zh-CN"/>
              </w:rPr>
              <w:t>广西重要考古遗址、墓葬及出土文字资料的整理与研究</w:t>
            </w: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sz w:val="32"/>
                <w:szCs w:val="32"/>
                <w:u w:val="none"/>
                <w:lang w:val="en-US"/>
              </w:rPr>
            </w:pP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sz w:val="32"/>
                <w:szCs w:val="32"/>
                <w:u w:val="none"/>
              </w:rPr>
            </w:pP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sz w:val="32"/>
                <w:szCs w:val="32"/>
                <w:u w:val="none"/>
                <w:lang w:val="en-US"/>
              </w:rPr>
            </w:pP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sz w:val="32"/>
                <w:szCs w:val="32"/>
                <w:u w:val="none"/>
              </w:rPr>
            </w:pP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sz w:val="32"/>
                <w:szCs w:val="32"/>
                <w:u w:val="none"/>
                <w:lang w:val="en-US"/>
              </w:rPr>
            </w:pP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sz w:val="32"/>
                <w:szCs w:val="32"/>
                <w:u w:val="none"/>
              </w:rPr>
            </w:pP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sz w:val="32"/>
                <w:szCs w:val="32"/>
                <w:u w:val="none"/>
                <w:lang w:val="en-US"/>
              </w:rPr>
            </w:pP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sz w:val="32"/>
                <w:szCs w:val="32"/>
                <w:u w:val="none"/>
              </w:rPr>
            </w:pP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sz w:val="32"/>
                <w:szCs w:val="32"/>
                <w:u w:val="none"/>
                <w:lang w:val="en-US"/>
              </w:rPr>
            </w:pP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sz w:val="32"/>
                <w:szCs w:val="32"/>
                <w:u w:val="none"/>
              </w:rPr>
            </w:pP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sz w:val="32"/>
                <w:szCs w:val="32"/>
                <w:u w:val="none"/>
                <w:lang w:val="en-US"/>
              </w:rPr>
            </w:pP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sz w:val="32"/>
                <w:szCs w:val="32"/>
                <w:u w:val="none"/>
              </w:rPr>
            </w:pP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sz w:val="32"/>
                <w:szCs w:val="32"/>
                <w:u w:val="none"/>
                <w:lang w:val="en-US"/>
              </w:rPr>
            </w:pP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sz w:val="32"/>
                <w:szCs w:val="32"/>
                <w:u w:val="none"/>
              </w:rPr>
            </w:pP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sz w:val="32"/>
                <w:szCs w:val="32"/>
                <w:u w:val="none"/>
                <w:lang w:val="en-US"/>
              </w:rPr>
            </w:pP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sz w:val="32"/>
                <w:szCs w:val="32"/>
                <w:u w:val="none"/>
              </w:rPr>
            </w:pP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sz w:val="32"/>
                <w:szCs w:val="32"/>
                <w:u w:val="none"/>
                <w:lang w:val="en-US"/>
              </w:rPr>
            </w:pP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sz w:val="32"/>
                <w:szCs w:val="32"/>
                <w:u w:val="none"/>
              </w:rPr>
            </w:pP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r>
      <w:tr>
        <w:tblPrEx>
          <w:tblLayout w:type="fixed"/>
          <w:tblCellMar>
            <w:top w:w="0" w:type="dxa"/>
            <w:left w:w="0" w:type="dxa"/>
            <w:bottom w:w="0" w:type="dxa"/>
            <w:right w:w="0" w:type="dxa"/>
          </w:tblCellMar>
        </w:tblPrEx>
        <w:trPr>
          <w:trHeight w:val="272" w:hRule="atLeast"/>
          <w:jc w:val="center"/>
        </w:trPr>
        <w:tc>
          <w:tcPr>
            <w:tcW w:w="605"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p>
        </w:tc>
        <w:tc>
          <w:tcPr>
            <w:tcW w:w="8182"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lang w:eastAsia="zh-CN"/>
              </w:rPr>
            </w:pPr>
          </w:p>
        </w:tc>
      </w:tr>
    </w:tbl>
    <w:p>
      <w:pPr>
        <w:pStyle w:val="2"/>
        <w:pageBreakBefore w:val="0"/>
        <w:kinsoku/>
        <w:wordWrap/>
        <w:overflowPunct/>
        <w:topLinePunct w:val="0"/>
        <w:autoSpaceDE/>
        <w:autoSpaceDN/>
        <w:bidi w:val="0"/>
        <w:adjustRightInd/>
        <w:spacing w:after="0" w:line="540" w:lineRule="exact"/>
        <w:rPr>
          <w:rFonts w:hint="default" w:ascii="Times New Roman" w:hAnsi="Times New Roman" w:cs="Times New Roman"/>
          <w:b w:val="0"/>
          <w:bCs/>
          <w:u w:val="none"/>
        </w:rPr>
      </w:pPr>
      <w:bookmarkStart w:id="32" w:name="_Toc15575"/>
      <w:bookmarkStart w:id="33" w:name="_Toc27042329"/>
      <w:r>
        <w:rPr>
          <w:rFonts w:hint="eastAsia" w:ascii="方正小标宋简体" w:hAnsi="方正小标宋简体" w:eastAsia="方正小标宋简体" w:cs="方正小标宋简体"/>
          <w:b w:val="0"/>
          <w:bCs/>
          <w:u w:val="none"/>
        </w:rPr>
        <w:t>宗教学</w:t>
      </w:r>
      <w:bookmarkEnd w:id="32"/>
      <w:bookmarkEnd w:id="33"/>
    </w:p>
    <w:p>
      <w:pPr>
        <w:pageBreakBefore w:val="0"/>
        <w:kinsoku/>
        <w:wordWrap/>
        <w:overflowPunct/>
        <w:topLinePunct w:val="0"/>
        <w:autoSpaceDE/>
        <w:autoSpaceDN/>
        <w:bidi w:val="0"/>
        <w:adjustRightInd/>
        <w:spacing w:line="540" w:lineRule="exact"/>
        <w:rPr>
          <w:rFonts w:hint="default" w:ascii="Times New Roman" w:hAnsi="Times New Roman" w:cs="Times New Roman"/>
          <w:b w:val="0"/>
          <w:bCs/>
          <w:u w:val="none"/>
        </w:rPr>
      </w:pPr>
    </w:p>
    <w:tbl>
      <w:tblPr>
        <w:tblStyle w:val="7"/>
        <w:tblW w:w="8787" w:type="dxa"/>
        <w:jc w:val="center"/>
        <w:tblInd w:w="101" w:type="dxa"/>
        <w:tblLayout w:type="fixed"/>
        <w:tblCellMar>
          <w:top w:w="0" w:type="dxa"/>
          <w:left w:w="0" w:type="dxa"/>
          <w:bottom w:w="0" w:type="dxa"/>
          <w:right w:w="0" w:type="dxa"/>
        </w:tblCellMar>
      </w:tblPr>
      <w:tblGrid>
        <w:gridCol w:w="617"/>
        <w:gridCol w:w="8170"/>
      </w:tblGrid>
      <w:tr>
        <w:tblPrEx>
          <w:tblLayout w:type="fixed"/>
          <w:tblCellMar>
            <w:top w:w="0" w:type="dxa"/>
            <w:left w:w="0" w:type="dxa"/>
            <w:bottom w:w="0" w:type="dxa"/>
            <w:right w:w="0" w:type="dxa"/>
          </w:tblCellMar>
        </w:tblPrEx>
        <w:trPr>
          <w:trHeight w:val="272" w:hRule="atLeast"/>
          <w:jc w:val="center"/>
        </w:trPr>
        <w:tc>
          <w:tcPr>
            <w:tcW w:w="617"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sz w:val="32"/>
                <w:szCs w:val="32"/>
                <w:u w:val="none"/>
                <w:lang w:val="en-US"/>
              </w:rPr>
            </w:pPr>
            <w:r>
              <w:rPr>
                <w:rFonts w:hint="default" w:ascii="Times New Roman" w:hAnsi="Times New Roman" w:eastAsia="仿宋_GB2312" w:cs="Times New Roman"/>
                <w:b w:val="0"/>
                <w:bCs/>
                <w:i w:val="0"/>
                <w:color w:val="000000"/>
                <w:kern w:val="0"/>
                <w:sz w:val="32"/>
                <w:szCs w:val="32"/>
                <w:u w:val="none"/>
                <w:lang w:val="en-US" w:eastAsia="zh-CN" w:bidi="ar"/>
              </w:rPr>
              <w:t>1</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170"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仿宋_GB2312" w:eastAsia="仿宋_GB2312"/>
                <w:kern w:val="2"/>
                <w:sz w:val="32"/>
                <w:szCs w:val="32"/>
                <w:lang w:val="en-US" w:eastAsia="zh-CN" w:bidi="ar-SA"/>
              </w:rPr>
            </w:pPr>
            <w:r>
              <w:rPr>
                <w:rFonts w:hint="eastAsia" w:ascii="仿宋_GB2312" w:eastAsia="仿宋_GB2312"/>
                <w:sz w:val="32"/>
                <w:szCs w:val="32"/>
              </w:rPr>
              <w:t>中国共产党宗教工作理论和方针政策研究</w:t>
            </w:r>
          </w:p>
        </w:tc>
      </w:tr>
      <w:tr>
        <w:tblPrEx>
          <w:tblLayout w:type="fixed"/>
          <w:tblCellMar>
            <w:top w:w="0" w:type="dxa"/>
            <w:left w:w="0" w:type="dxa"/>
            <w:bottom w:w="0" w:type="dxa"/>
            <w:right w:w="0" w:type="dxa"/>
          </w:tblCellMar>
        </w:tblPrEx>
        <w:trPr>
          <w:trHeight w:val="272" w:hRule="atLeast"/>
          <w:jc w:val="center"/>
        </w:trPr>
        <w:tc>
          <w:tcPr>
            <w:tcW w:w="617"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w:t>
            </w:r>
          </w:p>
        </w:tc>
        <w:tc>
          <w:tcPr>
            <w:tcW w:w="8170"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kern w:val="2"/>
                <w:sz w:val="32"/>
                <w:szCs w:val="32"/>
                <w:lang w:val="en-US" w:eastAsia="zh-CN" w:bidi="ar-SA"/>
              </w:rPr>
            </w:pPr>
            <w:r>
              <w:rPr>
                <w:rFonts w:hint="eastAsia" w:ascii="仿宋_GB2312" w:eastAsia="仿宋_GB2312"/>
                <w:sz w:val="32"/>
                <w:szCs w:val="32"/>
              </w:rPr>
              <w:t>新时</w:t>
            </w:r>
            <w:r>
              <w:rPr>
                <w:rFonts w:hint="eastAsia" w:ascii="仿宋_GB2312" w:eastAsia="仿宋_GB2312"/>
                <w:sz w:val="32"/>
                <w:szCs w:val="32"/>
                <w:lang w:eastAsia="zh-CN"/>
              </w:rPr>
              <w:t>代</w:t>
            </w:r>
            <w:r>
              <w:rPr>
                <w:rFonts w:hint="eastAsia" w:ascii="仿宋_GB2312" w:eastAsia="仿宋_GB2312"/>
                <w:sz w:val="32"/>
                <w:szCs w:val="32"/>
              </w:rPr>
              <w:t>宗教中国化发展的方向、理论与实践研究</w:t>
            </w:r>
          </w:p>
        </w:tc>
      </w:tr>
      <w:tr>
        <w:tblPrEx>
          <w:tblLayout w:type="fixed"/>
          <w:tblCellMar>
            <w:top w:w="0" w:type="dxa"/>
            <w:left w:w="0" w:type="dxa"/>
            <w:bottom w:w="0" w:type="dxa"/>
            <w:right w:w="0" w:type="dxa"/>
          </w:tblCellMar>
        </w:tblPrEx>
        <w:trPr>
          <w:trHeight w:val="272" w:hRule="atLeast"/>
          <w:jc w:val="center"/>
        </w:trPr>
        <w:tc>
          <w:tcPr>
            <w:tcW w:w="617"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3.</w:t>
            </w:r>
          </w:p>
        </w:tc>
        <w:tc>
          <w:tcPr>
            <w:tcW w:w="8170"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eastAsia" w:ascii="仿宋_GB2312" w:eastAsia="仿宋_GB2312"/>
                <w:sz w:val="32"/>
                <w:szCs w:val="32"/>
              </w:rPr>
              <w:t>健全宗教工作体制机制研究</w:t>
            </w:r>
          </w:p>
        </w:tc>
      </w:tr>
      <w:tr>
        <w:tblPrEx>
          <w:tblLayout w:type="fixed"/>
          <w:tblCellMar>
            <w:top w:w="0" w:type="dxa"/>
            <w:left w:w="0" w:type="dxa"/>
            <w:bottom w:w="0" w:type="dxa"/>
            <w:right w:w="0" w:type="dxa"/>
          </w:tblCellMar>
        </w:tblPrEx>
        <w:trPr>
          <w:trHeight w:val="272" w:hRule="atLeast"/>
          <w:jc w:val="center"/>
        </w:trPr>
        <w:tc>
          <w:tcPr>
            <w:tcW w:w="617"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4.</w:t>
            </w:r>
          </w:p>
        </w:tc>
        <w:tc>
          <w:tcPr>
            <w:tcW w:w="8170"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eastAsia" w:ascii="仿宋_GB2312" w:eastAsia="仿宋_GB2312"/>
                <w:sz w:val="32"/>
                <w:szCs w:val="32"/>
              </w:rPr>
              <w:t>我国宗教工作法治化研究</w:t>
            </w:r>
          </w:p>
        </w:tc>
      </w:tr>
      <w:tr>
        <w:tblPrEx>
          <w:tblLayout w:type="fixed"/>
          <w:tblCellMar>
            <w:top w:w="0" w:type="dxa"/>
            <w:left w:w="0" w:type="dxa"/>
            <w:bottom w:w="0" w:type="dxa"/>
            <w:right w:w="0" w:type="dxa"/>
          </w:tblCellMar>
        </w:tblPrEx>
        <w:trPr>
          <w:trHeight w:val="272" w:hRule="atLeast"/>
          <w:jc w:val="center"/>
        </w:trPr>
        <w:tc>
          <w:tcPr>
            <w:tcW w:w="617"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5.</w:t>
            </w:r>
          </w:p>
        </w:tc>
        <w:tc>
          <w:tcPr>
            <w:tcW w:w="8170"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eastAsia" w:ascii="仿宋_GB2312" w:eastAsia="仿宋_GB2312"/>
                <w:sz w:val="32"/>
                <w:szCs w:val="32"/>
              </w:rPr>
              <w:t>构建积极健康的宗教关系研究</w:t>
            </w:r>
          </w:p>
        </w:tc>
      </w:tr>
      <w:tr>
        <w:tblPrEx>
          <w:tblLayout w:type="fixed"/>
          <w:tblCellMar>
            <w:top w:w="0" w:type="dxa"/>
            <w:left w:w="0" w:type="dxa"/>
            <w:bottom w:w="0" w:type="dxa"/>
            <w:right w:w="0" w:type="dxa"/>
          </w:tblCellMar>
        </w:tblPrEx>
        <w:trPr>
          <w:trHeight w:val="272" w:hRule="atLeast"/>
          <w:jc w:val="center"/>
        </w:trPr>
        <w:tc>
          <w:tcPr>
            <w:tcW w:w="617"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6.</w:t>
            </w:r>
          </w:p>
        </w:tc>
        <w:tc>
          <w:tcPr>
            <w:tcW w:w="8170"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eastAsia" w:ascii="仿宋_GB2312" w:eastAsia="仿宋_GB2312"/>
                <w:sz w:val="32"/>
                <w:szCs w:val="32"/>
              </w:rPr>
              <w:t>宗教工作促进铸牢中华民族共同体意识研究</w:t>
            </w:r>
          </w:p>
        </w:tc>
      </w:tr>
      <w:tr>
        <w:tblPrEx>
          <w:tblLayout w:type="fixed"/>
          <w:tblCellMar>
            <w:top w:w="0" w:type="dxa"/>
            <w:left w:w="0" w:type="dxa"/>
            <w:bottom w:w="0" w:type="dxa"/>
            <w:right w:w="0" w:type="dxa"/>
          </w:tblCellMar>
        </w:tblPrEx>
        <w:trPr>
          <w:trHeight w:val="272" w:hRule="atLeast"/>
          <w:jc w:val="center"/>
        </w:trPr>
        <w:tc>
          <w:tcPr>
            <w:tcW w:w="617"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7.</w:t>
            </w:r>
          </w:p>
        </w:tc>
        <w:tc>
          <w:tcPr>
            <w:tcW w:w="8170"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eastAsia" w:ascii="仿宋_GB2312" w:eastAsia="仿宋_GB2312"/>
                <w:sz w:val="32"/>
                <w:szCs w:val="32"/>
              </w:rPr>
              <w:t>互联网宗教事务管理研究</w:t>
            </w:r>
          </w:p>
        </w:tc>
      </w:tr>
      <w:tr>
        <w:tblPrEx>
          <w:tblLayout w:type="fixed"/>
          <w:tblCellMar>
            <w:top w:w="0" w:type="dxa"/>
            <w:left w:w="0" w:type="dxa"/>
            <w:bottom w:w="0" w:type="dxa"/>
            <w:right w:w="0" w:type="dxa"/>
          </w:tblCellMar>
        </w:tblPrEx>
        <w:trPr>
          <w:trHeight w:val="272" w:hRule="atLeast"/>
          <w:jc w:val="center"/>
        </w:trPr>
        <w:tc>
          <w:tcPr>
            <w:tcW w:w="617"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8.</w:t>
            </w:r>
          </w:p>
        </w:tc>
        <w:tc>
          <w:tcPr>
            <w:tcW w:w="8170"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default" w:ascii="Times New Roman" w:hAnsi="Times New Roman" w:eastAsia="仿宋_GB2312" w:cs="Times New Roman"/>
                <w:b w:val="0"/>
                <w:bCs/>
                <w:i w:val="0"/>
                <w:color w:val="000000"/>
                <w:kern w:val="0"/>
                <w:sz w:val="32"/>
                <w:szCs w:val="32"/>
                <w:u w:val="none"/>
                <w:lang w:val="en-US" w:eastAsia="zh-CN" w:bidi="ar"/>
              </w:rPr>
              <w:t>少数民族宗教文化传承与社会和谐稳定研究</w:t>
            </w:r>
          </w:p>
        </w:tc>
      </w:tr>
      <w:tr>
        <w:tblPrEx>
          <w:tblLayout w:type="fixed"/>
          <w:tblCellMar>
            <w:top w:w="0" w:type="dxa"/>
            <w:left w:w="0" w:type="dxa"/>
            <w:bottom w:w="0" w:type="dxa"/>
            <w:right w:w="0" w:type="dxa"/>
          </w:tblCellMar>
        </w:tblPrEx>
        <w:trPr>
          <w:trHeight w:val="272" w:hRule="atLeast"/>
          <w:jc w:val="center"/>
        </w:trPr>
        <w:tc>
          <w:tcPr>
            <w:tcW w:w="617"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9.</w:t>
            </w:r>
          </w:p>
        </w:tc>
        <w:tc>
          <w:tcPr>
            <w:tcW w:w="8170"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b w:val="0"/>
                <w:bCs/>
                <w:i w:val="0"/>
                <w:color w:val="000000"/>
                <w:kern w:val="0"/>
                <w:sz w:val="32"/>
                <w:szCs w:val="32"/>
                <w:u w:val="none"/>
                <w:lang w:val="en-US" w:eastAsia="zh-CN" w:bidi="ar"/>
              </w:rPr>
              <w:t>广西宗教领域新情况新问题研究</w:t>
            </w:r>
          </w:p>
        </w:tc>
      </w:tr>
      <w:tr>
        <w:tblPrEx>
          <w:tblLayout w:type="fixed"/>
          <w:tblCellMar>
            <w:top w:w="0" w:type="dxa"/>
            <w:left w:w="0" w:type="dxa"/>
            <w:bottom w:w="0" w:type="dxa"/>
            <w:right w:w="0" w:type="dxa"/>
          </w:tblCellMar>
        </w:tblPrEx>
        <w:trPr>
          <w:trHeight w:val="272" w:hRule="atLeast"/>
          <w:jc w:val="center"/>
        </w:trPr>
        <w:tc>
          <w:tcPr>
            <w:tcW w:w="617"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10.</w:t>
            </w:r>
          </w:p>
        </w:tc>
        <w:tc>
          <w:tcPr>
            <w:tcW w:w="8170"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ascii="仿宋_GB2312" w:eastAsia="仿宋_GB2312"/>
                <w:sz w:val="32"/>
                <w:szCs w:val="32"/>
              </w:rPr>
              <w:t>民间信仰与民俗传统关系研究</w:t>
            </w:r>
          </w:p>
        </w:tc>
      </w:tr>
      <w:tr>
        <w:tblPrEx>
          <w:tblLayout w:type="fixed"/>
          <w:tblCellMar>
            <w:top w:w="0" w:type="dxa"/>
            <w:left w:w="0" w:type="dxa"/>
            <w:bottom w:w="0" w:type="dxa"/>
            <w:right w:w="0" w:type="dxa"/>
          </w:tblCellMar>
        </w:tblPrEx>
        <w:trPr>
          <w:trHeight w:val="272" w:hRule="atLeast"/>
          <w:jc w:val="center"/>
        </w:trPr>
        <w:tc>
          <w:tcPr>
            <w:tcW w:w="617"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c>
          <w:tcPr>
            <w:tcW w:w="8170"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r>
      <w:tr>
        <w:tblPrEx>
          <w:tblLayout w:type="fixed"/>
          <w:tblCellMar>
            <w:top w:w="0" w:type="dxa"/>
            <w:left w:w="0" w:type="dxa"/>
            <w:bottom w:w="0" w:type="dxa"/>
            <w:right w:w="0" w:type="dxa"/>
          </w:tblCellMar>
        </w:tblPrEx>
        <w:trPr>
          <w:trHeight w:val="272" w:hRule="atLeast"/>
          <w:jc w:val="center"/>
        </w:trPr>
        <w:tc>
          <w:tcPr>
            <w:tcW w:w="617"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c>
          <w:tcPr>
            <w:tcW w:w="8170"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r>
      <w:tr>
        <w:tblPrEx>
          <w:tblLayout w:type="fixed"/>
          <w:tblCellMar>
            <w:top w:w="0" w:type="dxa"/>
            <w:left w:w="0" w:type="dxa"/>
            <w:bottom w:w="0" w:type="dxa"/>
            <w:right w:w="0" w:type="dxa"/>
          </w:tblCellMar>
        </w:tblPrEx>
        <w:trPr>
          <w:trHeight w:val="272" w:hRule="atLeast"/>
          <w:jc w:val="center"/>
        </w:trPr>
        <w:tc>
          <w:tcPr>
            <w:tcW w:w="617"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c>
          <w:tcPr>
            <w:tcW w:w="8170"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r>
      <w:tr>
        <w:tblPrEx>
          <w:tblLayout w:type="fixed"/>
          <w:tblCellMar>
            <w:top w:w="0" w:type="dxa"/>
            <w:left w:w="0" w:type="dxa"/>
            <w:bottom w:w="0" w:type="dxa"/>
            <w:right w:w="0" w:type="dxa"/>
          </w:tblCellMar>
        </w:tblPrEx>
        <w:trPr>
          <w:trHeight w:val="272" w:hRule="atLeast"/>
          <w:jc w:val="center"/>
        </w:trPr>
        <w:tc>
          <w:tcPr>
            <w:tcW w:w="617"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c>
          <w:tcPr>
            <w:tcW w:w="8170"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r>
      <w:tr>
        <w:tblPrEx>
          <w:tblLayout w:type="fixed"/>
          <w:tblCellMar>
            <w:top w:w="0" w:type="dxa"/>
            <w:left w:w="0" w:type="dxa"/>
            <w:bottom w:w="0" w:type="dxa"/>
            <w:right w:w="0" w:type="dxa"/>
          </w:tblCellMar>
        </w:tblPrEx>
        <w:trPr>
          <w:trHeight w:val="272" w:hRule="atLeast"/>
          <w:jc w:val="center"/>
        </w:trPr>
        <w:tc>
          <w:tcPr>
            <w:tcW w:w="617"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c>
          <w:tcPr>
            <w:tcW w:w="8170"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r>
      <w:tr>
        <w:tblPrEx>
          <w:tblLayout w:type="fixed"/>
          <w:tblCellMar>
            <w:top w:w="0" w:type="dxa"/>
            <w:left w:w="0" w:type="dxa"/>
            <w:bottom w:w="0" w:type="dxa"/>
            <w:right w:w="0" w:type="dxa"/>
          </w:tblCellMar>
        </w:tblPrEx>
        <w:trPr>
          <w:trHeight w:val="272" w:hRule="atLeast"/>
          <w:jc w:val="center"/>
        </w:trPr>
        <w:tc>
          <w:tcPr>
            <w:tcW w:w="617"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c>
          <w:tcPr>
            <w:tcW w:w="8170"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r>
      <w:tr>
        <w:tblPrEx>
          <w:tblLayout w:type="fixed"/>
          <w:tblCellMar>
            <w:top w:w="0" w:type="dxa"/>
            <w:left w:w="0" w:type="dxa"/>
            <w:bottom w:w="0" w:type="dxa"/>
            <w:right w:w="0" w:type="dxa"/>
          </w:tblCellMar>
        </w:tblPrEx>
        <w:trPr>
          <w:trHeight w:val="272" w:hRule="atLeast"/>
          <w:jc w:val="center"/>
        </w:trPr>
        <w:tc>
          <w:tcPr>
            <w:tcW w:w="617"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c>
          <w:tcPr>
            <w:tcW w:w="8170"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2"/>
                <w:sz w:val="32"/>
                <w:szCs w:val="32"/>
                <w:u w:val="none"/>
                <w:lang w:val="en-US" w:eastAsia="zh-CN" w:bidi="ar-SA"/>
              </w:rPr>
            </w:pPr>
          </w:p>
        </w:tc>
      </w:tr>
      <w:tr>
        <w:tblPrEx>
          <w:tblLayout w:type="fixed"/>
          <w:tblCellMar>
            <w:top w:w="0" w:type="dxa"/>
            <w:left w:w="0" w:type="dxa"/>
            <w:bottom w:w="0" w:type="dxa"/>
            <w:right w:w="0" w:type="dxa"/>
          </w:tblCellMar>
        </w:tblPrEx>
        <w:trPr>
          <w:trHeight w:val="272" w:hRule="atLeast"/>
          <w:jc w:val="center"/>
        </w:trPr>
        <w:tc>
          <w:tcPr>
            <w:tcW w:w="617"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sz w:val="32"/>
                <w:szCs w:val="32"/>
                <w:u w:val="none"/>
                <w:lang w:val="en-US"/>
              </w:rPr>
            </w:pPr>
          </w:p>
        </w:tc>
        <w:tc>
          <w:tcPr>
            <w:tcW w:w="8170"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2"/>
                <w:sz w:val="32"/>
                <w:szCs w:val="32"/>
                <w:u w:val="none"/>
                <w:lang w:val="en-US" w:eastAsia="zh-CN" w:bidi="ar-SA"/>
              </w:rPr>
            </w:pPr>
          </w:p>
        </w:tc>
      </w:tr>
      <w:tr>
        <w:tblPrEx>
          <w:tblLayout w:type="fixed"/>
          <w:tblCellMar>
            <w:top w:w="0" w:type="dxa"/>
            <w:left w:w="0" w:type="dxa"/>
            <w:bottom w:w="0" w:type="dxa"/>
            <w:right w:w="0" w:type="dxa"/>
          </w:tblCellMar>
        </w:tblPrEx>
        <w:trPr>
          <w:trHeight w:val="272" w:hRule="atLeast"/>
          <w:jc w:val="center"/>
        </w:trPr>
        <w:tc>
          <w:tcPr>
            <w:tcW w:w="617"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sz w:val="32"/>
                <w:szCs w:val="32"/>
                <w:u w:val="none"/>
                <w:lang w:val="en-US"/>
              </w:rPr>
            </w:pPr>
          </w:p>
        </w:tc>
        <w:tc>
          <w:tcPr>
            <w:tcW w:w="8170"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2"/>
                <w:sz w:val="32"/>
                <w:szCs w:val="32"/>
                <w:u w:val="none"/>
                <w:lang w:val="en-US" w:eastAsia="zh-CN" w:bidi="ar-SA"/>
              </w:rPr>
            </w:pPr>
          </w:p>
        </w:tc>
      </w:tr>
      <w:tr>
        <w:tblPrEx>
          <w:tblLayout w:type="fixed"/>
          <w:tblCellMar>
            <w:top w:w="0" w:type="dxa"/>
            <w:left w:w="0" w:type="dxa"/>
            <w:bottom w:w="0" w:type="dxa"/>
            <w:right w:w="0" w:type="dxa"/>
          </w:tblCellMar>
        </w:tblPrEx>
        <w:trPr>
          <w:trHeight w:val="272" w:hRule="atLeast"/>
          <w:jc w:val="center"/>
        </w:trPr>
        <w:tc>
          <w:tcPr>
            <w:tcW w:w="617"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sz w:val="32"/>
                <w:szCs w:val="32"/>
                <w:u w:val="none"/>
                <w:lang w:val="en-US"/>
              </w:rPr>
            </w:pPr>
          </w:p>
        </w:tc>
        <w:tc>
          <w:tcPr>
            <w:tcW w:w="8170"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2"/>
                <w:sz w:val="32"/>
                <w:szCs w:val="32"/>
                <w:u w:val="none"/>
                <w:lang w:val="en-US" w:eastAsia="zh-CN" w:bidi="ar-SA"/>
              </w:rPr>
            </w:pPr>
          </w:p>
        </w:tc>
      </w:tr>
      <w:tr>
        <w:tblPrEx>
          <w:tblLayout w:type="fixed"/>
          <w:tblCellMar>
            <w:top w:w="0" w:type="dxa"/>
            <w:left w:w="0" w:type="dxa"/>
            <w:bottom w:w="0" w:type="dxa"/>
            <w:right w:w="0" w:type="dxa"/>
          </w:tblCellMar>
        </w:tblPrEx>
        <w:trPr>
          <w:trHeight w:val="272" w:hRule="atLeast"/>
          <w:jc w:val="center"/>
        </w:trPr>
        <w:tc>
          <w:tcPr>
            <w:tcW w:w="617"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sz w:val="32"/>
                <w:szCs w:val="32"/>
                <w:u w:val="none"/>
                <w:lang w:val="en-US"/>
              </w:rPr>
            </w:pPr>
          </w:p>
        </w:tc>
        <w:tc>
          <w:tcPr>
            <w:tcW w:w="8170"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2"/>
                <w:sz w:val="32"/>
                <w:szCs w:val="32"/>
                <w:u w:val="none"/>
                <w:lang w:val="en-US" w:eastAsia="zh-CN" w:bidi="ar-SA"/>
              </w:rPr>
            </w:pPr>
          </w:p>
        </w:tc>
      </w:tr>
    </w:tbl>
    <w:p>
      <w:pPr>
        <w:pStyle w:val="2"/>
        <w:pageBreakBefore w:val="0"/>
        <w:kinsoku/>
        <w:wordWrap/>
        <w:overflowPunct/>
        <w:topLinePunct w:val="0"/>
        <w:autoSpaceDE/>
        <w:autoSpaceDN/>
        <w:bidi w:val="0"/>
        <w:adjustRightInd/>
        <w:spacing w:after="0" w:line="540" w:lineRule="exact"/>
        <w:rPr>
          <w:rFonts w:hint="eastAsia" w:ascii="方正小标宋简体" w:hAnsi="方正小标宋简体" w:eastAsia="方正小标宋简体" w:cs="方正小标宋简体"/>
          <w:b w:val="0"/>
          <w:bCs/>
          <w:u w:val="none"/>
        </w:rPr>
      </w:pPr>
      <w:bookmarkStart w:id="34" w:name="_Toc23431"/>
      <w:bookmarkStart w:id="35" w:name="_Toc27042330"/>
      <w:r>
        <w:rPr>
          <w:rFonts w:hint="eastAsia" w:ascii="方正小标宋简体" w:hAnsi="方正小标宋简体" w:eastAsia="方正小标宋简体" w:cs="方正小标宋简体"/>
          <w:b w:val="0"/>
          <w:bCs/>
          <w:u w:val="none"/>
        </w:rPr>
        <w:t>中国文学</w:t>
      </w:r>
      <w:bookmarkEnd w:id="34"/>
      <w:bookmarkEnd w:id="35"/>
    </w:p>
    <w:p>
      <w:pPr>
        <w:pageBreakBefore w:val="0"/>
        <w:kinsoku/>
        <w:wordWrap/>
        <w:overflowPunct/>
        <w:topLinePunct w:val="0"/>
        <w:autoSpaceDE/>
        <w:autoSpaceDN/>
        <w:bidi w:val="0"/>
        <w:adjustRightInd/>
        <w:spacing w:line="540" w:lineRule="exact"/>
        <w:rPr>
          <w:rFonts w:hint="default" w:ascii="Times New Roman" w:hAnsi="Times New Roman" w:cs="Times New Roman"/>
          <w:b w:val="0"/>
          <w:bCs/>
          <w:u w:val="none"/>
        </w:rPr>
      </w:pPr>
    </w:p>
    <w:tbl>
      <w:tblPr>
        <w:tblStyle w:val="7"/>
        <w:tblW w:w="8787" w:type="dxa"/>
        <w:jc w:val="center"/>
        <w:tblInd w:w="101" w:type="dxa"/>
        <w:tblLayout w:type="fixed"/>
        <w:tblCellMar>
          <w:top w:w="0" w:type="dxa"/>
          <w:left w:w="0" w:type="dxa"/>
          <w:bottom w:w="0" w:type="dxa"/>
          <w:right w:w="0" w:type="dxa"/>
        </w:tblCellMar>
      </w:tblPr>
      <w:tblGrid>
        <w:gridCol w:w="628"/>
        <w:gridCol w:w="8159"/>
      </w:tblGrid>
      <w:tr>
        <w:tblPrEx>
          <w:tblLayout w:type="fixed"/>
          <w:tblCellMar>
            <w:top w:w="0" w:type="dxa"/>
            <w:left w:w="0" w:type="dxa"/>
            <w:bottom w:w="0" w:type="dxa"/>
            <w:right w:w="0" w:type="dxa"/>
          </w:tblCellMar>
        </w:tblPrEx>
        <w:trPr>
          <w:trHeight w:val="272" w:hRule="atLeast"/>
          <w:jc w:val="center"/>
        </w:trPr>
        <w:tc>
          <w:tcPr>
            <w:tcW w:w="62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w:t>
            </w:r>
          </w:p>
        </w:tc>
        <w:tc>
          <w:tcPr>
            <w:tcW w:w="815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仿宋_GB2312" w:eastAsia="仿宋_GB2312"/>
                <w:kern w:val="2"/>
                <w:sz w:val="32"/>
                <w:szCs w:val="32"/>
                <w:lang w:val="en-US" w:eastAsia="zh-CN" w:bidi="ar-SA"/>
              </w:rPr>
            </w:pPr>
            <w:r>
              <w:rPr>
                <w:rFonts w:ascii="仿宋_GB2312" w:eastAsia="仿宋_GB2312"/>
                <w:sz w:val="32"/>
                <w:szCs w:val="32"/>
              </w:rPr>
              <w:t>中国当代马克思主义文学理论基本问题研究</w:t>
            </w:r>
          </w:p>
        </w:tc>
      </w:tr>
      <w:tr>
        <w:tblPrEx>
          <w:tblLayout w:type="fixed"/>
          <w:tblCellMar>
            <w:top w:w="0" w:type="dxa"/>
            <w:left w:w="0" w:type="dxa"/>
            <w:bottom w:w="0" w:type="dxa"/>
            <w:right w:w="0" w:type="dxa"/>
          </w:tblCellMar>
        </w:tblPrEx>
        <w:trPr>
          <w:trHeight w:val="272" w:hRule="atLeast"/>
          <w:jc w:val="center"/>
        </w:trPr>
        <w:tc>
          <w:tcPr>
            <w:tcW w:w="62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2.</w:t>
            </w:r>
          </w:p>
        </w:tc>
        <w:tc>
          <w:tcPr>
            <w:tcW w:w="815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新时代文学研究中重大理论问题研究</w:t>
            </w:r>
          </w:p>
        </w:tc>
      </w:tr>
      <w:tr>
        <w:tblPrEx>
          <w:tblLayout w:type="fixed"/>
          <w:tblCellMar>
            <w:top w:w="0" w:type="dxa"/>
            <w:left w:w="0" w:type="dxa"/>
            <w:bottom w:w="0" w:type="dxa"/>
            <w:right w:w="0" w:type="dxa"/>
          </w:tblCellMar>
        </w:tblPrEx>
        <w:trPr>
          <w:trHeight w:val="272" w:hRule="atLeast"/>
          <w:jc w:val="center"/>
        </w:trPr>
        <w:tc>
          <w:tcPr>
            <w:tcW w:w="62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3.</w:t>
            </w:r>
          </w:p>
        </w:tc>
        <w:tc>
          <w:tcPr>
            <w:tcW w:w="815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ascii="仿宋_GB2312" w:eastAsia="仿宋_GB2312"/>
                <w:sz w:val="32"/>
                <w:szCs w:val="32"/>
              </w:rPr>
              <w:t>新时代文学创作与批评研究</w:t>
            </w:r>
          </w:p>
        </w:tc>
      </w:tr>
      <w:tr>
        <w:tblPrEx>
          <w:tblLayout w:type="fixed"/>
          <w:tblCellMar>
            <w:top w:w="0" w:type="dxa"/>
            <w:left w:w="0" w:type="dxa"/>
            <w:bottom w:w="0" w:type="dxa"/>
            <w:right w:w="0" w:type="dxa"/>
          </w:tblCellMar>
        </w:tblPrEx>
        <w:trPr>
          <w:trHeight w:val="272" w:hRule="atLeast"/>
          <w:jc w:val="center"/>
        </w:trPr>
        <w:tc>
          <w:tcPr>
            <w:tcW w:w="62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4.</w:t>
            </w:r>
          </w:p>
        </w:tc>
        <w:tc>
          <w:tcPr>
            <w:tcW w:w="815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ascii="仿宋_GB2312" w:eastAsia="仿宋_GB2312"/>
                <w:sz w:val="32"/>
                <w:szCs w:val="32"/>
              </w:rPr>
            </w:pPr>
            <w:r>
              <w:rPr>
                <w:rFonts w:hint="eastAsia" w:ascii="仿宋_GB2312" w:eastAsia="仿宋_GB2312"/>
                <w:sz w:val="32"/>
                <w:szCs w:val="32"/>
              </w:rPr>
              <w:t>媒介融合与文艺生产形态、传播及批评机制研究</w:t>
            </w:r>
          </w:p>
        </w:tc>
      </w:tr>
      <w:tr>
        <w:tblPrEx>
          <w:tblLayout w:type="fixed"/>
          <w:tblCellMar>
            <w:top w:w="0" w:type="dxa"/>
            <w:left w:w="0" w:type="dxa"/>
            <w:bottom w:w="0" w:type="dxa"/>
            <w:right w:w="0" w:type="dxa"/>
          </w:tblCellMar>
        </w:tblPrEx>
        <w:trPr>
          <w:trHeight w:val="272" w:hRule="atLeast"/>
          <w:jc w:val="center"/>
        </w:trPr>
        <w:tc>
          <w:tcPr>
            <w:tcW w:w="62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5.</w:t>
            </w:r>
          </w:p>
        </w:tc>
        <w:tc>
          <w:tcPr>
            <w:tcW w:w="815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default" w:ascii="Times New Roman" w:hAnsi="Times New Roman" w:eastAsia="仿宋_GB2312" w:cs="Times New Roman"/>
                <w:b w:val="0"/>
                <w:bCs/>
                <w:i w:val="0"/>
                <w:color w:val="000000"/>
                <w:kern w:val="0"/>
                <w:sz w:val="32"/>
                <w:szCs w:val="32"/>
                <w:u w:val="none"/>
                <w:lang w:val="en-US" w:eastAsia="zh-CN" w:bidi="ar"/>
              </w:rPr>
              <w:t>文艺美学与文化传媒研究</w:t>
            </w:r>
          </w:p>
        </w:tc>
      </w:tr>
      <w:tr>
        <w:tblPrEx>
          <w:tblLayout w:type="fixed"/>
          <w:tblCellMar>
            <w:top w:w="0" w:type="dxa"/>
            <w:left w:w="0" w:type="dxa"/>
            <w:bottom w:w="0" w:type="dxa"/>
            <w:right w:w="0" w:type="dxa"/>
          </w:tblCellMar>
        </w:tblPrEx>
        <w:trPr>
          <w:trHeight w:val="272" w:hRule="atLeast"/>
          <w:jc w:val="center"/>
        </w:trPr>
        <w:tc>
          <w:tcPr>
            <w:tcW w:w="62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6.</w:t>
            </w:r>
          </w:p>
        </w:tc>
        <w:tc>
          <w:tcPr>
            <w:tcW w:w="815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kern w:val="2"/>
                <w:sz w:val="32"/>
                <w:szCs w:val="32"/>
                <w:lang w:val="en-US" w:eastAsia="zh-CN" w:bidi="ar-SA"/>
              </w:rPr>
            </w:pPr>
            <w:r>
              <w:rPr>
                <w:rFonts w:hint="default" w:ascii="Times New Roman" w:hAnsi="Times New Roman" w:eastAsia="仿宋_GB2312" w:cs="Times New Roman"/>
                <w:sz w:val="32"/>
                <w:szCs w:val="32"/>
              </w:rPr>
              <w:t>中国古代汉族文学与少数民族文学关系研究</w:t>
            </w:r>
          </w:p>
        </w:tc>
      </w:tr>
      <w:tr>
        <w:tblPrEx>
          <w:tblLayout w:type="fixed"/>
          <w:tblCellMar>
            <w:top w:w="0" w:type="dxa"/>
            <w:left w:w="0" w:type="dxa"/>
            <w:bottom w:w="0" w:type="dxa"/>
            <w:right w:w="0" w:type="dxa"/>
          </w:tblCellMar>
        </w:tblPrEx>
        <w:trPr>
          <w:trHeight w:val="272" w:hRule="atLeast"/>
          <w:jc w:val="center"/>
        </w:trPr>
        <w:tc>
          <w:tcPr>
            <w:tcW w:w="62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7.</w:t>
            </w:r>
          </w:p>
        </w:tc>
        <w:tc>
          <w:tcPr>
            <w:tcW w:w="815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kern w:val="2"/>
                <w:sz w:val="32"/>
                <w:szCs w:val="32"/>
                <w:lang w:val="en-US" w:eastAsia="zh-CN" w:bidi="ar-SA"/>
              </w:rPr>
            </w:pPr>
            <w:r>
              <w:rPr>
                <w:rFonts w:hint="eastAsia" w:ascii="仿宋_GB2312" w:eastAsia="仿宋_GB2312"/>
                <w:sz w:val="32"/>
                <w:szCs w:val="32"/>
              </w:rPr>
              <w:t>中国传统文化对中国当代文学的影响研究</w:t>
            </w:r>
          </w:p>
        </w:tc>
      </w:tr>
      <w:tr>
        <w:tblPrEx>
          <w:tblLayout w:type="fixed"/>
          <w:tblCellMar>
            <w:top w:w="0" w:type="dxa"/>
            <w:left w:w="0" w:type="dxa"/>
            <w:bottom w:w="0" w:type="dxa"/>
            <w:right w:w="0" w:type="dxa"/>
          </w:tblCellMar>
        </w:tblPrEx>
        <w:trPr>
          <w:trHeight w:val="272" w:hRule="atLeast"/>
          <w:jc w:val="center"/>
        </w:trPr>
        <w:tc>
          <w:tcPr>
            <w:tcW w:w="62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8.</w:t>
            </w:r>
          </w:p>
        </w:tc>
        <w:tc>
          <w:tcPr>
            <w:tcW w:w="815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lang w:eastAsia="zh-CN"/>
              </w:rPr>
            </w:pPr>
            <w:r>
              <w:rPr>
                <w:rFonts w:hint="eastAsia" w:ascii="仿宋_GB2312" w:eastAsia="仿宋_GB2312"/>
                <w:sz w:val="32"/>
                <w:szCs w:val="32"/>
                <w:lang w:eastAsia="zh-CN"/>
              </w:rPr>
              <w:t>广西古代文学研究</w:t>
            </w:r>
          </w:p>
        </w:tc>
      </w:tr>
      <w:tr>
        <w:tblPrEx>
          <w:tblLayout w:type="fixed"/>
          <w:tblCellMar>
            <w:top w:w="0" w:type="dxa"/>
            <w:left w:w="0" w:type="dxa"/>
            <w:bottom w:w="0" w:type="dxa"/>
            <w:right w:w="0" w:type="dxa"/>
          </w:tblCellMar>
        </w:tblPrEx>
        <w:trPr>
          <w:trHeight w:val="272" w:hRule="atLeast"/>
          <w:jc w:val="center"/>
        </w:trPr>
        <w:tc>
          <w:tcPr>
            <w:tcW w:w="62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9.</w:t>
            </w:r>
          </w:p>
        </w:tc>
        <w:tc>
          <w:tcPr>
            <w:tcW w:w="815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lang w:eastAsia="zh-CN"/>
              </w:rPr>
            </w:pPr>
            <w:r>
              <w:rPr>
                <w:rFonts w:hint="default" w:ascii="Times New Roman" w:hAnsi="Times New Roman" w:eastAsia="仿宋_GB2312" w:cs="Times New Roman"/>
                <w:sz w:val="32"/>
                <w:szCs w:val="32"/>
              </w:rPr>
              <w:t>现代文学的语言艺术研究</w:t>
            </w:r>
          </w:p>
        </w:tc>
      </w:tr>
      <w:tr>
        <w:tblPrEx>
          <w:tblLayout w:type="fixed"/>
          <w:tblCellMar>
            <w:top w:w="0" w:type="dxa"/>
            <w:left w:w="0" w:type="dxa"/>
            <w:bottom w:w="0" w:type="dxa"/>
            <w:right w:w="0" w:type="dxa"/>
          </w:tblCellMar>
        </w:tblPrEx>
        <w:trPr>
          <w:trHeight w:val="272" w:hRule="atLeast"/>
          <w:jc w:val="center"/>
        </w:trPr>
        <w:tc>
          <w:tcPr>
            <w:tcW w:w="62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10.</w:t>
            </w:r>
          </w:p>
        </w:tc>
        <w:tc>
          <w:tcPr>
            <w:tcW w:w="815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仿宋_GB2312" w:eastAsia="仿宋_GB2312"/>
                <w:sz w:val="32"/>
                <w:szCs w:val="32"/>
                <w:lang w:val="en-US" w:eastAsia="zh-CN"/>
              </w:rPr>
            </w:pPr>
            <w:r>
              <w:rPr>
                <w:rFonts w:hint="eastAsia" w:ascii="仿宋_GB2312" w:eastAsia="仿宋_GB2312"/>
                <w:sz w:val="32"/>
                <w:szCs w:val="32"/>
                <w:lang w:eastAsia="zh-CN"/>
              </w:rPr>
              <w:t>广西红色文学研究</w:t>
            </w:r>
          </w:p>
        </w:tc>
      </w:tr>
      <w:tr>
        <w:tblPrEx>
          <w:tblLayout w:type="fixed"/>
          <w:tblCellMar>
            <w:top w:w="0" w:type="dxa"/>
            <w:left w:w="0" w:type="dxa"/>
            <w:bottom w:w="0" w:type="dxa"/>
            <w:right w:w="0" w:type="dxa"/>
          </w:tblCellMar>
        </w:tblPrEx>
        <w:trPr>
          <w:trHeight w:val="272" w:hRule="atLeast"/>
          <w:jc w:val="center"/>
        </w:trPr>
        <w:tc>
          <w:tcPr>
            <w:tcW w:w="62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11.</w:t>
            </w:r>
          </w:p>
        </w:tc>
        <w:tc>
          <w:tcPr>
            <w:tcW w:w="815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lang w:eastAsia="zh-CN"/>
              </w:rPr>
            </w:pPr>
            <w:r>
              <w:rPr>
                <w:rFonts w:hint="eastAsia" w:ascii="仿宋_GB2312" w:eastAsia="仿宋_GB2312"/>
                <w:sz w:val="32"/>
                <w:szCs w:val="32"/>
                <w:lang w:eastAsia="zh-CN"/>
              </w:rPr>
              <w:t>广西民族文学研究</w:t>
            </w:r>
          </w:p>
        </w:tc>
      </w:tr>
      <w:tr>
        <w:tblPrEx>
          <w:tblLayout w:type="fixed"/>
          <w:tblCellMar>
            <w:top w:w="0" w:type="dxa"/>
            <w:left w:w="0" w:type="dxa"/>
            <w:bottom w:w="0" w:type="dxa"/>
            <w:right w:w="0" w:type="dxa"/>
          </w:tblCellMar>
        </w:tblPrEx>
        <w:trPr>
          <w:trHeight w:val="272" w:hRule="atLeast"/>
          <w:jc w:val="center"/>
        </w:trPr>
        <w:tc>
          <w:tcPr>
            <w:tcW w:w="62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12.</w:t>
            </w:r>
          </w:p>
        </w:tc>
        <w:tc>
          <w:tcPr>
            <w:tcW w:w="815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lang w:eastAsia="zh-CN"/>
              </w:rPr>
            </w:pPr>
            <w:r>
              <w:rPr>
                <w:rFonts w:hint="eastAsia" w:ascii="Times New Roman" w:hAnsi="Times New Roman" w:eastAsia="仿宋_GB2312" w:cs="Times New Roman"/>
                <w:sz w:val="32"/>
                <w:szCs w:val="32"/>
                <w:lang w:eastAsia="zh-CN"/>
              </w:rPr>
              <w:t>广西</w:t>
            </w:r>
            <w:r>
              <w:rPr>
                <w:rFonts w:hint="default" w:ascii="Times New Roman" w:hAnsi="Times New Roman" w:eastAsia="仿宋_GB2312" w:cs="Times New Roman"/>
                <w:sz w:val="32"/>
                <w:szCs w:val="32"/>
              </w:rPr>
              <w:t>少数民族口头文学（民间文学）资料收集整理与研究</w:t>
            </w:r>
          </w:p>
        </w:tc>
      </w:tr>
      <w:tr>
        <w:tblPrEx>
          <w:tblLayout w:type="fixed"/>
          <w:tblCellMar>
            <w:top w:w="0" w:type="dxa"/>
            <w:left w:w="0" w:type="dxa"/>
            <w:bottom w:w="0" w:type="dxa"/>
            <w:right w:w="0" w:type="dxa"/>
          </w:tblCellMar>
        </w:tblPrEx>
        <w:trPr>
          <w:trHeight w:val="272" w:hRule="atLeast"/>
          <w:jc w:val="center"/>
        </w:trPr>
        <w:tc>
          <w:tcPr>
            <w:tcW w:w="62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w:t>
            </w:r>
            <w:r>
              <w:rPr>
                <w:rFonts w:hint="default" w:ascii="Times New Roman" w:hAnsi="Times New Roman" w:eastAsia="仿宋_GB2312" w:cs="Times New Roman"/>
                <w:b w:val="0"/>
                <w:bCs/>
                <w:i w:val="0"/>
                <w:color w:val="000000"/>
                <w:kern w:val="0"/>
                <w:sz w:val="32"/>
                <w:szCs w:val="32"/>
                <w:u w:val="none"/>
                <w:lang w:val="en-US" w:eastAsia="zh-CN" w:bidi="ar"/>
              </w:rPr>
              <w:t>3</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15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lang w:eastAsia="zh-CN"/>
              </w:rPr>
            </w:pPr>
            <w:r>
              <w:rPr>
                <w:rFonts w:hint="eastAsia" w:ascii="仿宋_GB2312" w:eastAsia="仿宋_GB2312"/>
                <w:sz w:val="32"/>
                <w:szCs w:val="32"/>
              </w:rPr>
              <w:t>少数民族影视文学研究</w:t>
            </w:r>
          </w:p>
        </w:tc>
      </w:tr>
      <w:tr>
        <w:tblPrEx>
          <w:tblLayout w:type="fixed"/>
          <w:tblCellMar>
            <w:top w:w="0" w:type="dxa"/>
            <w:left w:w="0" w:type="dxa"/>
            <w:bottom w:w="0" w:type="dxa"/>
            <w:right w:w="0" w:type="dxa"/>
          </w:tblCellMar>
        </w:tblPrEx>
        <w:trPr>
          <w:trHeight w:val="272" w:hRule="atLeast"/>
          <w:jc w:val="center"/>
        </w:trPr>
        <w:tc>
          <w:tcPr>
            <w:tcW w:w="62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w:t>
            </w:r>
            <w:r>
              <w:rPr>
                <w:rFonts w:hint="default" w:ascii="Times New Roman" w:hAnsi="Times New Roman" w:eastAsia="仿宋_GB2312" w:cs="Times New Roman"/>
                <w:b w:val="0"/>
                <w:bCs/>
                <w:i w:val="0"/>
                <w:color w:val="000000"/>
                <w:kern w:val="0"/>
                <w:sz w:val="32"/>
                <w:szCs w:val="32"/>
                <w:u w:val="none"/>
                <w:lang w:val="en-US" w:eastAsia="zh-CN" w:bidi="ar"/>
              </w:rPr>
              <w:t>4</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15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lang w:eastAsia="zh-CN"/>
              </w:rPr>
            </w:pPr>
            <w:r>
              <w:rPr>
                <w:rFonts w:hint="eastAsia" w:ascii="仿宋_GB2312" w:eastAsia="仿宋_GB2312"/>
                <w:sz w:val="32"/>
                <w:szCs w:val="32"/>
                <w:lang w:eastAsia="zh-CN"/>
              </w:rPr>
              <w:t>广西当代文学研究</w:t>
            </w:r>
          </w:p>
        </w:tc>
      </w:tr>
      <w:tr>
        <w:tblPrEx>
          <w:tblLayout w:type="fixed"/>
          <w:tblCellMar>
            <w:top w:w="0" w:type="dxa"/>
            <w:left w:w="0" w:type="dxa"/>
            <w:bottom w:w="0" w:type="dxa"/>
            <w:right w:w="0" w:type="dxa"/>
          </w:tblCellMar>
        </w:tblPrEx>
        <w:trPr>
          <w:trHeight w:val="272" w:hRule="atLeast"/>
          <w:jc w:val="center"/>
        </w:trPr>
        <w:tc>
          <w:tcPr>
            <w:tcW w:w="62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w:t>
            </w:r>
            <w:r>
              <w:rPr>
                <w:rFonts w:hint="default" w:ascii="Times New Roman" w:hAnsi="Times New Roman" w:eastAsia="仿宋_GB2312" w:cs="Times New Roman"/>
                <w:b w:val="0"/>
                <w:bCs/>
                <w:i w:val="0"/>
                <w:color w:val="000000"/>
                <w:kern w:val="0"/>
                <w:sz w:val="32"/>
                <w:szCs w:val="32"/>
                <w:u w:val="none"/>
                <w:lang w:val="en-US" w:eastAsia="zh-CN" w:bidi="ar"/>
              </w:rPr>
              <w:t>5</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15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ascii="仿宋_GB2312" w:eastAsia="仿宋_GB2312"/>
                <w:sz w:val="32"/>
                <w:szCs w:val="32"/>
              </w:rPr>
            </w:pPr>
            <w:r>
              <w:rPr>
                <w:rFonts w:hint="eastAsia" w:ascii="仿宋_GB2312" w:eastAsia="仿宋_GB2312"/>
                <w:sz w:val="32"/>
                <w:szCs w:val="32"/>
                <w:lang w:eastAsia="zh-CN"/>
              </w:rPr>
              <w:t>广西民歌研究</w:t>
            </w:r>
          </w:p>
        </w:tc>
      </w:tr>
      <w:tr>
        <w:tblPrEx>
          <w:tblLayout w:type="fixed"/>
          <w:tblCellMar>
            <w:top w:w="0" w:type="dxa"/>
            <w:left w:w="0" w:type="dxa"/>
            <w:bottom w:w="0" w:type="dxa"/>
            <w:right w:w="0" w:type="dxa"/>
          </w:tblCellMar>
        </w:tblPrEx>
        <w:trPr>
          <w:trHeight w:val="272" w:hRule="atLeast"/>
          <w:jc w:val="center"/>
        </w:trPr>
        <w:tc>
          <w:tcPr>
            <w:tcW w:w="62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w:t>
            </w:r>
            <w:r>
              <w:rPr>
                <w:rFonts w:hint="default" w:ascii="Times New Roman" w:hAnsi="Times New Roman" w:eastAsia="仿宋_GB2312" w:cs="Times New Roman"/>
                <w:b w:val="0"/>
                <w:bCs/>
                <w:i w:val="0"/>
                <w:color w:val="000000"/>
                <w:kern w:val="0"/>
                <w:sz w:val="32"/>
                <w:szCs w:val="32"/>
                <w:u w:val="none"/>
                <w:lang w:val="en-US" w:eastAsia="zh-CN" w:bidi="ar"/>
              </w:rPr>
              <w:t>6</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15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lang w:eastAsia="zh-CN"/>
              </w:rPr>
            </w:pPr>
            <w:r>
              <w:rPr>
                <w:rFonts w:hint="eastAsia" w:ascii="仿宋_GB2312" w:eastAsia="仿宋_GB2312"/>
                <w:sz w:val="32"/>
                <w:szCs w:val="32"/>
                <w:lang w:eastAsia="zh-CN"/>
              </w:rPr>
              <w:t>广西少数民族</w:t>
            </w:r>
            <w:r>
              <w:rPr>
                <w:rFonts w:hint="eastAsia" w:ascii="仿宋_GB2312" w:eastAsia="仿宋_GB2312"/>
                <w:sz w:val="32"/>
                <w:szCs w:val="32"/>
              </w:rPr>
              <w:t>优秀文艺的创造性转化与创新性发展研究</w:t>
            </w:r>
          </w:p>
        </w:tc>
      </w:tr>
      <w:tr>
        <w:tblPrEx>
          <w:tblLayout w:type="fixed"/>
          <w:tblCellMar>
            <w:top w:w="0" w:type="dxa"/>
            <w:left w:w="0" w:type="dxa"/>
            <w:bottom w:w="0" w:type="dxa"/>
            <w:right w:w="0" w:type="dxa"/>
          </w:tblCellMar>
        </w:tblPrEx>
        <w:trPr>
          <w:trHeight w:val="272" w:hRule="atLeast"/>
          <w:jc w:val="center"/>
        </w:trPr>
        <w:tc>
          <w:tcPr>
            <w:tcW w:w="62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w:t>
            </w:r>
            <w:r>
              <w:rPr>
                <w:rFonts w:hint="default" w:ascii="Times New Roman" w:hAnsi="Times New Roman" w:eastAsia="仿宋_GB2312" w:cs="Times New Roman"/>
                <w:b w:val="0"/>
                <w:bCs/>
                <w:i w:val="0"/>
                <w:color w:val="000000"/>
                <w:kern w:val="0"/>
                <w:sz w:val="32"/>
                <w:szCs w:val="32"/>
                <w:u w:val="none"/>
                <w:lang w:val="en-US" w:eastAsia="zh-CN" w:bidi="ar"/>
              </w:rPr>
              <w:t>7</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15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lang w:eastAsia="zh-CN"/>
              </w:rPr>
            </w:pPr>
            <w:r>
              <w:rPr>
                <w:rFonts w:hint="default" w:ascii="Times New Roman" w:hAnsi="Times New Roman" w:eastAsia="仿宋_GB2312" w:cs="Times New Roman"/>
                <w:sz w:val="32"/>
                <w:szCs w:val="32"/>
              </w:rPr>
              <w:t>壮侗苗瑶语族诗歌格律研究</w:t>
            </w:r>
          </w:p>
        </w:tc>
      </w:tr>
      <w:tr>
        <w:tblPrEx>
          <w:tblLayout w:type="fixed"/>
          <w:tblCellMar>
            <w:top w:w="0" w:type="dxa"/>
            <w:left w:w="0" w:type="dxa"/>
            <w:bottom w:w="0" w:type="dxa"/>
            <w:right w:w="0" w:type="dxa"/>
          </w:tblCellMar>
        </w:tblPrEx>
        <w:trPr>
          <w:trHeight w:val="272" w:hRule="atLeast"/>
          <w:jc w:val="center"/>
        </w:trPr>
        <w:tc>
          <w:tcPr>
            <w:tcW w:w="62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w:t>
            </w:r>
            <w:r>
              <w:rPr>
                <w:rFonts w:hint="default" w:ascii="Times New Roman" w:hAnsi="Times New Roman" w:eastAsia="仿宋_GB2312" w:cs="Times New Roman"/>
                <w:b w:val="0"/>
                <w:bCs/>
                <w:i w:val="0"/>
                <w:color w:val="000000"/>
                <w:kern w:val="0"/>
                <w:sz w:val="32"/>
                <w:szCs w:val="32"/>
                <w:u w:val="none"/>
                <w:lang w:val="en-US" w:eastAsia="zh-CN" w:bidi="ar"/>
              </w:rPr>
              <w:t>8</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15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sz w:val="32"/>
                <w:szCs w:val="32"/>
              </w:rPr>
            </w:pPr>
            <w:r>
              <w:rPr>
                <w:rFonts w:hint="default" w:ascii="Times New Roman" w:hAnsi="Times New Roman" w:eastAsia="仿宋_GB2312" w:cs="Times New Roman"/>
                <w:b w:val="0"/>
                <w:bCs/>
                <w:i w:val="0"/>
                <w:color w:val="000000"/>
                <w:kern w:val="0"/>
                <w:sz w:val="32"/>
                <w:szCs w:val="32"/>
                <w:u w:val="none"/>
                <w:lang w:val="en-US" w:eastAsia="zh-CN" w:bidi="ar"/>
              </w:rPr>
              <w:t>佛教、道教文学研究</w:t>
            </w:r>
          </w:p>
        </w:tc>
      </w:tr>
      <w:tr>
        <w:tblPrEx>
          <w:tblLayout w:type="fixed"/>
          <w:tblCellMar>
            <w:top w:w="0" w:type="dxa"/>
            <w:left w:w="0" w:type="dxa"/>
            <w:bottom w:w="0" w:type="dxa"/>
            <w:right w:w="0" w:type="dxa"/>
          </w:tblCellMar>
        </w:tblPrEx>
        <w:trPr>
          <w:trHeight w:val="272" w:hRule="atLeast"/>
          <w:jc w:val="center"/>
        </w:trPr>
        <w:tc>
          <w:tcPr>
            <w:tcW w:w="62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w:t>
            </w:r>
            <w:r>
              <w:rPr>
                <w:rFonts w:hint="default" w:ascii="Times New Roman" w:hAnsi="Times New Roman" w:eastAsia="仿宋_GB2312" w:cs="Times New Roman"/>
                <w:b w:val="0"/>
                <w:bCs/>
                <w:i w:val="0"/>
                <w:color w:val="000000"/>
                <w:kern w:val="0"/>
                <w:sz w:val="32"/>
                <w:szCs w:val="32"/>
                <w:u w:val="none"/>
                <w:lang w:val="en-US" w:eastAsia="zh-CN" w:bidi="ar"/>
              </w:rPr>
              <w:t>9</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15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b w:val="0"/>
                <w:bCs/>
                <w:i w:val="0"/>
                <w:color w:val="000000"/>
                <w:kern w:val="0"/>
                <w:sz w:val="32"/>
                <w:szCs w:val="32"/>
                <w:u w:val="none"/>
                <w:lang w:val="en-US" w:eastAsia="zh-CN" w:bidi="ar"/>
              </w:rPr>
              <w:t>历代广西风土诗研究</w:t>
            </w:r>
          </w:p>
        </w:tc>
      </w:tr>
      <w:tr>
        <w:tblPrEx>
          <w:tblLayout w:type="fixed"/>
          <w:tblCellMar>
            <w:top w:w="0" w:type="dxa"/>
            <w:left w:w="0" w:type="dxa"/>
            <w:bottom w:w="0" w:type="dxa"/>
            <w:right w:w="0" w:type="dxa"/>
          </w:tblCellMar>
        </w:tblPrEx>
        <w:trPr>
          <w:trHeight w:val="272" w:hRule="atLeast"/>
          <w:jc w:val="center"/>
        </w:trPr>
        <w:tc>
          <w:tcPr>
            <w:tcW w:w="628"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2</w:t>
            </w:r>
            <w:r>
              <w:rPr>
                <w:rFonts w:hint="default" w:ascii="Times New Roman" w:hAnsi="Times New Roman" w:eastAsia="仿宋_GB2312" w:cs="Times New Roman"/>
                <w:b w:val="0"/>
                <w:bCs/>
                <w:i w:val="0"/>
                <w:color w:val="000000"/>
                <w:kern w:val="0"/>
                <w:sz w:val="32"/>
                <w:szCs w:val="32"/>
                <w:u w:val="none"/>
                <w:lang w:val="en-US" w:eastAsia="zh-CN" w:bidi="ar"/>
              </w:rPr>
              <w:t>0</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159"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b w:val="0"/>
                <w:bCs/>
                <w:i w:val="0"/>
                <w:color w:val="000000"/>
                <w:kern w:val="0"/>
                <w:sz w:val="32"/>
                <w:szCs w:val="32"/>
                <w:u w:val="none"/>
                <w:lang w:val="en-US" w:eastAsia="zh-CN" w:bidi="ar"/>
              </w:rPr>
              <w:t>广西传统戏曲优秀剧目整理与研究</w:t>
            </w:r>
          </w:p>
        </w:tc>
      </w:tr>
    </w:tbl>
    <w:p>
      <w:pPr>
        <w:pageBreakBefore w:val="0"/>
        <w:kinsoku/>
        <w:wordWrap/>
        <w:overflowPunct/>
        <w:topLinePunct w:val="0"/>
        <w:autoSpaceDE/>
        <w:autoSpaceDN/>
        <w:bidi w:val="0"/>
        <w:adjustRightInd/>
        <w:spacing w:line="540" w:lineRule="exact"/>
        <w:ind w:left="502" w:hanging="502" w:hangingChars="157"/>
        <w:rPr>
          <w:rFonts w:hint="default" w:ascii="Times New Roman" w:hAnsi="Times New Roman" w:eastAsia="仿宋_GB2312" w:cs="Times New Roman"/>
          <w:b w:val="0"/>
          <w:bCs/>
          <w:sz w:val="32"/>
          <w:szCs w:val="32"/>
          <w:u w:val="none"/>
        </w:rPr>
      </w:pPr>
    </w:p>
    <w:p>
      <w:pPr>
        <w:pStyle w:val="2"/>
        <w:pageBreakBefore w:val="0"/>
        <w:kinsoku/>
        <w:wordWrap/>
        <w:overflowPunct/>
        <w:topLinePunct w:val="0"/>
        <w:autoSpaceDE/>
        <w:autoSpaceDN/>
        <w:bidi w:val="0"/>
        <w:adjustRightInd/>
        <w:spacing w:after="0" w:line="540" w:lineRule="exact"/>
        <w:rPr>
          <w:rFonts w:hint="default" w:ascii="Times New Roman" w:hAnsi="Times New Roman" w:cs="Times New Roman"/>
          <w:b w:val="0"/>
          <w:bCs/>
          <w:u w:val="none"/>
        </w:rPr>
      </w:pPr>
      <w:bookmarkStart w:id="36" w:name="_Toc21570"/>
      <w:bookmarkStart w:id="37" w:name="_Toc27042331"/>
      <w:r>
        <w:rPr>
          <w:rFonts w:hint="eastAsia" w:ascii="方正小标宋简体" w:hAnsi="方正小标宋简体" w:eastAsia="方正小标宋简体" w:cs="方正小标宋简体"/>
          <w:b w:val="0"/>
          <w:bCs/>
          <w:u w:val="none"/>
        </w:rPr>
        <w:t>外国文学</w:t>
      </w:r>
      <w:bookmarkEnd w:id="36"/>
      <w:bookmarkEnd w:id="37"/>
    </w:p>
    <w:p>
      <w:pPr>
        <w:pageBreakBefore w:val="0"/>
        <w:kinsoku/>
        <w:wordWrap/>
        <w:overflowPunct/>
        <w:topLinePunct w:val="0"/>
        <w:autoSpaceDE/>
        <w:autoSpaceDN/>
        <w:bidi w:val="0"/>
        <w:adjustRightInd/>
        <w:spacing w:line="540" w:lineRule="exact"/>
        <w:rPr>
          <w:rFonts w:hint="default" w:ascii="Times New Roman" w:hAnsi="Times New Roman" w:cs="Times New Roman"/>
          <w:b w:val="0"/>
          <w:bCs/>
          <w:u w:val="none"/>
        </w:rPr>
      </w:pPr>
    </w:p>
    <w:tbl>
      <w:tblPr>
        <w:tblStyle w:val="7"/>
        <w:tblW w:w="8787" w:type="dxa"/>
        <w:jc w:val="center"/>
        <w:tblInd w:w="101" w:type="dxa"/>
        <w:tblLayout w:type="fixed"/>
        <w:tblCellMar>
          <w:top w:w="0" w:type="dxa"/>
          <w:left w:w="0" w:type="dxa"/>
          <w:bottom w:w="0" w:type="dxa"/>
          <w:right w:w="0" w:type="dxa"/>
        </w:tblCellMar>
      </w:tblPr>
      <w:tblGrid>
        <w:gridCol w:w="640"/>
        <w:gridCol w:w="8147"/>
      </w:tblGrid>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sz w:val="32"/>
                <w:szCs w:val="32"/>
                <w:u w:val="none"/>
                <w:lang w:val="en-US"/>
              </w:rPr>
            </w:pPr>
            <w:r>
              <w:rPr>
                <w:rFonts w:hint="default" w:ascii="Times New Roman" w:hAnsi="Times New Roman" w:eastAsia="仿宋_GB2312" w:cs="Times New Roman"/>
                <w:b w:val="0"/>
                <w:bCs/>
                <w:i w:val="0"/>
                <w:color w:val="000000"/>
                <w:kern w:val="0"/>
                <w:sz w:val="32"/>
                <w:szCs w:val="32"/>
                <w:u w:val="none"/>
                <w:lang w:val="en-US" w:eastAsia="zh-CN" w:bidi="ar"/>
              </w:rPr>
              <w:t>1</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sz w:val="32"/>
                <w:szCs w:val="32"/>
                <w:u w:val="none"/>
              </w:rPr>
            </w:pPr>
            <w:r>
              <w:rPr>
                <w:rFonts w:ascii="仿宋_GB2312" w:eastAsia="仿宋_GB2312"/>
                <w:sz w:val="32"/>
                <w:szCs w:val="32"/>
              </w:rPr>
              <w:t>马克思主义文艺理论研究</w:t>
            </w: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w:t>
            </w: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ascii="仿宋_GB2312" w:eastAsia="仿宋_GB2312"/>
                <w:sz w:val="32"/>
                <w:szCs w:val="32"/>
              </w:rPr>
            </w:pPr>
            <w:r>
              <w:rPr>
                <w:rFonts w:hint="default" w:ascii="Times New Roman" w:hAnsi="Times New Roman" w:eastAsia="仿宋_GB2312" w:cs="Times New Roman"/>
                <w:b w:val="0"/>
                <w:bCs/>
                <w:i w:val="0"/>
                <w:color w:val="000000"/>
                <w:kern w:val="0"/>
                <w:sz w:val="32"/>
                <w:szCs w:val="32"/>
                <w:u w:val="none"/>
                <w:lang w:val="en-US" w:eastAsia="zh-CN" w:bidi="ar"/>
              </w:rPr>
              <w:t>马克思主义经典作家文艺思想研究</w:t>
            </w: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3.</w:t>
            </w: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b w:val="0"/>
                <w:bCs/>
                <w:i w:val="0"/>
                <w:color w:val="000000"/>
                <w:kern w:val="0"/>
                <w:sz w:val="32"/>
                <w:szCs w:val="32"/>
                <w:u w:val="none"/>
                <w:lang w:val="en-US" w:eastAsia="zh-CN" w:bidi="ar"/>
              </w:rPr>
              <w:t>外国文学思想史研究</w:t>
            </w: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4.</w:t>
            </w: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外国</w:t>
            </w:r>
            <w:r>
              <w:rPr>
                <w:rFonts w:hint="default" w:ascii="Times New Roman" w:hAnsi="Times New Roman" w:eastAsia="仿宋_GB2312" w:cs="Times New Roman"/>
                <w:b w:val="0"/>
                <w:bCs/>
                <w:i w:val="0"/>
                <w:color w:val="000000"/>
                <w:kern w:val="0"/>
                <w:sz w:val="32"/>
                <w:szCs w:val="32"/>
                <w:u w:val="none"/>
                <w:lang w:val="en-US" w:eastAsia="zh-CN" w:bidi="ar"/>
              </w:rPr>
              <w:t>经典作家作品研究</w:t>
            </w: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5.</w:t>
            </w: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ascii="仿宋_GB2312" w:eastAsia="仿宋_GB2312"/>
                <w:sz w:val="32"/>
                <w:szCs w:val="32"/>
              </w:rPr>
              <w:t>外国重要文学思潮研究</w:t>
            </w: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6.</w:t>
            </w: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ascii="仿宋_GB2312" w:eastAsia="仿宋_GB2312"/>
                <w:sz w:val="32"/>
                <w:szCs w:val="32"/>
              </w:rPr>
            </w:pPr>
            <w:r>
              <w:rPr>
                <w:rFonts w:ascii="仿宋_GB2312" w:eastAsia="仿宋_GB2312"/>
                <w:sz w:val="32"/>
                <w:szCs w:val="32"/>
              </w:rPr>
              <w:t>外国重要文学理论家研究</w:t>
            </w: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7.</w:t>
            </w: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ascii="仿宋_GB2312" w:eastAsia="仿宋_GB2312"/>
                <w:sz w:val="32"/>
                <w:szCs w:val="32"/>
              </w:rPr>
            </w:pPr>
            <w:r>
              <w:rPr>
                <w:rFonts w:ascii="仿宋_GB2312" w:eastAsia="仿宋_GB2312"/>
                <w:sz w:val="32"/>
                <w:szCs w:val="32"/>
              </w:rPr>
              <w:t>外国网络文学研究</w:t>
            </w: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8.</w:t>
            </w: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中国当代文学在周边国家的译介研究</w:t>
            </w: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9.</w:t>
            </w: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b w:val="0"/>
                <w:bCs/>
                <w:i w:val="0"/>
                <w:color w:val="000000"/>
                <w:kern w:val="0"/>
                <w:sz w:val="32"/>
                <w:szCs w:val="32"/>
                <w:u w:val="none"/>
                <w:lang w:val="en-US" w:eastAsia="zh-CN" w:bidi="ar"/>
              </w:rPr>
              <w:t>现当代东南亚文学研究</w:t>
            </w: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10.</w:t>
            </w: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default" w:ascii="Times New Roman" w:hAnsi="Times New Roman" w:eastAsia="仿宋_GB2312" w:cs="Times New Roman"/>
                <w:b w:val="0"/>
                <w:bCs/>
                <w:i w:val="0"/>
                <w:color w:val="000000"/>
                <w:kern w:val="0"/>
                <w:sz w:val="32"/>
                <w:szCs w:val="32"/>
                <w:u w:val="none"/>
                <w:lang w:val="en-US" w:eastAsia="zh-CN" w:bidi="ar"/>
              </w:rPr>
              <w:t>中外小说比较研究</w:t>
            </w: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sz w:val="32"/>
                <w:szCs w:val="32"/>
                <w:u w:val="none"/>
                <w:lang w:val="en-US"/>
              </w:rPr>
            </w:pP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sz w:val="32"/>
                <w:szCs w:val="32"/>
                <w:u w:val="none"/>
              </w:rPr>
            </w:pP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sz w:val="32"/>
                <w:szCs w:val="32"/>
                <w:u w:val="none"/>
                <w:lang w:val="en-US"/>
              </w:rPr>
            </w:pP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sz w:val="32"/>
                <w:szCs w:val="32"/>
                <w:u w:val="none"/>
              </w:rPr>
            </w:pP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sz w:val="32"/>
                <w:szCs w:val="32"/>
                <w:u w:val="none"/>
                <w:lang w:val="en-US"/>
              </w:rPr>
            </w:pP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sz w:val="32"/>
                <w:szCs w:val="32"/>
                <w:u w:val="none"/>
              </w:rPr>
            </w:pP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sz w:val="32"/>
                <w:szCs w:val="32"/>
                <w:u w:val="none"/>
                <w:lang w:val="en-US"/>
              </w:rPr>
            </w:pP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sz w:val="32"/>
                <w:szCs w:val="32"/>
                <w:u w:val="none"/>
              </w:rPr>
            </w:pP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sz w:val="32"/>
                <w:szCs w:val="32"/>
                <w:u w:val="none"/>
                <w:lang w:val="en-US"/>
              </w:rPr>
            </w:pP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sz w:val="32"/>
                <w:szCs w:val="32"/>
                <w:u w:val="none"/>
              </w:rPr>
            </w:pPr>
          </w:p>
        </w:tc>
      </w:tr>
    </w:tbl>
    <w:p>
      <w:pPr>
        <w:pStyle w:val="2"/>
        <w:pageBreakBefore w:val="0"/>
        <w:kinsoku/>
        <w:wordWrap/>
        <w:overflowPunct/>
        <w:topLinePunct w:val="0"/>
        <w:autoSpaceDE/>
        <w:autoSpaceDN/>
        <w:bidi w:val="0"/>
        <w:adjustRightInd/>
        <w:spacing w:after="0" w:line="540" w:lineRule="exact"/>
        <w:rPr>
          <w:rFonts w:hint="default" w:ascii="Times New Roman" w:hAnsi="Times New Roman" w:cs="Times New Roman"/>
          <w:b w:val="0"/>
          <w:bCs/>
          <w:u w:val="none"/>
        </w:rPr>
      </w:pPr>
      <w:bookmarkStart w:id="38" w:name="_Toc7715"/>
      <w:bookmarkStart w:id="39" w:name="_Toc27042332"/>
      <w:r>
        <w:rPr>
          <w:rFonts w:hint="eastAsia" w:ascii="方正小标宋简体" w:hAnsi="方正小标宋简体" w:eastAsia="方正小标宋简体" w:cs="方正小标宋简体"/>
          <w:b w:val="0"/>
          <w:bCs/>
          <w:u w:val="none"/>
        </w:rPr>
        <w:t>语言学</w:t>
      </w:r>
      <w:bookmarkEnd w:id="38"/>
      <w:bookmarkEnd w:id="39"/>
    </w:p>
    <w:p>
      <w:pPr>
        <w:pageBreakBefore w:val="0"/>
        <w:kinsoku/>
        <w:wordWrap/>
        <w:overflowPunct/>
        <w:topLinePunct w:val="0"/>
        <w:autoSpaceDE/>
        <w:autoSpaceDN/>
        <w:bidi w:val="0"/>
        <w:adjustRightInd/>
        <w:spacing w:line="540" w:lineRule="exact"/>
        <w:rPr>
          <w:rFonts w:hint="default" w:ascii="Times New Roman" w:hAnsi="Times New Roman" w:cs="Times New Roman"/>
          <w:b w:val="0"/>
          <w:bCs/>
          <w:u w:val="none"/>
        </w:rPr>
      </w:pPr>
    </w:p>
    <w:tbl>
      <w:tblPr>
        <w:tblStyle w:val="7"/>
        <w:tblW w:w="8787" w:type="dxa"/>
        <w:jc w:val="center"/>
        <w:tblInd w:w="101" w:type="dxa"/>
        <w:tblLayout w:type="fixed"/>
        <w:tblCellMar>
          <w:top w:w="0" w:type="dxa"/>
          <w:left w:w="0" w:type="dxa"/>
          <w:bottom w:w="0" w:type="dxa"/>
          <w:right w:w="0" w:type="dxa"/>
        </w:tblCellMar>
      </w:tblPr>
      <w:tblGrid>
        <w:gridCol w:w="651"/>
        <w:gridCol w:w="8136"/>
      </w:tblGrid>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中国语言学理论和方法的创新研究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ascii="仿宋_GB2312" w:eastAsia="仿宋_GB2312"/>
                <w:sz w:val="32"/>
                <w:szCs w:val="32"/>
              </w:rPr>
            </w:pPr>
            <w:r>
              <w:rPr>
                <w:rFonts w:ascii="仿宋_GB2312" w:eastAsia="仿宋_GB2312"/>
                <w:sz w:val="32"/>
                <w:szCs w:val="32"/>
              </w:rPr>
              <w:t>维护汉语纯洁性和文化安全研究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3.</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仿宋_GB2312" w:eastAsia="仿宋_GB2312"/>
                <w:sz w:val="32"/>
                <w:szCs w:val="32"/>
              </w:rPr>
            </w:pPr>
            <w:r>
              <w:rPr>
                <w:rFonts w:hint="default" w:ascii="Times New Roman" w:hAnsi="Times New Roman" w:eastAsia="仿宋_GB2312" w:cs="Times New Roman"/>
                <w:sz w:val="32"/>
                <w:szCs w:val="32"/>
              </w:rPr>
              <w:t>中文国际传播能力及路径研究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4.</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仿宋_GB2312" w:eastAsia="仿宋_GB2312"/>
                <w:kern w:val="2"/>
                <w:sz w:val="32"/>
                <w:szCs w:val="32"/>
                <w:lang w:val="en-US" w:eastAsia="zh-CN" w:bidi="ar-SA"/>
              </w:rPr>
            </w:pPr>
            <w:r>
              <w:rPr>
                <w:rFonts w:hint="eastAsia" w:ascii="仿宋_GB2312" w:eastAsia="仿宋_GB2312"/>
                <w:sz w:val="32"/>
                <w:szCs w:val="32"/>
              </w:rPr>
              <w:t>中国传统语言学的继承与创新发展研究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5.</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仿宋_GB2312" w:eastAsia="仿宋_GB2312"/>
                <w:kern w:val="2"/>
                <w:sz w:val="32"/>
                <w:szCs w:val="32"/>
                <w:lang w:val="en-US" w:eastAsia="zh-CN" w:bidi="ar-SA"/>
              </w:rPr>
            </w:pPr>
            <w:r>
              <w:rPr>
                <w:rFonts w:hint="eastAsia" w:ascii="仿宋_GB2312" w:eastAsia="仿宋_GB2312"/>
                <w:sz w:val="32"/>
                <w:szCs w:val="32"/>
              </w:rPr>
              <w:t>汉语语音史、词汇史、语法史专题研究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6.</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仿宋_GB2312" w:eastAsia="仿宋_GB2312"/>
                <w:kern w:val="2"/>
                <w:sz w:val="32"/>
                <w:szCs w:val="32"/>
                <w:lang w:val="en-US" w:eastAsia="zh-CN" w:bidi="ar-SA"/>
              </w:rPr>
            </w:pPr>
            <w:r>
              <w:rPr>
                <w:rFonts w:hint="eastAsia" w:ascii="仿宋_GB2312" w:eastAsia="仿宋_GB2312"/>
                <w:sz w:val="32"/>
                <w:szCs w:val="32"/>
              </w:rPr>
              <w:t>汉语方言史研究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7.</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仿宋_GB2312" w:eastAsia="仿宋_GB2312"/>
                <w:kern w:val="2"/>
                <w:sz w:val="32"/>
                <w:szCs w:val="32"/>
                <w:lang w:val="en-US" w:eastAsia="zh-CN" w:bidi="ar-SA"/>
              </w:rPr>
            </w:pPr>
            <w:r>
              <w:rPr>
                <w:rFonts w:hint="eastAsia" w:ascii="仿宋_GB2312" w:eastAsia="仿宋_GB2312"/>
                <w:sz w:val="32"/>
                <w:szCs w:val="32"/>
              </w:rPr>
              <w:t>汉字古今发展与传播研究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8.</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仿宋_GB2312" w:eastAsia="仿宋_GB2312"/>
                <w:kern w:val="2"/>
                <w:sz w:val="32"/>
                <w:szCs w:val="32"/>
                <w:lang w:val="en-US" w:eastAsia="zh-CN" w:bidi="ar-SA"/>
              </w:rPr>
            </w:pPr>
            <w:r>
              <w:rPr>
                <w:rFonts w:hint="eastAsia" w:ascii="仿宋_GB2312" w:eastAsia="仿宋_GB2312"/>
                <w:sz w:val="32"/>
                <w:szCs w:val="32"/>
              </w:rPr>
              <w:t>域外汉语文献的发掘、整理与研究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9.</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仿宋_GB2312" w:eastAsia="仿宋_GB2312"/>
                <w:kern w:val="2"/>
                <w:sz w:val="32"/>
                <w:szCs w:val="32"/>
                <w:lang w:val="en-US" w:eastAsia="zh-CN" w:bidi="ar-SA"/>
              </w:rPr>
            </w:pPr>
            <w:r>
              <w:rPr>
                <w:rFonts w:hint="default" w:ascii="Times New Roman" w:hAnsi="Times New Roman" w:eastAsia="仿宋_GB2312" w:cs="Times New Roman"/>
                <w:sz w:val="32"/>
                <w:szCs w:val="32"/>
              </w:rPr>
              <w:t>方言和少数民族语言保护研究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10.</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Times New Roman" w:hAnsi="Times New Roman" w:eastAsia="仿宋_GB2312" w:cs="Times New Roman"/>
                <w:kern w:val="2"/>
                <w:sz w:val="32"/>
                <w:szCs w:val="32"/>
                <w:lang w:val="en-US" w:eastAsia="zh-CN" w:bidi="ar-SA"/>
              </w:rPr>
            </w:pPr>
            <w:r>
              <w:rPr>
                <w:rFonts w:hint="eastAsia" w:ascii="仿宋_GB2312" w:eastAsia="仿宋_GB2312"/>
                <w:sz w:val="32"/>
                <w:szCs w:val="32"/>
              </w:rPr>
              <w:t>民族语言语法范畴专题研究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11.</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仿宋_GB2312" w:eastAsia="仿宋_GB2312"/>
                <w:kern w:val="2"/>
                <w:sz w:val="32"/>
                <w:szCs w:val="32"/>
                <w:lang w:val="en-US" w:eastAsia="zh-CN" w:bidi="ar-SA"/>
              </w:rPr>
            </w:pPr>
            <w:r>
              <w:rPr>
                <w:rFonts w:hint="eastAsia" w:ascii="仿宋_GB2312" w:eastAsia="仿宋_GB2312"/>
                <w:sz w:val="32"/>
                <w:szCs w:val="32"/>
              </w:rPr>
              <w:t>民族语言信息处理研究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12.</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仿宋_GB2312" w:eastAsia="仿宋_GB2312"/>
                <w:kern w:val="2"/>
                <w:sz w:val="32"/>
                <w:szCs w:val="32"/>
                <w:lang w:val="en-US" w:eastAsia="zh-CN" w:bidi="ar-SA"/>
              </w:rPr>
            </w:pPr>
            <w:r>
              <w:rPr>
                <w:rFonts w:hint="eastAsia" w:ascii="仿宋_GB2312" w:eastAsia="仿宋_GB2312"/>
                <w:sz w:val="32"/>
                <w:szCs w:val="32"/>
              </w:rPr>
              <w:t>少数民族语言深度调查与研究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13.</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仿宋_GB2312" w:eastAsia="仿宋_GB2312"/>
                <w:kern w:val="2"/>
                <w:sz w:val="32"/>
                <w:szCs w:val="32"/>
                <w:lang w:val="en-US" w:eastAsia="zh-CN" w:bidi="ar-SA"/>
              </w:rPr>
            </w:pPr>
            <w:r>
              <w:rPr>
                <w:rFonts w:hint="eastAsia" w:ascii="仿宋_GB2312" w:eastAsia="仿宋_GB2312"/>
                <w:sz w:val="32"/>
                <w:szCs w:val="32"/>
              </w:rPr>
              <w:t>少数民族语言文字的历史研究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14.</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仿宋_GB2312" w:eastAsia="仿宋_GB2312"/>
                <w:kern w:val="2"/>
                <w:sz w:val="32"/>
                <w:szCs w:val="32"/>
                <w:lang w:val="en-US" w:eastAsia="zh-CN" w:bidi="ar-SA"/>
              </w:rPr>
            </w:pPr>
            <w:r>
              <w:rPr>
                <w:rFonts w:hint="default" w:ascii="Times New Roman" w:hAnsi="Times New Roman" w:eastAsia="仿宋_GB2312" w:cs="Times New Roman"/>
                <w:sz w:val="32"/>
                <w:szCs w:val="32"/>
              </w:rPr>
              <w:t>广西民族古籍译注及研究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15.</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sz w:val="32"/>
                <w:szCs w:val="32"/>
              </w:rPr>
              <w:t>重大突发事件新闻言语行为及公信力研究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16.</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sz w:val="32"/>
                <w:szCs w:val="32"/>
              </w:rPr>
              <w:t>新时代网络用语研究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17.</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default" w:ascii="仿宋_GB2312" w:eastAsia="仿宋_GB2312"/>
                <w:kern w:val="2"/>
                <w:sz w:val="32"/>
                <w:szCs w:val="32"/>
                <w:lang w:val="en-US" w:eastAsia="zh-CN" w:bidi="ar-SA"/>
              </w:rPr>
            </w:pPr>
            <w:r>
              <w:rPr>
                <w:rFonts w:hint="eastAsia" w:ascii="仿宋_GB2312" w:eastAsia="仿宋_GB2312"/>
                <w:sz w:val="32"/>
                <w:szCs w:val="32"/>
              </w:rPr>
              <w:t>外语教育教学理论与实践创新研究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18.</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仿宋_GB2312" w:eastAsia="仿宋_GB2312"/>
                <w:kern w:val="2"/>
                <w:sz w:val="32"/>
                <w:szCs w:val="32"/>
                <w:lang w:val="en-US" w:eastAsia="zh-CN" w:bidi="ar-SA"/>
              </w:rPr>
            </w:pPr>
            <w:r>
              <w:rPr>
                <w:rFonts w:hint="eastAsia" w:ascii="仿宋_GB2312" w:eastAsia="仿宋_GB2312"/>
                <w:sz w:val="32"/>
                <w:szCs w:val="32"/>
              </w:rPr>
              <w:t>现代语言学背景下翻译理论与实践研究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19.</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仿宋_GB2312" w:eastAsia="仿宋_GB2312"/>
                <w:sz w:val="32"/>
                <w:szCs w:val="32"/>
              </w:rPr>
            </w:pPr>
            <w:r>
              <w:rPr>
                <w:rFonts w:hint="eastAsia" w:ascii="仿宋_GB2312" w:eastAsia="仿宋_GB2312"/>
                <w:sz w:val="32"/>
                <w:szCs w:val="32"/>
              </w:rPr>
              <w:t>社会应急语言服务能力建设研究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20.</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eastAsia" w:ascii="仿宋_GB2312" w:eastAsia="仿宋_GB2312"/>
                <w:sz w:val="32"/>
                <w:szCs w:val="32"/>
              </w:rPr>
            </w:pPr>
            <w:r>
              <w:rPr>
                <w:rFonts w:hint="eastAsia" w:ascii="仿宋_GB2312" w:eastAsia="仿宋_GB2312"/>
                <w:sz w:val="32"/>
                <w:szCs w:val="32"/>
              </w:rPr>
              <w:t>面向人工智能的语言脑机制研究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default" w:ascii="Times New Roman" w:hAnsi="Times New Roman" w:eastAsia="仿宋_GB2312" w:cs="Times New Roman"/>
                <w:b w:val="0"/>
                <w:bCs/>
                <w:i w:val="0"/>
                <w:color w:val="000000"/>
                <w:sz w:val="32"/>
                <w:szCs w:val="32"/>
                <w:u w:val="none"/>
                <w:lang w:val="en-US"/>
              </w:rPr>
            </w:pP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default" w:ascii="Times New Roman" w:hAnsi="Times New Roman" w:eastAsia="仿宋_GB2312" w:cs="Times New Roman"/>
                <w:b w:val="0"/>
                <w:bCs/>
                <w:i w:val="0"/>
                <w:color w:val="000000"/>
                <w:sz w:val="32"/>
                <w:szCs w:val="32"/>
                <w:u w:val="none"/>
              </w:rPr>
            </w:pP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2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r>
    </w:tbl>
    <w:p>
      <w:pPr>
        <w:pStyle w:val="2"/>
        <w:pageBreakBefore w:val="0"/>
        <w:kinsoku/>
        <w:wordWrap/>
        <w:overflowPunct/>
        <w:topLinePunct w:val="0"/>
        <w:autoSpaceDE/>
        <w:autoSpaceDN/>
        <w:bidi w:val="0"/>
        <w:adjustRightInd/>
        <w:spacing w:after="0" w:line="540" w:lineRule="exact"/>
        <w:rPr>
          <w:rFonts w:hint="eastAsia" w:ascii="方正小标宋简体" w:hAnsi="方正小标宋简体" w:eastAsia="方正小标宋简体" w:cs="方正小标宋简体"/>
          <w:b w:val="0"/>
          <w:bCs/>
          <w:u w:val="none"/>
        </w:rPr>
      </w:pPr>
      <w:bookmarkStart w:id="40" w:name="_Toc19705"/>
      <w:bookmarkStart w:id="41" w:name="_Toc27042333"/>
      <w:r>
        <w:rPr>
          <w:rFonts w:hint="eastAsia" w:ascii="方正小标宋简体" w:hAnsi="方正小标宋简体" w:eastAsia="方正小标宋简体" w:cs="方正小标宋简体"/>
          <w:b w:val="0"/>
          <w:bCs/>
          <w:u w:val="none"/>
        </w:rPr>
        <w:t>新闻学与传播学</w:t>
      </w:r>
      <w:bookmarkEnd w:id="40"/>
      <w:bookmarkEnd w:id="41"/>
    </w:p>
    <w:p>
      <w:pPr>
        <w:pageBreakBefore w:val="0"/>
        <w:kinsoku/>
        <w:wordWrap/>
        <w:overflowPunct/>
        <w:topLinePunct w:val="0"/>
        <w:autoSpaceDE/>
        <w:autoSpaceDN/>
        <w:bidi w:val="0"/>
        <w:adjustRightInd/>
        <w:spacing w:line="540" w:lineRule="exact"/>
        <w:rPr>
          <w:rFonts w:hint="default" w:ascii="Times New Roman" w:hAnsi="Times New Roman" w:cs="Times New Roman"/>
          <w:b w:val="0"/>
          <w:bCs/>
          <w:u w:val="none"/>
        </w:rPr>
      </w:pPr>
    </w:p>
    <w:tbl>
      <w:tblPr>
        <w:tblStyle w:val="7"/>
        <w:tblW w:w="8787" w:type="dxa"/>
        <w:jc w:val="center"/>
        <w:tblInd w:w="101" w:type="dxa"/>
        <w:tblLayout w:type="fixed"/>
        <w:tblCellMar>
          <w:top w:w="0" w:type="dxa"/>
          <w:left w:w="0" w:type="dxa"/>
          <w:bottom w:w="0" w:type="dxa"/>
          <w:right w:w="0" w:type="dxa"/>
        </w:tblCellMar>
      </w:tblPr>
      <w:tblGrid>
        <w:gridCol w:w="663"/>
        <w:gridCol w:w="8124"/>
      </w:tblGrid>
      <w:tr>
        <w:tblPrEx>
          <w:tblLayout w:type="fixed"/>
          <w:tblCellMar>
            <w:top w:w="0" w:type="dxa"/>
            <w:left w:w="0" w:type="dxa"/>
            <w:bottom w:w="0" w:type="dxa"/>
            <w:right w:w="0" w:type="dxa"/>
          </w:tblCellMar>
        </w:tblPrEx>
        <w:trPr>
          <w:trHeight w:val="272" w:hRule="atLeast"/>
          <w:jc w:val="center"/>
        </w:trPr>
        <w:tc>
          <w:tcPr>
            <w:tcW w:w="663"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sz w:val="32"/>
                <w:szCs w:val="32"/>
                <w:u w:val="none"/>
                <w:lang w:val="en-US"/>
              </w:rPr>
            </w:pPr>
            <w:r>
              <w:rPr>
                <w:rFonts w:hint="default" w:ascii="Times New Roman" w:hAnsi="Times New Roman" w:eastAsia="仿宋_GB2312" w:cs="Times New Roman"/>
                <w:b w:val="0"/>
                <w:bCs/>
                <w:i w:val="0"/>
                <w:color w:val="000000"/>
                <w:kern w:val="0"/>
                <w:sz w:val="32"/>
                <w:szCs w:val="32"/>
                <w:u w:val="none"/>
                <w:lang w:val="en-US" w:eastAsia="zh-CN" w:bidi="ar"/>
              </w:rPr>
              <w:t>1</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124"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sz w:val="32"/>
                <w:szCs w:val="32"/>
              </w:rPr>
              <w:t>新时代马克思主义新闻观研究</w:t>
            </w:r>
          </w:p>
        </w:tc>
      </w:tr>
      <w:tr>
        <w:tblPrEx>
          <w:tblLayout w:type="fixed"/>
          <w:tblCellMar>
            <w:top w:w="0" w:type="dxa"/>
            <w:left w:w="0" w:type="dxa"/>
            <w:bottom w:w="0" w:type="dxa"/>
            <w:right w:w="0" w:type="dxa"/>
          </w:tblCellMar>
        </w:tblPrEx>
        <w:trPr>
          <w:trHeight w:val="272" w:hRule="atLeast"/>
          <w:jc w:val="center"/>
        </w:trPr>
        <w:tc>
          <w:tcPr>
            <w:tcW w:w="663"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2</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124"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新时代新闻舆论工作研究</w:t>
            </w:r>
          </w:p>
        </w:tc>
      </w:tr>
      <w:tr>
        <w:tblPrEx>
          <w:tblLayout w:type="fixed"/>
          <w:tblCellMar>
            <w:top w:w="0" w:type="dxa"/>
            <w:left w:w="0" w:type="dxa"/>
            <w:bottom w:w="0" w:type="dxa"/>
            <w:right w:w="0" w:type="dxa"/>
          </w:tblCellMar>
        </w:tblPrEx>
        <w:trPr>
          <w:trHeight w:val="272" w:hRule="atLeast"/>
          <w:jc w:val="center"/>
        </w:trPr>
        <w:tc>
          <w:tcPr>
            <w:tcW w:w="663"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3.</w:t>
            </w:r>
          </w:p>
        </w:tc>
        <w:tc>
          <w:tcPr>
            <w:tcW w:w="8124"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ascii="仿宋_GB2312" w:eastAsia="仿宋_GB2312"/>
                <w:sz w:val="32"/>
                <w:szCs w:val="32"/>
              </w:rPr>
            </w:pPr>
            <w:r>
              <w:rPr>
                <w:rFonts w:ascii="仿宋_GB2312" w:eastAsia="仿宋_GB2312"/>
                <w:sz w:val="32"/>
                <w:szCs w:val="32"/>
              </w:rPr>
              <w:t>传播手段建设与创新研究</w:t>
            </w:r>
          </w:p>
        </w:tc>
      </w:tr>
      <w:tr>
        <w:tblPrEx>
          <w:tblLayout w:type="fixed"/>
          <w:tblCellMar>
            <w:top w:w="0" w:type="dxa"/>
            <w:left w:w="0" w:type="dxa"/>
            <w:bottom w:w="0" w:type="dxa"/>
            <w:right w:w="0" w:type="dxa"/>
          </w:tblCellMar>
        </w:tblPrEx>
        <w:trPr>
          <w:trHeight w:val="272" w:hRule="atLeast"/>
          <w:jc w:val="center"/>
        </w:trPr>
        <w:tc>
          <w:tcPr>
            <w:tcW w:w="663"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4.</w:t>
            </w:r>
          </w:p>
        </w:tc>
        <w:tc>
          <w:tcPr>
            <w:tcW w:w="8124"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ascii="仿宋_GB2312" w:eastAsia="仿宋_GB2312"/>
                <w:sz w:val="32"/>
                <w:szCs w:val="32"/>
              </w:rPr>
              <w:t>加快构建中国话语和中国叙事体系研究</w:t>
            </w:r>
          </w:p>
        </w:tc>
      </w:tr>
      <w:tr>
        <w:tblPrEx>
          <w:tblLayout w:type="fixed"/>
          <w:tblCellMar>
            <w:top w:w="0" w:type="dxa"/>
            <w:left w:w="0" w:type="dxa"/>
            <w:bottom w:w="0" w:type="dxa"/>
            <w:right w:w="0" w:type="dxa"/>
          </w:tblCellMar>
        </w:tblPrEx>
        <w:trPr>
          <w:trHeight w:val="272" w:hRule="atLeast"/>
          <w:jc w:val="center"/>
        </w:trPr>
        <w:tc>
          <w:tcPr>
            <w:tcW w:w="663"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5.</w:t>
            </w:r>
          </w:p>
        </w:tc>
        <w:tc>
          <w:tcPr>
            <w:tcW w:w="8124"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加</w:t>
            </w:r>
            <w:r>
              <w:rPr>
                <w:rFonts w:hint="eastAsia" w:ascii="仿宋_GB2312" w:eastAsia="仿宋_GB2312"/>
                <w:sz w:val="32"/>
                <w:szCs w:val="32"/>
                <w:lang w:eastAsia="zh-CN"/>
              </w:rPr>
              <w:t>强</w:t>
            </w:r>
            <w:r>
              <w:rPr>
                <w:rFonts w:hint="eastAsia" w:ascii="仿宋_GB2312" w:eastAsia="仿宋_GB2312"/>
                <w:sz w:val="32"/>
                <w:szCs w:val="32"/>
              </w:rPr>
              <w:t>国际传播能力建设研究</w:t>
            </w:r>
          </w:p>
        </w:tc>
      </w:tr>
      <w:tr>
        <w:tblPrEx>
          <w:tblLayout w:type="fixed"/>
          <w:tblCellMar>
            <w:top w:w="0" w:type="dxa"/>
            <w:left w:w="0" w:type="dxa"/>
            <w:bottom w:w="0" w:type="dxa"/>
            <w:right w:w="0" w:type="dxa"/>
          </w:tblCellMar>
        </w:tblPrEx>
        <w:trPr>
          <w:trHeight w:val="272" w:hRule="atLeast"/>
          <w:jc w:val="center"/>
        </w:trPr>
        <w:tc>
          <w:tcPr>
            <w:tcW w:w="663"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6.</w:t>
            </w:r>
          </w:p>
        </w:tc>
        <w:tc>
          <w:tcPr>
            <w:tcW w:w="8124"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ascii="仿宋_GB2312" w:eastAsia="仿宋_GB2312"/>
                <w:sz w:val="32"/>
                <w:szCs w:val="32"/>
              </w:rPr>
              <w:t>健全互联网领导和管理体制研究</w:t>
            </w:r>
          </w:p>
        </w:tc>
      </w:tr>
      <w:tr>
        <w:tblPrEx>
          <w:tblLayout w:type="fixed"/>
          <w:tblCellMar>
            <w:top w:w="0" w:type="dxa"/>
            <w:left w:w="0" w:type="dxa"/>
            <w:bottom w:w="0" w:type="dxa"/>
            <w:right w:w="0" w:type="dxa"/>
          </w:tblCellMar>
        </w:tblPrEx>
        <w:trPr>
          <w:trHeight w:val="272" w:hRule="atLeast"/>
          <w:jc w:val="center"/>
        </w:trPr>
        <w:tc>
          <w:tcPr>
            <w:tcW w:w="663"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7.</w:t>
            </w:r>
          </w:p>
        </w:tc>
        <w:tc>
          <w:tcPr>
            <w:tcW w:w="8124"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边疆地区互联网安全问题及其治理研究</w:t>
            </w:r>
          </w:p>
        </w:tc>
      </w:tr>
      <w:tr>
        <w:tblPrEx>
          <w:tblLayout w:type="fixed"/>
          <w:tblCellMar>
            <w:top w:w="0" w:type="dxa"/>
            <w:left w:w="0" w:type="dxa"/>
            <w:bottom w:w="0" w:type="dxa"/>
            <w:right w:w="0" w:type="dxa"/>
          </w:tblCellMar>
        </w:tblPrEx>
        <w:trPr>
          <w:trHeight w:val="272" w:hRule="atLeast"/>
          <w:jc w:val="center"/>
        </w:trPr>
        <w:tc>
          <w:tcPr>
            <w:tcW w:w="663"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8.</w:t>
            </w:r>
          </w:p>
        </w:tc>
        <w:tc>
          <w:tcPr>
            <w:tcW w:w="8124"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ascii="仿宋_GB2312" w:eastAsia="仿宋_GB2312"/>
                <w:sz w:val="32"/>
                <w:szCs w:val="32"/>
              </w:rPr>
              <w:t>新媒体环境下传统文化转化与创新研究</w:t>
            </w:r>
          </w:p>
        </w:tc>
      </w:tr>
      <w:tr>
        <w:tblPrEx>
          <w:tblLayout w:type="fixed"/>
          <w:tblCellMar>
            <w:top w:w="0" w:type="dxa"/>
            <w:left w:w="0" w:type="dxa"/>
            <w:bottom w:w="0" w:type="dxa"/>
            <w:right w:w="0" w:type="dxa"/>
          </w:tblCellMar>
        </w:tblPrEx>
        <w:trPr>
          <w:trHeight w:val="272" w:hRule="atLeast"/>
          <w:jc w:val="center"/>
        </w:trPr>
        <w:tc>
          <w:tcPr>
            <w:tcW w:w="663"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9.</w:t>
            </w:r>
          </w:p>
        </w:tc>
        <w:tc>
          <w:tcPr>
            <w:tcW w:w="8124"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ascii="仿宋_GB2312" w:eastAsia="仿宋_GB2312"/>
                <w:sz w:val="32"/>
                <w:szCs w:val="32"/>
              </w:rPr>
              <w:t>县级融媒体参与乡村治理的模式与效果研究</w:t>
            </w:r>
          </w:p>
        </w:tc>
      </w:tr>
      <w:tr>
        <w:tblPrEx>
          <w:tblLayout w:type="fixed"/>
          <w:tblCellMar>
            <w:top w:w="0" w:type="dxa"/>
            <w:left w:w="0" w:type="dxa"/>
            <w:bottom w:w="0" w:type="dxa"/>
            <w:right w:w="0" w:type="dxa"/>
          </w:tblCellMar>
        </w:tblPrEx>
        <w:trPr>
          <w:trHeight w:val="272" w:hRule="atLeast"/>
          <w:jc w:val="center"/>
        </w:trPr>
        <w:tc>
          <w:tcPr>
            <w:tcW w:w="663"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10.</w:t>
            </w:r>
          </w:p>
        </w:tc>
        <w:tc>
          <w:tcPr>
            <w:tcW w:w="8124"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民族地区各级党媒对外宣传策略与机制研究</w:t>
            </w:r>
          </w:p>
        </w:tc>
      </w:tr>
      <w:tr>
        <w:tblPrEx>
          <w:tblLayout w:type="fixed"/>
          <w:tblCellMar>
            <w:top w:w="0" w:type="dxa"/>
            <w:left w:w="0" w:type="dxa"/>
            <w:bottom w:w="0" w:type="dxa"/>
            <w:right w:w="0" w:type="dxa"/>
          </w:tblCellMar>
        </w:tblPrEx>
        <w:trPr>
          <w:trHeight w:val="272" w:hRule="atLeast"/>
          <w:jc w:val="center"/>
        </w:trPr>
        <w:tc>
          <w:tcPr>
            <w:tcW w:w="663"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11.</w:t>
            </w:r>
          </w:p>
        </w:tc>
        <w:tc>
          <w:tcPr>
            <w:tcW w:w="8124"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ascii="仿宋_GB2312" w:eastAsia="仿宋_GB2312"/>
                <w:sz w:val="32"/>
                <w:szCs w:val="32"/>
              </w:rPr>
            </w:pPr>
            <w:r>
              <w:rPr>
                <w:rFonts w:hint="default" w:ascii="Times New Roman" w:hAnsi="Times New Roman" w:eastAsia="仿宋_GB2312" w:cs="Times New Roman"/>
                <w:sz w:val="32"/>
                <w:szCs w:val="32"/>
              </w:rPr>
              <w:t>重大舆情和突发事件舆论引导机制研究</w:t>
            </w:r>
          </w:p>
        </w:tc>
      </w:tr>
      <w:tr>
        <w:tblPrEx>
          <w:tblLayout w:type="fixed"/>
          <w:tblCellMar>
            <w:top w:w="0" w:type="dxa"/>
            <w:left w:w="0" w:type="dxa"/>
            <w:bottom w:w="0" w:type="dxa"/>
            <w:right w:w="0" w:type="dxa"/>
          </w:tblCellMar>
        </w:tblPrEx>
        <w:trPr>
          <w:trHeight w:val="272" w:hRule="atLeast"/>
          <w:jc w:val="center"/>
        </w:trPr>
        <w:tc>
          <w:tcPr>
            <w:tcW w:w="663"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12.</w:t>
            </w:r>
          </w:p>
        </w:tc>
        <w:tc>
          <w:tcPr>
            <w:tcW w:w="8124"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color w:val="000000"/>
                <w:sz w:val="32"/>
                <w:szCs w:val="32"/>
              </w:rPr>
              <w:t>直播带货与</w:t>
            </w:r>
            <w:r>
              <w:rPr>
                <w:rFonts w:hint="eastAsia" w:ascii="仿宋_GB2312" w:eastAsia="仿宋_GB2312"/>
                <w:color w:val="000000"/>
                <w:sz w:val="32"/>
                <w:szCs w:val="32"/>
                <w:lang w:eastAsia="zh-CN"/>
              </w:rPr>
              <w:t>乡村振兴</w:t>
            </w:r>
            <w:r>
              <w:rPr>
                <w:rFonts w:hint="eastAsia" w:ascii="仿宋_GB2312" w:eastAsia="仿宋_GB2312"/>
                <w:color w:val="000000"/>
                <w:sz w:val="32"/>
                <w:szCs w:val="32"/>
              </w:rPr>
              <w:t>研究</w:t>
            </w:r>
          </w:p>
        </w:tc>
      </w:tr>
      <w:tr>
        <w:tblPrEx>
          <w:tblLayout w:type="fixed"/>
          <w:tblCellMar>
            <w:top w:w="0" w:type="dxa"/>
            <w:left w:w="0" w:type="dxa"/>
            <w:bottom w:w="0" w:type="dxa"/>
            <w:right w:w="0" w:type="dxa"/>
          </w:tblCellMar>
        </w:tblPrEx>
        <w:trPr>
          <w:trHeight w:val="272" w:hRule="atLeast"/>
          <w:jc w:val="center"/>
        </w:trPr>
        <w:tc>
          <w:tcPr>
            <w:tcW w:w="663"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13.</w:t>
            </w:r>
          </w:p>
        </w:tc>
        <w:tc>
          <w:tcPr>
            <w:tcW w:w="8124"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仿宋_GB2312" w:eastAsia="仿宋_GB2312"/>
                <w:kern w:val="2"/>
                <w:sz w:val="32"/>
                <w:szCs w:val="32"/>
                <w:lang w:val="en-US" w:eastAsia="zh-CN" w:bidi="ar-SA"/>
              </w:rPr>
            </w:pPr>
            <w:r>
              <w:rPr>
                <w:rFonts w:hint="default" w:ascii="Times New Roman" w:hAnsi="Times New Roman" w:eastAsia="仿宋_GB2312" w:cs="Times New Roman"/>
                <w:sz w:val="32"/>
                <w:szCs w:val="32"/>
              </w:rPr>
              <w:t>自媒体内容规范研究</w:t>
            </w:r>
          </w:p>
        </w:tc>
      </w:tr>
      <w:tr>
        <w:tblPrEx>
          <w:tblLayout w:type="fixed"/>
          <w:tblCellMar>
            <w:top w:w="0" w:type="dxa"/>
            <w:left w:w="0" w:type="dxa"/>
            <w:bottom w:w="0" w:type="dxa"/>
            <w:right w:w="0" w:type="dxa"/>
          </w:tblCellMar>
        </w:tblPrEx>
        <w:trPr>
          <w:trHeight w:val="272" w:hRule="atLeast"/>
          <w:jc w:val="center"/>
        </w:trPr>
        <w:tc>
          <w:tcPr>
            <w:tcW w:w="663"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14.</w:t>
            </w:r>
          </w:p>
        </w:tc>
        <w:tc>
          <w:tcPr>
            <w:tcW w:w="8124"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中国老年群体与智能媒体研究</w:t>
            </w:r>
          </w:p>
        </w:tc>
      </w:tr>
      <w:tr>
        <w:tblPrEx>
          <w:tblLayout w:type="fixed"/>
          <w:tblCellMar>
            <w:top w:w="0" w:type="dxa"/>
            <w:left w:w="0" w:type="dxa"/>
            <w:bottom w:w="0" w:type="dxa"/>
            <w:right w:w="0" w:type="dxa"/>
          </w:tblCellMar>
        </w:tblPrEx>
        <w:trPr>
          <w:trHeight w:val="272" w:hRule="atLeast"/>
          <w:jc w:val="center"/>
        </w:trPr>
        <w:tc>
          <w:tcPr>
            <w:tcW w:w="663"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15.</w:t>
            </w:r>
          </w:p>
        </w:tc>
        <w:tc>
          <w:tcPr>
            <w:tcW w:w="8124"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default" w:ascii="Times New Roman" w:hAnsi="Times New Roman" w:eastAsia="仿宋_GB2312" w:cs="Times New Roman"/>
                <w:sz w:val="32"/>
                <w:szCs w:val="32"/>
              </w:rPr>
              <w:t>广西高校新闻传播教育研究</w:t>
            </w:r>
          </w:p>
        </w:tc>
      </w:tr>
      <w:tr>
        <w:tblPrEx>
          <w:tblLayout w:type="fixed"/>
          <w:tblCellMar>
            <w:top w:w="0" w:type="dxa"/>
            <w:left w:w="0" w:type="dxa"/>
            <w:bottom w:w="0" w:type="dxa"/>
            <w:right w:w="0" w:type="dxa"/>
          </w:tblCellMar>
        </w:tblPrEx>
        <w:trPr>
          <w:trHeight w:val="272" w:hRule="atLeast"/>
          <w:jc w:val="center"/>
        </w:trPr>
        <w:tc>
          <w:tcPr>
            <w:tcW w:w="663"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16.</w:t>
            </w:r>
          </w:p>
        </w:tc>
        <w:tc>
          <w:tcPr>
            <w:tcW w:w="8124"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sz w:val="32"/>
                <w:szCs w:val="32"/>
              </w:rPr>
              <w:t>广西传媒产业发展研究</w:t>
            </w:r>
          </w:p>
        </w:tc>
      </w:tr>
      <w:tr>
        <w:tblPrEx>
          <w:tblLayout w:type="fixed"/>
          <w:tblCellMar>
            <w:top w:w="0" w:type="dxa"/>
            <w:left w:w="0" w:type="dxa"/>
            <w:bottom w:w="0" w:type="dxa"/>
            <w:right w:w="0" w:type="dxa"/>
          </w:tblCellMar>
        </w:tblPrEx>
        <w:trPr>
          <w:trHeight w:val="272" w:hRule="atLeast"/>
          <w:jc w:val="center"/>
        </w:trPr>
        <w:tc>
          <w:tcPr>
            <w:tcW w:w="663"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17.</w:t>
            </w:r>
          </w:p>
        </w:tc>
        <w:tc>
          <w:tcPr>
            <w:tcW w:w="8124"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sz w:val="32"/>
                <w:szCs w:val="32"/>
              </w:rPr>
              <w:t>广西文化创意产业发展与传播研究</w:t>
            </w:r>
          </w:p>
        </w:tc>
      </w:tr>
      <w:tr>
        <w:tblPrEx>
          <w:tblLayout w:type="fixed"/>
          <w:tblCellMar>
            <w:top w:w="0" w:type="dxa"/>
            <w:left w:w="0" w:type="dxa"/>
            <w:bottom w:w="0" w:type="dxa"/>
            <w:right w:w="0" w:type="dxa"/>
          </w:tblCellMar>
        </w:tblPrEx>
        <w:trPr>
          <w:trHeight w:val="272" w:hRule="atLeast"/>
          <w:jc w:val="center"/>
        </w:trPr>
        <w:tc>
          <w:tcPr>
            <w:tcW w:w="663"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1</w:t>
            </w:r>
            <w:r>
              <w:rPr>
                <w:rFonts w:hint="eastAsia" w:ascii="Times New Roman" w:hAnsi="Times New Roman" w:eastAsia="仿宋_GB2312" w:cs="Times New Roman"/>
                <w:b w:val="0"/>
                <w:bCs/>
                <w:i w:val="0"/>
                <w:color w:val="000000"/>
                <w:kern w:val="0"/>
                <w:sz w:val="32"/>
                <w:szCs w:val="32"/>
                <w:u w:val="none"/>
                <w:lang w:val="en-US" w:eastAsia="zh-CN" w:bidi="ar"/>
              </w:rPr>
              <w:t>8.</w:t>
            </w:r>
          </w:p>
        </w:tc>
        <w:tc>
          <w:tcPr>
            <w:tcW w:w="8124"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ascii="仿宋_GB2312" w:eastAsia="仿宋_GB2312"/>
                <w:sz w:val="32"/>
                <w:szCs w:val="32"/>
              </w:rPr>
              <w:t>出版业深度融合发展的模式与路径研究</w:t>
            </w:r>
          </w:p>
        </w:tc>
      </w:tr>
      <w:tr>
        <w:tblPrEx>
          <w:tblLayout w:type="fixed"/>
          <w:tblCellMar>
            <w:top w:w="0" w:type="dxa"/>
            <w:left w:w="0" w:type="dxa"/>
            <w:bottom w:w="0" w:type="dxa"/>
            <w:right w:w="0" w:type="dxa"/>
          </w:tblCellMar>
        </w:tblPrEx>
        <w:trPr>
          <w:trHeight w:val="272" w:hRule="atLeast"/>
          <w:jc w:val="center"/>
        </w:trPr>
        <w:tc>
          <w:tcPr>
            <w:tcW w:w="663"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19.</w:t>
            </w:r>
          </w:p>
        </w:tc>
        <w:tc>
          <w:tcPr>
            <w:tcW w:w="8124"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仿宋_GB2312" w:eastAsia="仿宋_GB2312"/>
                <w:kern w:val="2"/>
                <w:sz w:val="32"/>
                <w:szCs w:val="32"/>
                <w:lang w:val="en-US" w:eastAsia="zh-CN" w:bidi="ar-SA"/>
              </w:rPr>
            </w:pPr>
            <w:r>
              <w:rPr>
                <w:rFonts w:hint="eastAsia" w:ascii="仿宋_GB2312" w:eastAsia="仿宋_GB2312"/>
                <w:sz w:val="32"/>
                <w:szCs w:val="32"/>
              </w:rPr>
              <w:t>出版业编辑队伍能力素质提升研究</w:t>
            </w:r>
          </w:p>
        </w:tc>
      </w:tr>
      <w:tr>
        <w:tblPrEx>
          <w:tblLayout w:type="fixed"/>
          <w:tblCellMar>
            <w:top w:w="0" w:type="dxa"/>
            <w:left w:w="0" w:type="dxa"/>
            <w:bottom w:w="0" w:type="dxa"/>
            <w:right w:w="0" w:type="dxa"/>
          </w:tblCellMar>
        </w:tblPrEx>
        <w:trPr>
          <w:trHeight w:val="272" w:hRule="atLeast"/>
          <w:jc w:val="center"/>
        </w:trPr>
        <w:tc>
          <w:tcPr>
            <w:tcW w:w="663"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20.</w:t>
            </w:r>
          </w:p>
        </w:tc>
        <w:tc>
          <w:tcPr>
            <w:tcW w:w="8124"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sz w:val="32"/>
                <w:szCs w:val="32"/>
              </w:rPr>
              <w:t>广西出版走出去研究</w:t>
            </w:r>
          </w:p>
        </w:tc>
      </w:tr>
      <w:tr>
        <w:tblPrEx>
          <w:tblLayout w:type="fixed"/>
          <w:tblCellMar>
            <w:top w:w="0" w:type="dxa"/>
            <w:left w:w="0" w:type="dxa"/>
            <w:bottom w:w="0" w:type="dxa"/>
            <w:right w:w="0" w:type="dxa"/>
          </w:tblCellMar>
        </w:tblPrEx>
        <w:trPr>
          <w:trHeight w:val="272" w:hRule="atLeast"/>
          <w:jc w:val="center"/>
        </w:trPr>
        <w:tc>
          <w:tcPr>
            <w:tcW w:w="663"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c>
          <w:tcPr>
            <w:tcW w:w="8124"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r>
    </w:tbl>
    <w:p>
      <w:pPr>
        <w:pStyle w:val="2"/>
        <w:pageBreakBefore w:val="0"/>
        <w:kinsoku/>
        <w:wordWrap/>
        <w:overflowPunct/>
        <w:topLinePunct w:val="0"/>
        <w:autoSpaceDE/>
        <w:autoSpaceDN/>
        <w:bidi w:val="0"/>
        <w:adjustRightInd/>
        <w:spacing w:after="0" w:line="540" w:lineRule="exact"/>
        <w:rPr>
          <w:rFonts w:hint="eastAsia" w:ascii="方正小标宋简体" w:hAnsi="方正小标宋简体" w:eastAsia="方正小标宋简体" w:cs="方正小标宋简体"/>
          <w:b w:val="0"/>
          <w:bCs/>
          <w:u w:val="none"/>
        </w:rPr>
      </w:pPr>
      <w:bookmarkStart w:id="42" w:name="_Toc24829"/>
      <w:bookmarkStart w:id="43" w:name="_Toc27042334"/>
      <w:r>
        <w:rPr>
          <w:rFonts w:hint="eastAsia" w:ascii="方正小标宋简体" w:hAnsi="方正小标宋简体" w:eastAsia="方正小标宋简体" w:cs="方正小标宋简体"/>
          <w:b w:val="0"/>
          <w:bCs/>
          <w:u w:val="none"/>
        </w:rPr>
        <w:t>图书馆·情报与文献学</w:t>
      </w:r>
      <w:bookmarkEnd w:id="42"/>
      <w:bookmarkEnd w:id="43"/>
    </w:p>
    <w:p>
      <w:pPr>
        <w:pageBreakBefore w:val="0"/>
        <w:kinsoku/>
        <w:wordWrap/>
        <w:overflowPunct/>
        <w:topLinePunct w:val="0"/>
        <w:autoSpaceDE/>
        <w:autoSpaceDN/>
        <w:bidi w:val="0"/>
        <w:adjustRightInd/>
        <w:spacing w:line="540" w:lineRule="exact"/>
        <w:rPr>
          <w:rFonts w:hint="default" w:ascii="Times New Roman" w:hAnsi="Times New Roman" w:cs="Times New Roman"/>
          <w:b w:val="0"/>
          <w:bCs/>
          <w:u w:val="none"/>
        </w:rPr>
      </w:pPr>
    </w:p>
    <w:tbl>
      <w:tblPr>
        <w:tblStyle w:val="7"/>
        <w:tblW w:w="8787" w:type="dxa"/>
        <w:jc w:val="center"/>
        <w:tblInd w:w="101" w:type="dxa"/>
        <w:tblLayout w:type="fixed"/>
        <w:tblCellMar>
          <w:top w:w="0" w:type="dxa"/>
          <w:left w:w="0" w:type="dxa"/>
          <w:bottom w:w="0" w:type="dxa"/>
          <w:right w:w="0" w:type="dxa"/>
        </w:tblCellMar>
      </w:tblPr>
      <w:tblGrid>
        <w:gridCol w:w="651"/>
        <w:gridCol w:w="8136"/>
      </w:tblGrid>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图书馆事业高质量发展研究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kern w:val="2"/>
                <w:sz w:val="32"/>
                <w:szCs w:val="32"/>
                <w:lang w:val="en-US" w:eastAsia="zh-CN" w:bidi="ar-SA"/>
              </w:rPr>
            </w:pPr>
            <w:r>
              <w:rPr>
                <w:rFonts w:hint="eastAsia" w:ascii="仿宋_GB2312" w:eastAsia="仿宋_GB2312"/>
                <w:sz w:val="32"/>
                <w:szCs w:val="32"/>
              </w:rPr>
              <w:t>教育“双减”政策下公共图书馆少儿服务转型研究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3.</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kern w:val="2"/>
                <w:sz w:val="32"/>
                <w:szCs w:val="32"/>
                <w:lang w:val="en-US" w:eastAsia="zh-CN" w:bidi="ar-SA"/>
              </w:rPr>
            </w:pPr>
            <w:r>
              <w:rPr>
                <w:rFonts w:hint="eastAsia" w:ascii="仿宋_GB2312" w:eastAsia="仿宋_GB2312"/>
                <w:sz w:val="32"/>
                <w:szCs w:val="32"/>
              </w:rPr>
              <w:t>乡村振兴战略背景下的阅读服务研究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4.</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kern w:val="2"/>
                <w:sz w:val="32"/>
                <w:szCs w:val="32"/>
                <w:lang w:val="en-US" w:eastAsia="zh-CN" w:bidi="ar-SA"/>
              </w:rPr>
            </w:pPr>
            <w:r>
              <w:rPr>
                <w:rFonts w:hint="eastAsia" w:ascii="仿宋_GB2312" w:eastAsia="仿宋_GB2312"/>
                <w:sz w:val="32"/>
                <w:szCs w:val="32"/>
              </w:rPr>
              <w:t>阅读推广智慧化研究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5.</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kern w:val="2"/>
                <w:sz w:val="32"/>
                <w:szCs w:val="32"/>
                <w:lang w:val="en-US" w:eastAsia="zh-CN" w:bidi="ar-SA"/>
              </w:rPr>
            </w:pPr>
            <w:r>
              <w:rPr>
                <w:rFonts w:hint="eastAsia" w:ascii="仿宋_GB2312" w:eastAsia="仿宋_GB2312"/>
                <w:sz w:val="32"/>
                <w:szCs w:val="32"/>
              </w:rPr>
              <w:t>民族地区公共文化服务效能提升研究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6.</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sz w:val="32"/>
                <w:szCs w:val="32"/>
              </w:rPr>
            </w:pPr>
            <w:r>
              <w:rPr>
                <w:rFonts w:hint="default" w:ascii="Times New Roman" w:hAnsi="Times New Roman" w:eastAsia="仿宋_GB2312" w:cs="Times New Roman"/>
                <w:sz w:val="32"/>
                <w:szCs w:val="32"/>
              </w:rPr>
              <w:t>情报态势感知技术及其应用研究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7.</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sz w:val="32"/>
                <w:szCs w:val="32"/>
              </w:rPr>
              <w:t>突发事件情报感知及快速响应研究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8.</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kern w:val="2"/>
                <w:sz w:val="32"/>
                <w:szCs w:val="32"/>
                <w:lang w:val="en-US" w:eastAsia="zh-CN" w:bidi="ar-SA"/>
              </w:rPr>
            </w:pPr>
            <w:r>
              <w:rPr>
                <w:rFonts w:hint="eastAsia" w:ascii="仿宋_GB2312" w:eastAsia="仿宋_GB2312"/>
                <w:sz w:val="32"/>
                <w:szCs w:val="32"/>
              </w:rPr>
              <w:t>共享经济平台隐私保护对策研究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9.</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kern w:val="2"/>
                <w:sz w:val="32"/>
                <w:szCs w:val="32"/>
                <w:lang w:val="en-US" w:eastAsia="zh-CN" w:bidi="ar-SA"/>
              </w:rPr>
            </w:pPr>
            <w:r>
              <w:rPr>
                <w:rFonts w:hint="default" w:ascii="Times New Roman" w:hAnsi="Times New Roman" w:eastAsia="仿宋_GB2312" w:cs="Times New Roman"/>
                <w:sz w:val="32"/>
                <w:szCs w:val="32"/>
              </w:rPr>
              <w:t>社交媒体中的隐私暴露风险与保护机制研究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10.</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kern w:val="2"/>
                <w:sz w:val="32"/>
                <w:szCs w:val="32"/>
                <w:lang w:val="en-US" w:eastAsia="zh-CN" w:bidi="ar-SA"/>
              </w:rPr>
            </w:pPr>
            <w:r>
              <w:rPr>
                <w:rFonts w:hint="default" w:ascii="Times New Roman" w:hAnsi="Times New Roman" w:eastAsia="仿宋_GB2312" w:cs="Times New Roman"/>
                <w:kern w:val="0"/>
                <w:sz w:val="32"/>
                <w:szCs w:val="32"/>
              </w:rPr>
              <w:t>广西民间历史档案的整理与开发研究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11.</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Times New Roman" w:hAnsi="Times New Roman" w:eastAsia="仿宋_GB2312" w:cs="Times New Roman"/>
                <w:kern w:val="0"/>
                <w:sz w:val="32"/>
                <w:szCs w:val="32"/>
                <w:lang w:val="en-US" w:eastAsia="zh-CN" w:bidi="ar-SA"/>
              </w:rPr>
            </w:pPr>
            <w:r>
              <w:rPr>
                <w:rFonts w:hint="eastAsia" w:ascii="仿宋_GB2312" w:eastAsia="仿宋_GB2312"/>
                <w:sz w:val="32"/>
                <w:szCs w:val="32"/>
              </w:rPr>
              <w:t>区域一体化背景下的档案数据共享开放机制研究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12.</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kern w:val="2"/>
                <w:sz w:val="32"/>
                <w:szCs w:val="32"/>
                <w:lang w:val="en-US" w:eastAsia="zh-CN" w:bidi="ar-SA"/>
              </w:rPr>
            </w:pPr>
            <w:r>
              <w:rPr>
                <w:rFonts w:hint="eastAsia" w:ascii="仿宋_GB2312" w:eastAsia="仿宋_GB2312"/>
                <w:sz w:val="32"/>
                <w:szCs w:val="32"/>
              </w:rPr>
              <w:t>面向政务服务创新的档案数据协同开发与应用机制研究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13.</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kern w:val="2"/>
                <w:sz w:val="32"/>
                <w:szCs w:val="32"/>
                <w:lang w:val="en-US" w:eastAsia="zh-CN" w:bidi="ar-SA"/>
              </w:rPr>
            </w:pPr>
            <w:r>
              <w:rPr>
                <w:rFonts w:hint="eastAsia" w:ascii="仿宋_GB2312" w:eastAsia="仿宋_GB2312"/>
                <w:sz w:val="32"/>
                <w:szCs w:val="32"/>
              </w:rPr>
              <w:t>古籍整理、保护与利用研究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14.</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kern w:val="2"/>
                <w:sz w:val="32"/>
                <w:szCs w:val="32"/>
                <w:lang w:val="en-US" w:eastAsia="zh-CN" w:bidi="ar-SA"/>
              </w:rPr>
            </w:pPr>
            <w:r>
              <w:rPr>
                <w:rFonts w:hint="default" w:ascii="Times New Roman" w:hAnsi="Times New Roman" w:eastAsia="仿宋_GB2312" w:cs="Times New Roman"/>
                <w:kern w:val="0"/>
                <w:sz w:val="32"/>
                <w:szCs w:val="32"/>
              </w:rPr>
              <w:t>广西民族文献整理与研究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15.</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kern w:val="0"/>
                <w:sz w:val="32"/>
                <w:szCs w:val="32"/>
                <w:lang w:val="en-US" w:eastAsia="zh-CN" w:bidi="ar-SA"/>
              </w:rPr>
            </w:pPr>
            <w:r>
              <w:rPr>
                <w:rFonts w:hint="eastAsia" w:ascii="仿宋_GB2312" w:eastAsia="仿宋_GB2312"/>
                <w:sz w:val="32"/>
                <w:szCs w:val="32"/>
              </w:rPr>
              <w:t>科技管理活动中应用“代表作”评价制度的理论探索与实践研究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仿宋_GB2312" w:eastAsia="仿宋_GB2312"/>
                <w:kern w:val="2"/>
                <w:sz w:val="32"/>
                <w:szCs w:val="32"/>
                <w:lang w:val="en-US" w:eastAsia="zh-CN" w:bidi="ar-SA"/>
              </w:rPr>
            </w:pP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Times New Roman" w:hAnsi="Times New Roman" w:eastAsia="仿宋_GB2312" w:cs="Times New Roman"/>
                <w:kern w:val="0"/>
                <w:sz w:val="32"/>
                <w:szCs w:val="32"/>
                <w:lang w:val="en-US" w:eastAsia="zh-CN" w:bidi="ar-SA"/>
              </w:rPr>
            </w:pP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kern w:val="2"/>
                <w:sz w:val="32"/>
                <w:szCs w:val="32"/>
                <w:lang w:val="en-US" w:eastAsia="zh-CN" w:bidi="ar-SA"/>
              </w:rPr>
            </w:pP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eastAsia" w:ascii="仿宋_GB2312" w:eastAsia="仿宋_GB2312"/>
                <w:kern w:val="2"/>
                <w:sz w:val="32"/>
                <w:szCs w:val="32"/>
                <w:lang w:val="en-US" w:eastAsia="zh-CN" w:bidi="ar-SA"/>
              </w:rPr>
            </w:pP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40" w:lineRule="exact"/>
              <w:jc w:val="left"/>
              <w:textAlignment w:val="center"/>
              <w:rPr>
                <w:rFonts w:hint="default" w:ascii="Times New Roman" w:hAnsi="Times New Roman" w:eastAsia="仿宋_GB2312" w:cs="Times New Roman"/>
                <w:kern w:val="0"/>
                <w:sz w:val="32"/>
                <w:szCs w:val="32"/>
              </w:rPr>
            </w:pPr>
          </w:p>
        </w:tc>
      </w:tr>
    </w:tbl>
    <w:p>
      <w:pPr>
        <w:pageBreakBefore w:val="0"/>
        <w:kinsoku/>
        <w:wordWrap/>
        <w:overflowPunct/>
        <w:topLinePunct w:val="0"/>
        <w:autoSpaceDE/>
        <w:autoSpaceDN/>
        <w:bidi w:val="0"/>
        <w:adjustRightInd/>
        <w:spacing w:line="540" w:lineRule="exact"/>
        <w:ind w:left="502" w:hanging="502" w:hangingChars="157"/>
        <w:rPr>
          <w:rFonts w:hint="default" w:ascii="Times New Roman" w:hAnsi="Times New Roman" w:eastAsia="仿宋_GB2312" w:cs="Times New Roman"/>
          <w:b w:val="0"/>
          <w:bCs/>
          <w:sz w:val="32"/>
          <w:szCs w:val="32"/>
          <w:u w:val="none"/>
        </w:rPr>
      </w:pPr>
    </w:p>
    <w:p>
      <w:pPr>
        <w:pStyle w:val="2"/>
        <w:pageBreakBefore w:val="0"/>
        <w:kinsoku/>
        <w:wordWrap/>
        <w:overflowPunct/>
        <w:topLinePunct w:val="0"/>
        <w:autoSpaceDE/>
        <w:autoSpaceDN/>
        <w:bidi w:val="0"/>
        <w:adjustRightInd/>
        <w:spacing w:after="0" w:line="520" w:lineRule="exact"/>
        <w:rPr>
          <w:rFonts w:hint="eastAsia" w:ascii="方正小标宋简体" w:hAnsi="方正小标宋简体" w:eastAsia="方正小标宋简体" w:cs="方正小标宋简体"/>
          <w:b w:val="0"/>
          <w:bCs/>
          <w:u w:val="none"/>
        </w:rPr>
      </w:pPr>
      <w:bookmarkStart w:id="44" w:name="_Toc27042335"/>
      <w:bookmarkStart w:id="45" w:name="_Toc12687"/>
      <w:r>
        <w:rPr>
          <w:rFonts w:hint="eastAsia" w:ascii="方正小标宋简体" w:hAnsi="方正小标宋简体" w:eastAsia="方正小标宋简体" w:cs="方正小标宋简体"/>
          <w:b w:val="0"/>
          <w:bCs/>
          <w:u w:val="none"/>
        </w:rPr>
        <w:t>体育学</w:t>
      </w:r>
      <w:bookmarkEnd w:id="44"/>
      <w:bookmarkEnd w:id="45"/>
    </w:p>
    <w:p>
      <w:pPr>
        <w:pageBreakBefore w:val="0"/>
        <w:kinsoku/>
        <w:wordWrap/>
        <w:overflowPunct/>
        <w:topLinePunct w:val="0"/>
        <w:autoSpaceDE/>
        <w:autoSpaceDN/>
        <w:bidi w:val="0"/>
        <w:adjustRightInd/>
        <w:spacing w:line="520" w:lineRule="exact"/>
        <w:rPr>
          <w:rFonts w:hint="default" w:ascii="Times New Roman" w:hAnsi="Times New Roman" w:cs="Times New Roman"/>
          <w:b w:val="0"/>
          <w:bCs/>
          <w:u w:val="none"/>
        </w:rPr>
      </w:pPr>
    </w:p>
    <w:tbl>
      <w:tblPr>
        <w:tblStyle w:val="7"/>
        <w:tblW w:w="8787" w:type="dxa"/>
        <w:jc w:val="center"/>
        <w:tblInd w:w="0" w:type="dxa"/>
        <w:tblLayout w:type="fixed"/>
        <w:tblCellMar>
          <w:top w:w="0" w:type="dxa"/>
          <w:left w:w="0" w:type="dxa"/>
          <w:bottom w:w="0" w:type="dxa"/>
          <w:right w:w="0" w:type="dxa"/>
        </w:tblCellMar>
      </w:tblPr>
      <w:tblGrid>
        <w:gridCol w:w="640"/>
        <w:gridCol w:w="8147"/>
      </w:tblGrid>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20" w:lineRule="exact"/>
              <w:jc w:val="both"/>
              <w:textAlignment w:val="center"/>
              <w:rPr>
                <w:rFonts w:hint="default" w:ascii="Times New Roman" w:hAnsi="Times New Roman" w:eastAsia="仿宋_GB2312" w:cs="Times New Roman"/>
                <w:b w:val="0"/>
                <w:bCs/>
                <w:i w:val="0"/>
                <w:color w:val="000000"/>
                <w:sz w:val="32"/>
                <w:szCs w:val="32"/>
                <w:u w:val="none"/>
                <w:lang w:val="en-US"/>
              </w:rPr>
            </w:pPr>
            <w:r>
              <w:rPr>
                <w:rFonts w:hint="default" w:ascii="Times New Roman" w:hAnsi="Times New Roman" w:eastAsia="仿宋_GB2312" w:cs="Times New Roman"/>
                <w:b w:val="0"/>
                <w:bCs/>
                <w:i w:val="0"/>
                <w:color w:val="000000"/>
                <w:kern w:val="0"/>
                <w:sz w:val="32"/>
                <w:szCs w:val="32"/>
                <w:u w:val="none"/>
                <w:lang w:val="en-US" w:eastAsia="zh-CN" w:bidi="ar"/>
              </w:rPr>
              <w:t>1</w:t>
            </w:r>
            <w:r>
              <w:rPr>
                <w:rFonts w:hint="eastAsia" w:ascii="Times New Roman" w:hAnsi="Times New Roman" w:eastAsia="仿宋_GB2312" w:cs="Times New Roman"/>
                <w:b w:val="0"/>
                <w:bCs/>
                <w:i w:val="0"/>
                <w:color w:val="000000"/>
                <w:kern w:val="0"/>
                <w:sz w:val="32"/>
                <w:szCs w:val="32"/>
                <w:u w:val="none"/>
                <w:lang w:val="en-US" w:eastAsia="zh-CN" w:bidi="ar"/>
              </w:rPr>
              <w:t>.</w:t>
            </w: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以人民为中心的体育发展理念与实践研究</w:t>
            </w: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w:t>
            </w: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eastAsia" w:ascii="仿宋_GB2312" w:eastAsia="仿宋_GB2312"/>
                <w:kern w:val="2"/>
                <w:sz w:val="32"/>
                <w:szCs w:val="32"/>
                <w:lang w:val="en-US" w:eastAsia="zh-CN" w:bidi="ar-SA"/>
              </w:rPr>
            </w:pPr>
            <w:r>
              <w:rPr>
                <w:rFonts w:hint="eastAsia" w:ascii="仿宋_GB2312" w:eastAsia="仿宋_GB2312"/>
                <w:sz w:val="32"/>
                <w:szCs w:val="32"/>
              </w:rPr>
              <w:t>“十四五”时期体育改革重大问题研究</w:t>
            </w: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3.</w:t>
            </w: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“十四五”时期群众体育高质量发展研究</w:t>
            </w: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4.</w:t>
            </w: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新发展阶段“体教融合”“体卫融合”“体医融合”“体旅融合”理论与实践研究</w:t>
            </w: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5.</w:t>
            </w: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构建更高水平的全民健身公共服务体系研究</w:t>
            </w: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eastAsia" w:ascii="Times New Roman" w:hAnsi="Times New Roman" w:eastAsia="仿宋_GB2312" w:cs="Times New Roman"/>
                <w:b w:val="0"/>
                <w:bCs/>
                <w:i w:val="0"/>
                <w:color w:val="000000"/>
                <w:kern w:val="0"/>
                <w:sz w:val="32"/>
                <w:szCs w:val="32"/>
                <w:u w:val="none"/>
                <w:lang w:val="en-US" w:eastAsia="zh-CN" w:bidi="ar"/>
              </w:rPr>
              <w:t>6.</w:t>
            </w: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“双减”政策背景下学校体育高质量发展研究</w:t>
            </w: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7.</w:t>
            </w: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b w:val="0"/>
                <w:bCs/>
                <w:i w:val="0"/>
                <w:color w:val="000000"/>
                <w:kern w:val="0"/>
                <w:sz w:val="32"/>
                <w:szCs w:val="32"/>
                <w:u w:val="none"/>
                <w:lang w:val="en-US" w:eastAsia="zh-CN" w:bidi="ar"/>
              </w:rPr>
              <w:t>广西建设体育强区</w:t>
            </w:r>
            <w:r>
              <w:rPr>
                <w:rFonts w:hint="eastAsia" w:ascii="Times New Roman" w:hAnsi="Times New Roman" w:eastAsia="仿宋_GB2312" w:cs="Times New Roman"/>
                <w:b w:val="0"/>
                <w:bCs/>
                <w:i w:val="0"/>
                <w:color w:val="000000"/>
                <w:kern w:val="0"/>
                <w:sz w:val="32"/>
                <w:szCs w:val="32"/>
                <w:u w:val="none"/>
                <w:lang w:val="en-US" w:eastAsia="zh-CN" w:bidi="ar"/>
              </w:rPr>
              <w:t>研究</w:t>
            </w: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8.</w:t>
            </w: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b w:val="0"/>
                <w:bCs/>
                <w:i w:val="0"/>
                <w:color w:val="000000"/>
                <w:kern w:val="0"/>
                <w:sz w:val="32"/>
                <w:szCs w:val="32"/>
                <w:u w:val="none"/>
                <w:lang w:val="en-US" w:eastAsia="zh-CN" w:bidi="ar"/>
              </w:rPr>
              <w:t>全国新时代体育高质量发展改革创新试验区</w:t>
            </w:r>
            <w:r>
              <w:rPr>
                <w:rFonts w:hint="eastAsia" w:ascii="Times New Roman" w:hAnsi="Times New Roman" w:eastAsia="仿宋_GB2312" w:cs="Times New Roman"/>
                <w:b w:val="0"/>
                <w:bCs/>
                <w:i w:val="0"/>
                <w:color w:val="000000"/>
                <w:kern w:val="0"/>
                <w:sz w:val="32"/>
                <w:szCs w:val="32"/>
                <w:u w:val="none"/>
                <w:lang w:val="en-US" w:eastAsia="zh-CN" w:bidi="ar"/>
              </w:rPr>
              <w:t>建设研究</w:t>
            </w: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9.</w:t>
            </w: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国家体育旅游示范基地创建经验研究</w:t>
            </w: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10.</w:t>
            </w: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体育非物质文化遗产传承与创新发展研究</w:t>
            </w: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11.</w:t>
            </w: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eastAsia" w:ascii="仿宋_GB2312" w:eastAsia="仿宋_GB2312"/>
                <w:kern w:val="2"/>
                <w:sz w:val="32"/>
                <w:szCs w:val="32"/>
                <w:lang w:val="en-US" w:eastAsia="zh-CN" w:bidi="ar-SA"/>
              </w:rPr>
            </w:pPr>
            <w:r>
              <w:rPr>
                <w:rFonts w:hint="default" w:ascii="Times New Roman" w:hAnsi="Times New Roman" w:eastAsia="仿宋_GB2312" w:cs="Times New Roman"/>
                <w:sz w:val="32"/>
                <w:szCs w:val="32"/>
              </w:rPr>
              <w:t>传统武术文化的挖掘和整理研究</w:t>
            </w: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12.</w:t>
            </w: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lang w:eastAsia="zh-CN"/>
              </w:rPr>
              <w:t>广西少数</w:t>
            </w:r>
            <w:r>
              <w:rPr>
                <w:rFonts w:hint="eastAsia" w:ascii="仿宋_GB2312" w:eastAsia="仿宋_GB2312"/>
                <w:sz w:val="32"/>
                <w:szCs w:val="32"/>
              </w:rPr>
              <w:t>民族传统体育研究</w:t>
            </w: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13.</w:t>
            </w: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eastAsia" w:ascii="仿宋_GB2312" w:eastAsia="仿宋_GB2312"/>
                <w:sz w:val="32"/>
                <w:szCs w:val="32"/>
                <w:lang w:eastAsia="zh-CN"/>
              </w:rPr>
            </w:pPr>
            <w:r>
              <w:rPr>
                <w:rFonts w:hint="eastAsia" w:ascii="仿宋_GB2312" w:eastAsia="仿宋_GB2312"/>
                <w:sz w:val="32"/>
                <w:szCs w:val="32"/>
                <w:lang w:eastAsia="zh-CN"/>
              </w:rPr>
              <w:t>广西竞技体育发展研究</w:t>
            </w: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14.</w:t>
            </w: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default" w:ascii="仿宋_GB2312" w:eastAsia="仿宋_GB2312"/>
                <w:kern w:val="2"/>
                <w:sz w:val="32"/>
                <w:szCs w:val="32"/>
                <w:lang w:val="en-US" w:eastAsia="zh-CN" w:bidi="ar-SA"/>
              </w:rPr>
            </w:pPr>
            <w:r>
              <w:rPr>
                <w:rFonts w:hint="eastAsia" w:ascii="仿宋_GB2312" w:eastAsia="仿宋_GB2312"/>
                <w:sz w:val="32"/>
                <w:szCs w:val="32"/>
                <w:lang w:eastAsia="zh-CN"/>
              </w:rPr>
              <w:t>广西</w:t>
            </w:r>
            <w:r>
              <w:rPr>
                <w:rFonts w:hint="eastAsia" w:ascii="仿宋_GB2312" w:eastAsia="仿宋_GB2312"/>
                <w:sz w:val="32"/>
                <w:szCs w:val="32"/>
              </w:rPr>
              <w:t>体育产业</w:t>
            </w:r>
            <w:r>
              <w:rPr>
                <w:rFonts w:hint="eastAsia" w:ascii="仿宋_GB2312" w:eastAsia="仿宋_GB2312"/>
                <w:sz w:val="32"/>
                <w:szCs w:val="32"/>
                <w:lang w:eastAsia="zh-CN"/>
              </w:rPr>
              <w:t>创新发展</w:t>
            </w:r>
            <w:r>
              <w:rPr>
                <w:rFonts w:hint="eastAsia" w:ascii="仿宋_GB2312" w:eastAsia="仿宋_GB2312"/>
                <w:sz w:val="32"/>
                <w:szCs w:val="32"/>
              </w:rPr>
              <w:t>研究</w:t>
            </w: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15.</w:t>
            </w: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不同社会群体的体育观念与行为研究</w:t>
            </w: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16.</w:t>
            </w: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体育社会组织的培育与治理研究</w:t>
            </w: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17.</w:t>
            </w: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乡村振兴战略下城乡体育协同发展研究</w:t>
            </w: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18.</w:t>
            </w: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default" w:ascii="Times New Roman" w:hAnsi="Times New Roman" w:eastAsia="仿宋_GB2312" w:cs="Times New Roman"/>
                <w:b w:val="0"/>
                <w:bCs/>
                <w:i w:val="0"/>
                <w:color w:val="000000"/>
                <w:kern w:val="2"/>
                <w:sz w:val="32"/>
                <w:szCs w:val="32"/>
                <w:u w:val="none"/>
                <w:lang w:val="en-US" w:eastAsia="zh-CN" w:bidi="ar-SA"/>
              </w:rPr>
            </w:pPr>
            <w:r>
              <w:rPr>
                <w:rFonts w:hint="default" w:ascii="Times New Roman" w:hAnsi="Times New Roman" w:eastAsia="仿宋_GB2312" w:cs="Times New Roman"/>
                <w:b w:val="0"/>
                <w:bCs/>
                <w:i w:val="0"/>
                <w:color w:val="000000"/>
                <w:kern w:val="0"/>
                <w:sz w:val="32"/>
                <w:szCs w:val="32"/>
                <w:u w:val="none"/>
                <w:lang w:val="en-US" w:eastAsia="zh-CN" w:bidi="ar"/>
              </w:rPr>
              <w:t>广西城乡居民体育消费研究</w:t>
            </w: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19.</w:t>
            </w: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b w:val="0"/>
                <w:bCs/>
                <w:i w:val="0"/>
                <w:color w:val="000000"/>
                <w:kern w:val="0"/>
                <w:sz w:val="32"/>
                <w:szCs w:val="32"/>
                <w:u w:val="none"/>
                <w:lang w:val="en-US" w:eastAsia="zh-CN" w:bidi="ar"/>
              </w:rPr>
              <w:t>人口老龄化与老年人体育发展研究</w:t>
            </w: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20.</w:t>
            </w: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b w:val="0"/>
                <w:bCs/>
                <w:i w:val="0"/>
                <w:color w:val="000000"/>
                <w:kern w:val="0"/>
                <w:sz w:val="32"/>
                <w:szCs w:val="32"/>
                <w:u w:val="none"/>
                <w:lang w:val="en-US" w:eastAsia="zh-CN" w:bidi="ar"/>
              </w:rPr>
              <w:t>中国—东盟跨境体育发展与合作研究</w:t>
            </w:r>
          </w:p>
        </w:tc>
      </w:tr>
      <w:tr>
        <w:tblPrEx>
          <w:tblLayout w:type="fixed"/>
          <w:tblCellMar>
            <w:top w:w="0" w:type="dxa"/>
            <w:left w:w="0" w:type="dxa"/>
            <w:bottom w:w="0" w:type="dxa"/>
            <w:right w:w="0" w:type="dxa"/>
          </w:tblCellMar>
        </w:tblPrEx>
        <w:trPr>
          <w:trHeight w:val="272" w:hRule="atLeast"/>
          <w:jc w:val="center"/>
        </w:trPr>
        <w:tc>
          <w:tcPr>
            <w:tcW w:w="640"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4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c>
          <w:tcPr>
            <w:tcW w:w="8147"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p>
        </w:tc>
      </w:tr>
    </w:tbl>
    <w:p>
      <w:pPr>
        <w:pStyle w:val="2"/>
        <w:pageBreakBefore w:val="0"/>
        <w:kinsoku/>
        <w:wordWrap/>
        <w:overflowPunct/>
        <w:topLinePunct w:val="0"/>
        <w:autoSpaceDE/>
        <w:autoSpaceDN/>
        <w:bidi w:val="0"/>
        <w:adjustRightInd/>
        <w:spacing w:after="0" w:line="520" w:lineRule="exact"/>
        <w:rPr>
          <w:rFonts w:hint="default" w:ascii="Times New Roman" w:hAnsi="Times New Roman" w:cs="Times New Roman"/>
          <w:b w:val="0"/>
          <w:bCs/>
          <w:u w:val="none"/>
        </w:rPr>
      </w:pPr>
      <w:bookmarkStart w:id="46" w:name="_Toc3947"/>
      <w:bookmarkStart w:id="47" w:name="_Toc27042336"/>
      <w:r>
        <w:rPr>
          <w:rFonts w:hint="eastAsia" w:ascii="方正小标宋简体" w:hAnsi="方正小标宋简体" w:eastAsia="方正小标宋简体" w:cs="方正小标宋简体"/>
          <w:b w:val="0"/>
          <w:bCs/>
          <w:u w:val="none"/>
        </w:rPr>
        <w:t>管理学</w:t>
      </w:r>
      <w:bookmarkEnd w:id="46"/>
      <w:bookmarkEnd w:id="47"/>
    </w:p>
    <w:p>
      <w:pPr>
        <w:pageBreakBefore w:val="0"/>
        <w:kinsoku/>
        <w:wordWrap/>
        <w:overflowPunct/>
        <w:topLinePunct w:val="0"/>
        <w:autoSpaceDE/>
        <w:autoSpaceDN/>
        <w:bidi w:val="0"/>
        <w:adjustRightInd/>
        <w:spacing w:line="520" w:lineRule="exact"/>
        <w:rPr>
          <w:rFonts w:hint="default" w:ascii="Times New Roman" w:hAnsi="Times New Roman" w:cs="Times New Roman"/>
          <w:b w:val="0"/>
          <w:bCs/>
          <w:u w:val="none"/>
        </w:rPr>
      </w:pPr>
    </w:p>
    <w:tbl>
      <w:tblPr>
        <w:tblStyle w:val="7"/>
        <w:tblW w:w="8787" w:type="dxa"/>
        <w:jc w:val="center"/>
        <w:tblInd w:w="101" w:type="dxa"/>
        <w:tblLayout w:type="fixed"/>
        <w:tblCellMar>
          <w:top w:w="0" w:type="dxa"/>
          <w:left w:w="0" w:type="dxa"/>
          <w:bottom w:w="0" w:type="dxa"/>
          <w:right w:w="0" w:type="dxa"/>
        </w:tblCellMar>
      </w:tblPr>
      <w:tblGrid>
        <w:gridCol w:w="651"/>
        <w:gridCol w:w="8136"/>
      </w:tblGrid>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2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both"/>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数字农产品质量安全追溯体系促进农业全产业链融合的机制与路径研究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创业集聚引领乡村高质量发展的路径与政策研究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3.</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乡村振兴背景下小农户对接电商市场的机制与路径研究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4.</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脱贫地区乡村产业振兴金融服务模式创新研究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5.</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eastAsia" w:ascii="仿宋_GB2312" w:eastAsia="仿宋_GB2312"/>
                <w:kern w:val="2"/>
                <w:sz w:val="32"/>
                <w:szCs w:val="32"/>
                <w:lang w:val="en-US" w:eastAsia="zh-CN" w:bidi="ar-SA"/>
              </w:rPr>
            </w:pPr>
            <w:r>
              <w:rPr>
                <w:rFonts w:hint="default" w:ascii="Times New Roman" w:hAnsi="Times New Roman" w:eastAsia="仿宋_GB2312" w:cs="Times New Roman"/>
                <w:sz w:val="32"/>
                <w:szCs w:val="32"/>
              </w:rPr>
              <w:t>国有企业混合所有制改革研究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6.</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eastAsia" w:ascii="Times New Roman" w:hAnsi="Times New Roman" w:eastAsia="仿宋_GB2312" w:cs="Times New Roman"/>
                <w:kern w:val="2"/>
                <w:sz w:val="32"/>
                <w:szCs w:val="32"/>
                <w:lang w:val="en-US" w:eastAsia="zh-CN" w:bidi="ar-SA"/>
              </w:rPr>
            </w:pPr>
            <w:r>
              <w:rPr>
                <w:rFonts w:hint="eastAsia" w:ascii="仿宋_GB2312" w:eastAsia="仿宋_GB2312"/>
                <w:sz w:val="32"/>
                <w:szCs w:val="32"/>
              </w:rPr>
              <w:t>产学研结合强化企业创新主体地位研究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7.</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default" w:ascii="仿宋_GB2312" w:eastAsia="仿宋_GB2312"/>
                <w:kern w:val="2"/>
                <w:sz w:val="32"/>
                <w:szCs w:val="32"/>
                <w:lang w:val="en-US" w:eastAsia="zh-CN" w:bidi="ar-SA"/>
              </w:rPr>
            </w:pPr>
            <w:r>
              <w:rPr>
                <w:rFonts w:hint="eastAsia" w:ascii="仿宋_GB2312" w:eastAsia="仿宋_GB2312"/>
                <w:sz w:val="32"/>
                <w:szCs w:val="32"/>
              </w:rPr>
              <w:t>突发公共事件背景下企业供应链应急能力研究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8.</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eastAsia" w:ascii="仿宋_GB2312" w:eastAsia="仿宋_GB2312"/>
                <w:kern w:val="2"/>
                <w:sz w:val="32"/>
                <w:szCs w:val="32"/>
                <w:lang w:val="en-US" w:eastAsia="zh-CN" w:bidi="ar-SA"/>
              </w:rPr>
            </w:pPr>
            <w:r>
              <w:rPr>
                <w:rFonts w:hint="eastAsia" w:ascii="仿宋_GB2312" w:eastAsia="仿宋_GB2312"/>
                <w:sz w:val="32"/>
                <w:szCs w:val="32"/>
              </w:rPr>
              <w:t>引导资本规范健康发展与加强对资本有效监管研究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9.</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eastAsia" w:ascii="仿宋_GB2312" w:eastAsia="仿宋_GB2312"/>
                <w:kern w:val="2"/>
                <w:sz w:val="32"/>
                <w:szCs w:val="32"/>
                <w:lang w:val="en-US" w:eastAsia="zh-CN" w:bidi="ar-SA"/>
              </w:rPr>
            </w:pPr>
            <w:r>
              <w:rPr>
                <w:rFonts w:hint="eastAsia" w:ascii="仿宋_GB2312" w:eastAsia="仿宋_GB2312"/>
                <w:sz w:val="32"/>
                <w:szCs w:val="32"/>
              </w:rPr>
              <w:t>优化民营经济发展环境研究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10.</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eastAsia" w:ascii="仿宋_GB2312" w:eastAsia="仿宋_GB2312"/>
                <w:kern w:val="2"/>
                <w:sz w:val="32"/>
                <w:szCs w:val="32"/>
                <w:lang w:val="en-US" w:eastAsia="zh-CN" w:bidi="ar-SA"/>
              </w:rPr>
            </w:pPr>
            <w:r>
              <w:rPr>
                <w:rFonts w:hint="eastAsia" w:ascii="仿宋_GB2312" w:eastAsia="仿宋_GB2312"/>
                <w:sz w:val="32"/>
                <w:szCs w:val="32"/>
              </w:rPr>
              <w:t>制造业集群供应链低碳转型升级的实现机理和路径研究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11.</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森林生态效益量化补偿研究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12.</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新发展格局下海洋资源战略研究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13.</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应急物资储备与供应体系建设研究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14.</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地方政府治理现代化进程中的治理创新及治理效率研究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15.</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社区应对重大公共危机事件的韧性治理研究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16.</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新就业形态从业人员</w:t>
            </w:r>
            <w:r>
              <w:rPr>
                <w:rFonts w:hint="eastAsia" w:ascii="仿宋_GB2312" w:eastAsia="仿宋_GB2312"/>
                <w:sz w:val="32"/>
                <w:szCs w:val="32"/>
                <w:lang w:eastAsia="zh-CN"/>
              </w:rPr>
              <w:t>权益保障</w:t>
            </w:r>
            <w:r>
              <w:rPr>
                <w:rFonts w:hint="eastAsia" w:ascii="仿宋_GB2312" w:eastAsia="仿宋_GB2312"/>
                <w:sz w:val="32"/>
                <w:szCs w:val="32"/>
              </w:rPr>
              <w:t>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17.</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default" w:ascii="仿宋_GB2312" w:eastAsia="仿宋_GB2312"/>
                <w:kern w:val="2"/>
                <w:sz w:val="32"/>
                <w:szCs w:val="32"/>
                <w:lang w:val="en-US" w:eastAsia="zh-CN" w:bidi="ar-SA"/>
              </w:rPr>
            </w:pPr>
            <w:r>
              <w:rPr>
                <w:rFonts w:hint="eastAsia" w:ascii="仿宋_GB2312" w:eastAsia="仿宋_GB2312"/>
                <w:sz w:val="32"/>
                <w:szCs w:val="32"/>
              </w:rPr>
              <w:t>粉丝经济、网红经济对消费市场与消费行为的影响研究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18.</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仿宋_GB2312" w:eastAsia="仿宋_GB2312"/>
                <w:sz w:val="32"/>
                <w:szCs w:val="32"/>
              </w:rPr>
              <w:t>人口老龄化背景下养老服务体系建设、制度保障与发展路径研究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19.</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default" w:ascii="Times New Roman" w:hAnsi="Times New Roman" w:eastAsia="仿宋_GB2312" w:cs="Times New Roman"/>
                <w:b w:val="0"/>
                <w:bCs/>
                <w:i w:val="0"/>
                <w:color w:val="000000"/>
                <w:kern w:val="0"/>
                <w:sz w:val="32"/>
                <w:szCs w:val="32"/>
                <w:u w:val="none"/>
                <w:lang w:val="en-US" w:eastAsia="zh-CN" w:bidi="ar"/>
              </w:rPr>
              <w:t>中国—东盟物流建设研究</w:t>
            </w:r>
          </w:p>
        </w:tc>
      </w:tr>
      <w:tr>
        <w:tblPrEx>
          <w:tblLayout w:type="fixed"/>
          <w:tblCellMar>
            <w:top w:w="0" w:type="dxa"/>
            <w:left w:w="0" w:type="dxa"/>
            <w:bottom w:w="0" w:type="dxa"/>
            <w:right w:w="0" w:type="dxa"/>
          </w:tblCellMar>
        </w:tblPrEx>
        <w:trPr>
          <w:trHeight w:val="272" w:hRule="atLeast"/>
          <w:jc w:val="center"/>
        </w:trPr>
        <w:tc>
          <w:tcPr>
            <w:tcW w:w="651" w:type="dxa"/>
            <w:tcBorders>
              <w:top w:val="nil"/>
              <w:left w:val="nil"/>
              <w:bottom w:val="nil"/>
              <w:right w:val="nil"/>
            </w:tcBorders>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pacing w:line="520" w:lineRule="exact"/>
              <w:jc w:val="both"/>
              <w:textAlignment w:val="center"/>
              <w:rPr>
                <w:rFonts w:hint="eastAsia"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20.</w:t>
            </w:r>
          </w:p>
        </w:tc>
        <w:tc>
          <w:tcPr>
            <w:tcW w:w="8136" w:type="dxa"/>
            <w:tcBorders>
              <w:top w:val="nil"/>
              <w:left w:val="nil"/>
              <w:bottom w:val="nil"/>
              <w:right w:val="nil"/>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520" w:lineRule="exact"/>
              <w:jc w:val="left"/>
              <w:textAlignment w:val="center"/>
              <w:rPr>
                <w:rFonts w:hint="default" w:ascii="Times New Roman" w:hAnsi="Times New Roman" w:eastAsia="仿宋_GB2312" w:cs="Times New Roman"/>
                <w:b w:val="0"/>
                <w:bCs/>
                <w:i w:val="0"/>
                <w:color w:val="000000"/>
                <w:kern w:val="0"/>
                <w:sz w:val="32"/>
                <w:szCs w:val="32"/>
                <w:u w:val="none"/>
                <w:lang w:val="en-US" w:eastAsia="zh-CN" w:bidi="ar"/>
              </w:rPr>
            </w:pPr>
            <w:r>
              <w:rPr>
                <w:rFonts w:hint="eastAsia" w:ascii="Times New Roman" w:hAnsi="Times New Roman" w:eastAsia="仿宋_GB2312" w:cs="Times New Roman"/>
                <w:b w:val="0"/>
                <w:bCs/>
                <w:i w:val="0"/>
                <w:color w:val="000000"/>
                <w:kern w:val="0"/>
                <w:sz w:val="32"/>
                <w:szCs w:val="32"/>
                <w:u w:val="none"/>
                <w:lang w:val="en-US" w:eastAsia="zh-CN" w:bidi="ar"/>
              </w:rPr>
              <w:t>打造桂林世界级旅游城市和建设广西世界旅游目的地研究</w:t>
            </w:r>
          </w:p>
        </w:tc>
      </w:tr>
    </w:tbl>
    <w:p/>
    <w:sectPr>
      <w:pgSz w:w="11906" w:h="16838"/>
      <w:pgMar w:top="1928" w:right="1417" w:bottom="1814" w:left="1417" w:header="851" w:footer="1134" w:gutter="0"/>
      <w:cols w:space="0" w:num="1"/>
      <w:rtlGutter w:val="0"/>
      <w:docGrid w:type="lines" w:linePitch="4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00"/>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4"/>
                            <w:rPr>
                              <w:rFonts w:hint="eastAsia" w:eastAsia="宋体"/>
                              <w:lang w:eastAsia="zh-CN"/>
                            </w:rPr>
                          </w:pP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CW&#10;OS/dtwEAAFQDAAAOAAAAAAAAAAEAIAAAAB4BAABkcnMvZTJvRG9jLnhtbFBLBQYAAAAABgAGAFkB&#10;AABHBQAAAAA=&#10;">
              <v:path/>
              <v:fill on="f" focussize="0,0"/>
              <v:stroke on="f"/>
              <v:imagedata o:title=""/>
              <o:lock v:ext="edit" aspectratio="f"/>
              <v:textbox inset="0mm,0mm,0mm,0mm" style="mso-fit-shape-to-text:t;">
                <w:txbxContent>
                  <w:p>
                    <w:pPr>
                      <w:pStyle w:val="4"/>
                      <w:rPr>
                        <w:rFonts w:hint="eastAsia" w:eastAsia="宋体"/>
                        <w:lang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6"/>
      </w:rPr>
    </w:pPr>
    <w:r>
      <w:fldChar w:fldCharType="begin"/>
    </w:r>
    <w:r>
      <w:rPr>
        <w:rStyle w:val="6"/>
      </w:rPr>
      <w:instrText xml:space="preserve">PAGE  </w:instrText>
    </w:r>
    <w:r>
      <w:fldChar w:fldCharType="separate"/>
    </w:r>
    <w:r>
      <w:rPr>
        <w:rStyle w:val="6"/>
      </w:rPr>
      <w:t xml:space="preserve"> </w:t>
    </w:r>
    <w: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4"/>
                            <w:rPr>
                              <w:rStyle w:val="6"/>
                              <w:rFonts w:hint="eastAsia" w:eastAsia="宋体"/>
                              <w:sz w:val="28"/>
                              <w:szCs w:val="28"/>
                              <w:lang w:eastAsia="zh-CN"/>
                            </w:rPr>
                          </w:pPr>
                          <w:r>
                            <w:rPr>
                              <w:rFonts w:hint="eastAsia"/>
                              <w:sz w:val="28"/>
                              <w:szCs w:val="28"/>
                              <w:lang w:eastAsia="zh-CN"/>
                            </w:rPr>
                            <w:t>—</w:t>
                          </w:r>
                          <w:r>
                            <w:rPr>
                              <w:rFonts w:hint="eastAsia"/>
                              <w:sz w:val="28"/>
                              <w:szCs w:val="28"/>
                              <w:lang w:val="en-US" w:eastAsia="zh-CN"/>
                            </w:rPr>
                            <w:t xml:space="preserve"> </w:t>
                          </w:r>
                          <w:r>
                            <w:rPr>
                              <w:rFonts w:hint="eastAsia" w:ascii="宋体" w:hAnsi="宋体" w:eastAsia="宋体" w:cs="宋体"/>
                              <w:sz w:val="28"/>
                              <w:szCs w:val="28"/>
                            </w:rPr>
                            <w:fldChar w:fldCharType="begin"/>
                          </w:r>
                          <w:r>
                            <w:rPr>
                              <w:rStyle w:val="6"/>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6"/>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sz w:val="28"/>
                              <w:szCs w:val="28"/>
                              <w:lang w:val="en-US" w:eastAsia="zh-CN"/>
                            </w:rPr>
                            <w:t xml:space="preserve"> </w:t>
                          </w:r>
                          <w:r>
                            <w:rPr>
                              <w:rFonts w:hint="eastAsia"/>
                              <w:sz w:val="28"/>
                              <w:szCs w:val="28"/>
                              <w:lang w:eastAsia="zh-CN"/>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B7&#10;pqW7twEAAFQDAAAOAAAAAAAAAAEAIAAAAB4BAABkcnMvZTJvRG9jLnhtbFBLBQYAAAAABgAGAFkB&#10;AABHBQAAAAA=&#10;">
              <v:path/>
              <v:fill on="f" focussize="0,0"/>
              <v:stroke on="f"/>
              <v:imagedata o:title=""/>
              <o:lock v:ext="edit" aspectratio="f"/>
              <v:textbox inset="0mm,0mm,0mm,0mm" style="mso-fit-shape-to-text:t;">
                <w:txbxContent>
                  <w:p>
                    <w:pPr>
                      <w:pStyle w:val="4"/>
                      <w:rPr>
                        <w:rStyle w:val="6"/>
                        <w:rFonts w:hint="eastAsia" w:eastAsia="宋体"/>
                        <w:sz w:val="28"/>
                        <w:szCs w:val="28"/>
                        <w:lang w:eastAsia="zh-CN"/>
                      </w:rPr>
                    </w:pPr>
                    <w:r>
                      <w:rPr>
                        <w:rFonts w:hint="eastAsia"/>
                        <w:sz w:val="28"/>
                        <w:szCs w:val="28"/>
                        <w:lang w:eastAsia="zh-CN"/>
                      </w:rPr>
                      <w:t>—</w:t>
                    </w:r>
                    <w:r>
                      <w:rPr>
                        <w:rFonts w:hint="eastAsia"/>
                        <w:sz w:val="28"/>
                        <w:szCs w:val="28"/>
                        <w:lang w:val="en-US" w:eastAsia="zh-CN"/>
                      </w:rPr>
                      <w:t xml:space="preserve"> </w:t>
                    </w:r>
                    <w:r>
                      <w:rPr>
                        <w:rFonts w:hint="eastAsia" w:ascii="宋体" w:hAnsi="宋体" w:eastAsia="宋体" w:cs="宋体"/>
                        <w:sz w:val="28"/>
                        <w:szCs w:val="28"/>
                      </w:rPr>
                      <w:fldChar w:fldCharType="begin"/>
                    </w:r>
                    <w:r>
                      <w:rPr>
                        <w:rStyle w:val="6"/>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6"/>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sz w:val="28"/>
                        <w:szCs w:val="28"/>
                        <w:lang w:val="en-US" w:eastAsia="zh-CN"/>
                      </w:rPr>
                      <w:t xml:space="preserve"> </w:t>
                    </w:r>
                    <w:r>
                      <w:rPr>
                        <w:rFonts w:hint="eastAsia"/>
                        <w:sz w:val="28"/>
                        <w:szCs w:val="28"/>
                        <w:lang w:eastAsia="zh-CN"/>
                      </w:rPr>
                      <w:t>—</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4"/>
                            <w:rPr>
                              <w:rFonts w:hint="eastAsia" w:eastAsia="宋体"/>
                              <w:sz w:val="28"/>
                              <w:szCs w:val="28"/>
                              <w:lang w:eastAsia="zh-CN"/>
                            </w:rPr>
                          </w:pPr>
                          <w:r>
                            <w:rPr>
                              <w:rFonts w:hint="eastAsia"/>
                              <w:sz w:val="28"/>
                              <w:szCs w:val="28"/>
                              <w:lang w:eastAsia="zh-CN"/>
                            </w:rPr>
                            <w:t>—</w:t>
                          </w:r>
                          <w:r>
                            <w:rPr>
                              <w:rFonts w:hint="eastAsia"/>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sz w:val="28"/>
                              <w:szCs w:val="28"/>
                              <w:lang w:val="en-US" w:eastAsia="zh-CN"/>
                            </w:rPr>
                            <w:t xml:space="preserve"> </w:t>
                          </w:r>
                          <w:r>
                            <w:rPr>
                              <w:rFonts w:hint="eastAsia"/>
                              <w:sz w:val="28"/>
                              <w:szCs w:val="28"/>
                              <w:lang w:eastAsia="zh-CN"/>
                            </w:rPr>
                            <w:t>—</w:t>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Cs&#10;YJEktwEAAFQDAAAOAAAAAAAAAAEAIAAAAB4BAABkcnMvZTJvRG9jLnhtbFBLBQYAAAAABgAGAFkB&#10;AABHBQAAAAA=&#10;">
              <v:path/>
              <v:fill on="f" focussize="0,0"/>
              <v:stroke on="f"/>
              <v:imagedata o:title=""/>
              <o:lock v:ext="edit" aspectratio="f"/>
              <v:textbox inset="0mm,0mm,0mm,0mm" style="mso-fit-shape-to-text:t;">
                <w:txbxContent>
                  <w:p>
                    <w:pPr>
                      <w:pStyle w:val="4"/>
                      <w:rPr>
                        <w:rFonts w:hint="eastAsia" w:eastAsia="宋体"/>
                        <w:sz w:val="28"/>
                        <w:szCs w:val="28"/>
                        <w:lang w:eastAsia="zh-CN"/>
                      </w:rPr>
                    </w:pPr>
                    <w:r>
                      <w:rPr>
                        <w:rFonts w:hint="eastAsia"/>
                        <w:sz w:val="28"/>
                        <w:szCs w:val="28"/>
                        <w:lang w:eastAsia="zh-CN"/>
                      </w:rPr>
                      <w:t>—</w:t>
                    </w:r>
                    <w:r>
                      <w:rPr>
                        <w:rFonts w:hint="eastAsia"/>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sz w:val="28"/>
                        <w:szCs w:val="28"/>
                        <w:lang w:val="en-US" w:eastAsia="zh-CN"/>
                      </w:rPr>
                      <w:t xml:space="preserve"> </w:t>
                    </w:r>
                    <w:r>
                      <w:rPr>
                        <w:rFonts w:hint="eastAsia"/>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AF2D2E"/>
    <w:rsid w:val="24171F74"/>
    <w:rsid w:val="33AF2D2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paragraph" w:styleId="2">
    <w:name w:val="heading 1"/>
    <w:basedOn w:val="1"/>
    <w:next w:val="1"/>
    <w:qFormat/>
    <w:uiPriority w:val="0"/>
    <w:pPr>
      <w:keepNext/>
      <w:keepLines/>
      <w:snapToGrid w:val="0"/>
      <w:spacing w:after="240"/>
      <w:jc w:val="center"/>
      <w:outlineLvl w:val="0"/>
    </w:pPr>
    <w:rPr>
      <w:rFonts w:ascii="Calibri" w:hAnsi="Calibri" w:eastAsia="华文中宋" w:cs="宋体"/>
      <w:b/>
      <w:bCs/>
      <w:kern w:val="44"/>
      <w:sz w:val="44"/>
      <w:szCs w:val="44"/>
    </w:rPr>
  </w:style>
  <w:style w:type="character" w:default="1" w:styleId="5">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Body Text Indent"/>
    <w:basedOn w:val="1"/>
    <w:uiPriority w:val="0"/>
    <w:pPr>
      <w:ind w:firstLine="555"/>
    </w:pPr>
    <w:rPr>
      <w:rFonts w:ascii="楷体_GB2312" w:eastAsia="楷体_GB2312"/>
      <w:sz w:val="28"/>
    </w:rPr>
  </w:style>
  <w:style w:type="paragraph" w:styleId="4">
    <w:name w:val="footer"/>
    <w:basedOn w:val="1"/>
    <w:uiPriority w:val="0"/>
    <w:pPr>
      <w:tabs>
        <w:tab w:val="center" w:pos="4153"/>
        <w:tab w:val="right" w:pos="8306"/>
      </w:tabs>
      <w:snapToGrid w:val="0"/>
      <w:jc w:val="left"/>
    </w:pPr>
    <w:rPr>
      <w:sz w:val="18"/>
    </w:rPr>
  </w:style>
  <w:style w:type="character" w:styleId="6">
    <w:name w:val="page number"/>
    <w:basedOn w:val="5"/>
    <w:uiPriority w:val="0"/>
  </w:style>
  <w:style w:type="paragraph" w:customStyle="1" w:styleId="8">
    <w:name w:val="WPSOffice手动目录 1"/>
    <w:uiPriority w:val="0"/>
    <w:pPr>
      <w:ind w:leftChars="0"/>
    </w:pPr>
    <w:rPr>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gxnews</Company>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2022-05-30T10:03:00Z</dcterms:created>
  <dc:creator>dengd</dc:creator>
  <cp:lastModifiedBy>dengd</cp:lastModifiedBy>
  <dcterms:modified xsi:type="dcterms:W3CDTF">2022-05-30T10:04:58Z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