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30" w:lineRule="atLeast"/>
        <w:jc w:val="center"/>
        <w:outlineLvl w:val="1"/>
        <w:rPr>
          <w:rFonts w:ascii="微软雅黑" w:hAnsi="微软雅黑" w:eastAsia="微软雅黑" w:cs="宋体"/>
          <w:b/>
          <w:bCs/>
          <w:kern w:val="0"/>
          <w:sz w:val="36"/>
          <w:szCs w:val="36"/>
        </w:rPr>
      </w:pPr>
      <w:r>
        <w:rPr>
          <w:rFonts w:hint="eastAsia" w:ascii="微软雅黑" w:hAnsi="微软雅黑" w:eastAsia="微软雅黑" w:cs="宋体"/>
          <w:b/>
          <w:bCs/>
          <w:kern w:val="0"/>
          <w:sz w:val="36"/>
          <w:szCs w:val="36"/>
        </w:rPr>
        <w:t>关于做好202</w:t>
      </w:r>
      <w:r>
        <w:rPr>
          <w:rFonts w:hint="eastAsia" w:ascii="微软雅黑" w:hAnsi="微软雅黑" w:eastAsia="微软雅黑" w:cs="宋体"/>
          <w:b/>
          <w:bCs/>
          <w:kern w:val="0"/>
          <w:sz w:val="36"/>
          <w:szCs w:val="36"/>
          <w:lang w:val="en-US" w:eastAsia="zh-CN"/>
        </w:rPr>
        <w:t>2</w:t>
      </w:r>
      <w:r>
        <w:rPr>
          <w:rFonts w:hint="eastAsia" w:ascii="微软雅黑" w:hAnsi="微软雅黑" w:eastAsia="微软雅黑" w:cs="宋体"/>
          <w:b/>
          <w:bCs/>
          <w:kern w:val="0"/>
          <w:sz w:val="36"/>
          <w:szCs w:val="36"/>
        </w:rPr>
        <w:t>年上半年校级科研课题、大学生科研训练课题结题工作的通知</w:t>
      </w:r>
    </w:p>
    <w:p>
      <w:pPr>
        <w:spacing w:line="360" w:lineRule="auto"/>
        <w:rPr>
          <w:rFonts w:ascii="宋体" w:hAnsi="宋体" w:eastAsia="宋体"/>
          <w:sz w:val="28"/>
          <w:szCs w:val="28"/>
        </w:rPr>
      </w:pPr>
    </w:p>
    <w:p>
      <w:pPr>
        <w:spacing w:line="360" w:lineRule="auto"/>
        <w:rPr>
          <w:rFonts w:ascii="宋体" w:hAnsi="宋体" w:eastAsia="宋体"/>
          <w:sz w:val="28"/>
          <w:szCs w:val="28"/>
        </w:rPr>
      </w:pPr>
      <w:r>
        <w:rPr>
          <w:rFonts w:hint="eastAsia" w:ascii="宋体" w:hAnsi="宋体" w:eastAsia="宋体"/>
          <w:sz w:val="28"/>
          <w:szCs w:val="28"/>
        </w:rPr>
        <w:t>各单位、部门：</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广西中医药大学</w:t>
      </w:r>
      <w:r>
        <w:rPr>
          <w:rFonts w:ascii="宋体" w:hAnsi="宋体" w:eastAsia="宋体"/>
          <w:sz w:val="28"/>
          <w:szCs w:val="28"/>
        </w:rPr>
        <w:t>202</w:t>
      </w:r>
      <w:r>
        <w:rPr>
          <w:rFonts w:hint="eastAsia" w:ascii="宋体" w:hAnsi="宋体" w:eastAsia="宋体"/>
          <w:sz w:val="28"/>
          <w:szCs w:val="28"/>
          <w:lang w:val="en-US" w:eastAsia="zh-CN"/>
        </w:rPr>
        <w:t>2</w:t>
      </w:r>
      <w:r>
        <w:rPr>
          <w:rFonts w:ascii="宋体" w:hAnsi="宋体" w:eastAsia="宋体"/>
          <w:sz w:val="28"/>
          <w:szCs w:val="28"/>
        </w:rPr>
        <w:t>年</w:t>
      </w:r>
      <w:r>
        <w:rPr>
          <w:rFonts w:hint="eastAsia" w:ascii="宋体" w:hAnsi="宋体" w:eastAsia="宋体"/>
          <w:sz w:val="28"/>
          <w:szCs w:val="28"/>
        </w:rPr>
        <w:t>上</w:t>
      </w:r>
      <w:r>
        <w:rPr>
          <w:rFonts w:ascii="宋体" w:hAnsi="宋体" w:eastAsia="宋体"/>
          <w:sz w:val="28"/>
          <w:szCs w:val="28"/>
        </w:rPr>
        <w:t>半年校级科研课题结题工作现已启动，现就有关事项通知如下：</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一、结题范围</w:t>
      </w:r>
    </w:p>
    <w:p>
      <w:pPr>
        <w:spacing w:line="360" w:lineRule="auto"/>
        <w:ind w:firstLine="560" w:firstLineChars="200"/>
        <w:rPr>
          <w:rFonts w:ascii="宋体" w:hAnsi="宋体" w:eastAsia="宋体"/>
          <w:sz w:val="28"/>
          <w:szCs w:val="28"/>
        </w:rPr>
      </w:pPr>
      <w:r>
        <w:rPr>
          <w:rFonts w:hint="eastAsia" w:ascii="宋体" w:hAnsi="宋体" w:eastAsia="宋体"/>
          <w:sz w:val="28"/>
          <w:szCs w:val="28"/>
        </w:rPr>
        <w:t>科技处下达的、按预定计划到期且符合结题条件的广西中医药大学校级科研课题（含博士科研启动基金项目、</w:t>
      </w:r>
      <w:r>
        <w:rPr>
          <w:rFonts w:ascii="宋体" w:hAnsi="宋体" w:eastAsia="宋体"/>
          <w:sz w:val="28"/>
          <w:szCs w:val="28"/>
        </w:rPr>
        <w:t>广西</w:t>
      </w:r>
      <w:r>
        <w:rPr>
          <w:rFonts w:hint="eastAsia" w:ascii="宋体" w:hAnsi="宋体" w:eastAsia="宋体"/>
          <w:sz w:val="28"/>
          <w:szCs w:val="28"/>
        </w:rPr>
        <w:t>一流学科建设项目重点课题、全面从严治党研究专项课题等）、大学生科研训练课题（含一方制药大学生科技创新课题）。</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二、结题条件</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凡已完成项目研究工作、符合下列结题条件的，经二级学院审核通过后，可申请结题：</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（一）已经完成立项时批准的《项目申请书》约定的研究任务。</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（二）具有项目负责人主持完成并作为第一作者或者通讯作者且不存在知识产权等方面争议的成果。</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（三）项目成果必须与项目研究内容相关，且要在显著位置标注如：“广西中医药大学科研课题</w:t>
      </w:r>
      <w:r>
        <w:rPr>
          <w:rFonts w:ascii="宋体" w:hAnsi="宋体" w:eastAsia="宋体"/>
          <w:sz w:val="28"/>
          <w:szCs w:val="28"/>
        </w:rPr>
        <w:t>XX项目资助”或“广西中</w:t>
      </w:r>
      <w:r>
        <w:rPr>
          <w:rFonts w:hint="eastAsia" w:ascii="宋体" w:hAnsi="宋体" w:eastAsia="宋体"/>
          <w:sz w:val="28"/>
          <w:szCs w:val="28"/>
        </w:rPr>
        <w:t>医</w:t>
      </w:r>
      <w:r>
        <w:rPr>
          <w:rFonts w:ascii="宋体" w:hAnsi="宋体" w:eastAsia="宋体"/>
          <w:sz w:val="28"/>
          <w:szCs w:val="28"/>
        </w:rPr>
        <w:t>药大学</w:t>
      </w:r>
      <w:r>
        <w:rPr>
          <w:rFonts w:hint="eastAsia" w:ascii="宋体" w:hAnsi="宋体" w:eastAsia="宋体"/>
          <w:sz w:val="28"/>
          <w:szCs w:val="28"/>
        </w:rPr>
        <w:t>一流学科建设项目重点课题</w:t>
      </w:r>
      <w:r>
        <w:rPr>
          <w:rFonts w:ascii="宋体" w:hAnsi="宋体" w:eastAsia="宋体"/>
          <w:sz w:val="28"/>
          <w:szCs w:val="28"/>
        </w:rPr>
        <w:t>XX项目资助”等字样（含题名、立项编号）。</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三、材料报送要求</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（一）各单位、部门应按照通知要求清查所在单位、部门待结题项目，并通知相关人员按时递交结题材料，并对上交的结题材料进行审核，严格把关。</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（二）填报材料</w:t>
      </w:r>
    </w:p>
    <w:p>
      <w:pPr>
        <w:jc w:val="left"/>
        <w:outlineLvl w:val="1"/>
        <w:rPr>
          <w:rFonts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项目负责人将结题汇总表（一式</w:t>
      </w:r>
      <w:r>
        <w:rPr>
          <w:rFonts w:ascii="宋体" w:hAnsi="宋体" w:eastAsia="宋体"/>
          <w:sz w:val="28"/>
          <w:szCs w:val="28"/>
        </w:rPr>
        <w:t>1份）、结题申请书（一式1份，最后</w:t>
      </w:r>
      <w:r>
        <w:rPr>
          <w:rFonts w:hint="eastAsia" w:ascii="宋体" w:hAnsi="宋体" w:eastAsia="宋体"/>
          <w:sz w:val="28"/>
          <w:szCs w:val="28"/>
        </w:rPr>
        <w:t>一页的“经费决算表”必须加盖财务部门的公章）、项目申请书复印件（一式1份）、结题支撑材料（一式1份）</w:t>
      </w:r>
      <w:r>
        <w:rPr>
          <w:rFonts w:hint="eastAsia" w:ascii="宋体" w:hAnsi="宋体" w:eastAsia="宋体"/>
          <w:sz w:val="28"/>
          <w:szCs w:val="28"/>
          <w:lang w:eastAsia="zh-CN"/>
        </w:rPr>
        <w:t>及</w:t>
      </w:r>
      <w:bookmarkStart w:id="0" w:name="_Toc4962"/>
      <w:r>
        <w:rPr>
          <w:rFonts w:hint="eastAsia" w:ascii="宋体" w:hAnsi="宋体" w:eastAsia="宋体"/>
          <w:sz w:val="28"/>
          <w:szCs w:val="28"/>
        </w:rPr>
        <w:t>广西中医药大学科研项目和成果审批表</w:t>
      </w:r>
      <w:bookmarkEnd w:id="0"/>
      <w:r>
        <w:rPr>
          <w:rFonts w:hint="eastAsia" w:ascii="宋体" w:hAnsi="宋体" w:eastAsia="宋体"/>
          <w:sz w:val="28"/>
          <w:szCs w:val="28"/>
        </w:rPr>
        <w:t>（一式</w:t>
      </w:r>
      <w:r>
        <w:rPr>
          <w:rFonts w:hint="eastAsia" w:ascii="宋体" w:hAnsi="宋体" w:eastAsia="宋体"/>
          <w:color w:val="auto"/>
          <w:sz w:val="28"/>
          <w:szCs w:val="28"/>
        </w:rPr>
        <w:t>1份）先交由所在教研室/实验室/科室负责人对项目实施情况、材料及数据的真实性、准确性进行审核，签署意见后报送至所在单位、部门。</w:t>
      </w:r>
      <w:r>
        <w:rPr>
          <w:rFonts w:hint="eastAsia" w:ascii="宋体" w:hAnsi="宋体" w:eastAsia="宋体"/>
          <w:sz w:val="28"/>
          <w:szCs w:val="28"/>
          <w:lang w:eastAsia="zh-CN"/>
        </w:rPr>
        <w:t>各</w:t>
      </w:r>
      <w:r>
        <w:rPr>
          <w:rFonts w:ascii="宋体" w:hAnsi="宋体" w:eastAsia="宋体"/>
          <w:sz w:val="28"/>
          <w:szCs w:val="28"/>
        </w:rPr>
        <w:t>单位、部门</w:t>
      </w:r>
      <w:r>
        <w:rPr>
          <w:rFonts w:hint="eastAsia" w:ascii="宋体" w:hAnsi="宋体" w:eastAsia="宋体"/>
          <w:sz w:val="28"/>
          <w:szCs w:val="28"/>
          <w:lang w:eastAsia="zh-CN"/>
        </w:rPr>
        <w:t>将</w:t>
      </w:r>
      <w:r>
        <w:rPr>
          <w:rFonts w:ascii="宋体" w:hAnsi="宋体" w:eastAsia="宋体"/>
          <w:sz w:val="28"/>
          <w:szCs w:val="28"/>
        </w:rPr>
        <w:t>审核</w:t>
      </w:r>
      <w:r>
        <w:rPr>
          <w:rFonts w:hint="eastAsia" w:ascii="宋体" w:hAnsi="宋体" w:eastAsia="宋体"/>
          <w:sz w:val="28"/>
          <w:szCs w:val="28"/>
          <w:lang w:eastAsia="zh-CN"/>
        </w:rPr>
        <w:t>合格的材料用印后</w:t>
      </w:r>
      <w:r>
        <w:rPr>
          <w:rFonts w:ascii="宋体" w:hAnsi="宋体" w:eastAsia="宋体"/>
          <w:sz w:val="28"/>
          <w:szCs w:val="28"/>
        </w:rPr>
        <w:t>于</w:t>
      </w:r>
      <w:r>
        <w:rPr>
          <w:rFonts w:ascii="宋体" w:hAnsi="宋体" w:eastAsia="宋体"/>
          <w:sz w:val="28"/>
          <w:szCs w:val="28"/>
          <w:highlight w:val="none"/>
        </w:rPr>
        <w:t>20</w:t>
      </w:r>
      <w:r>
        <w:rPr>
          <w:rFonts w:hint="eastAsia" w:ascii="宋体" w:hAnsi="宋体" w:eastAsia="宋体"/>
          <w:sz w:val="28"/>
          <w:szCs w:val="28"/>
          <w:highlight w:val="none"/>
          <w:lang w:val="en-US" w:eastAsia="zh-CN"/>
        </w:rPr>
        <w:t>2</w:t>
      </w:r>
      <w:r>
        <w:rPr>
          <w:rFonts w:ascii="宋体" w:hAnsi="宋体" w:eastAsia="宋体"/>
          <w:sz w:val="28"/>
          <w:szCs w:val="28"/>
          <w:highlight w:val="none"/>
        </w:rPr>
        <w:t>2年</w:t>
      </w:r>
      <w:r>
        <w:rPr>
          <w:rFonts w:hint="eastAsia" w:ascii="宋体" w:hAnsi="宋体" w:eastAsia="宋体"/>
          <w:sz w:val="28"/>
          <w:szCs w:val="28"/>
          <w:highlight w:val="none"/>
          <w:lang w:val="en-US" w:eastAsia="zh-CN"/>
        </w:rPr>
        <w:t>5</w:t>
      </w:r>
      <w:r>
        <w:rPr>
          <w:rFonts w:ascii="宋体" w:hAnsi="宋体" w:eastAsia="宋体"/>
          <w:sz w:val="28"/>
          <w:szCs w:val="28"/>
          <w:highlight w:val="none"/>
        </w:rPr>
        <w:t>月</w:t>
      </w:r>
      <w:r>
        <w:rPr>
          <w:rFonts w:hint="eastAsia" w:ascii="宋体" w:hAnsi="宋体" w:eastAsia="宋体"/>
          <w:sz w:val="28"/>
          <w:szCs w:val="28"/>
          <w:highlight w:val="none"/>
          <w:lang w:val="en-US" w:eastAsia="zh-CN"/>
        </w:rPr>
        <w:t>20</w:t>
      </w:r>
      <w:r>
        <w:rPr>
          <w:rFonts w:ascii="宋体" w:hAnsi="宋体" w:eastAsia="宋体"/>
          <w:sz w:val="28"/>
          <w:szCs w:val="28"/>
          <w:highlight w:val="none"/>
        </w:rPr>
        <w:t>日17:00</w:t>
      </w:r>
      <w:r>
        <w:rPr>
          <w:rFonts w:ascii="宋体" w:hAnsi="宋体" w:eastAsia="宋体"/>
          <w:sz w:val="28"/>
          <w:szCs w:val="28"/>
        </w:rPr>
        <w:t>前上交到科技处计划科（仙葫校区合德楼3</w:t>
      </w:r>
      <w:r>
        <w:rPr>
          <w:rFonts w:hint="eastAsia" w:ascii="宋体" w:hAnsi="宋体" w:eastAsia="宋体"/>
          <w:sz w:val="28"/>
          <w:szCs w:val="28"/>
          <w:lang w:val="en-US" w:eastAsia="zh-CN"/>
        </w:rPr>
        <w:t>22</w:t>
      </w:r>
      <w:r>
        <w:rPr>
          <w:rFonts w:ascii="宋体" w:hAnsi="宋体" w:eastAsia="宋体"/>
          <w:sz w:val="28"/>
          <w:szCs w:val="28"/>
        </w:rPr>
        <w:t>室）</w:t>
      </w:r>
      <w:r>
        <w:rPr>
          <w:rFonts w:hint="eastAsia" w:ascii="宋体" w:hAnsi="宋体" w:eastAsia="宋体"/>
          <w:sz w:val="28"/>
          <w:szCs w:val="28"/>
          <w:lang w:eastAsia="zh-CN"/>
        </w:rPr>
        <w:t>，要求</w:t>
      </w:r>
      <w:r>
        <w:rPr>
          <w:rFonts w:ascii="宋体" w:hAnsi="宋体" w:eastAsia="宋体"/>
          <w:sz w:val="28"/>
          <w:szCs w:val="28"/>
        </w:rPr>
        <w:t>所有材料A4</w:t>
      </w:r>
      <w:bookmarkStart w:id="1" w:name="_GoBack"/>
      <w:bookmarkEnd w:id="1"/>
      <w:r>
        <w:rPr>
          <w:rFonts w:ascii="宋体" w:hAnsi="宋体" w:eastAsia="宋体"/>
          <w:sz w:val="28"/>
          <w:szCs w:val="28"/>
        </w:rPr>
        <w:t>纸双面打印、左侧装订</w:t>
      </w:r>
      <w:r>
        <w:rPr>
          <w:rFonts w:hint="eastAsia" w:ascii="宋体" w:hAnsi="宋体" w:eastAsia="宋体"/>
          <w:sz w:val="28"/>
          <w:szCs w:val="28"/>
          <w:lang w:eastAsia="zh-CN"/>
        </w:rPr>
        <w:t>；</w:t>
      </w:r>
      <w:r>
        <w:rPr>
          <w:rFonts w:ascii="宋体" w:hAnsi="宋体" w:eastAsia="宋体"/>
          <w:sz w:val="28"/>
          <w:szCs w:val="28"/>
        </w:rPr>
        <w:t>同时</w:t>
      </w:r>
      <w:r>
        <w:rPr>
          <w:rFonts w:hint="eastAsia" w:ascii="宋体" w:hAnsi="宋体" w:eastAsia="宋体"/>
          <w:sz w:val="28"/>
          <w:szCs w:val="28"/>
          <w:lang w:eastAsia="zh-CN"/>
        </w:rPr>
        <w:t>将相应材料的电子版</w:t>
      </w:r>
      <w:r>
        <w:rPr>
          <w:rFonts w:ascii="宋体" w:hAnsi="宋体" w:eastAsia="宋体"/>
          <w:sz w:val="28"/>
          <w:szCs w:val="28"/>
        </w:rPr>
        <w:t>发送至科技处计划科邮箱（文件以“部门/单位+202</w:t>
      </w:r>
      <w:r>
        <w:rPr>
          <w:rFonts w:hint="eastAsia" w:ascii="宋体" w:hAnsi="宋体" w:eastAsia="宋体"/>
          <w:sz w:val="28"/>
          <w:szCs w:val="28"/>
          <w:lang w:val="en-US" w:eastAsia="zh-CN"/>
        </w:rPr>
        <w:t>2</w:t>
      </w:r>
      <w:r>
        <w:rPr>
          <w:rFonts w:ascii="宋体" w:hAnsi="宋体" w:eastAsia="宋体"/>
          <w:sz w:val="28"/>
          <w:szCs w:val="28"/>
        </w:rPr>
        <w:t>年校级科研项目结题+共计X项”命名）</w:t>
      </w:r>
      <w:r>
        <w:rPr>
          <w:rFonts w:hint="eastAsia" w:ascii="宋体" w:hAnsi="宋体" w:eastAsia="宋体"/>
          <w:sz w:val="28"/>
          <w:szCs w:val="28"/>
        </w:rPr>
        <w:t>。为方便审核，结题材料的编排顺序须与结题汇总表的顺序一致，逾期不予受理。</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四、注意事项</w:t>
      </w:r>
    </w:p>
    <w:p>
      <w:pPr>
        <w:spacing w:line="360" w:lineRule="auto"/>
        <w:ind w:firstLine="560" w:firstLineChars="200"/>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未经学校同意项目变更，不可调整项目组人员及排序。</w:t>
      </w:r>
    </w:p>
    <w:p>
      <w:pPr>
        <w:spacing w:line="360" w:lineRule="auto"/>
        <w:ind w:firstLine="560" w:firstLineChars="200"/>
        <w:rPr>
          <w:rFonts w:ascii="宋体" w:hAnsi="宋体" w:eastAsia="宋体"/>
          <w:sz w:val="28"/>
          <w:szCs w:val="28"/>
        </w:rPr>
      </w:pPr>
      <w:r>
        <w:rPr>
          <w:rFonts w:ascii="宋体" w:hAnsi="宋体" w:eastAsia="宋体"/>
          <w:sz w:val="28"/>
          <w:szCs w:val="28"/>
        </w:rPr>
        <w:t>2.</w:t>
      </w:r>
      <w:r>
        <w:rPr>
          <w:rFonts w:hint="eastAsia" w:ascii="宋体" w:hAnsi="宋体" w:eastAsia="宋体"/>
          <w:sz w:val="28"/>
          <w:szCs w:val="28"/>
        </w:rPr>
        <w:t>项目负责人务必合理使用经费，按计划实施项目并如期结题。按《广西中医药大学校级课题管理办法》规定，项目逾期不提交延期申请，或延期到期仍不能完成的，科技处有权对项目进行撤项处理并依规追回（部分或全部）科技经费。</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五、联系方式</w:t>
      </w:r>
    </w:p>
    <w:p>
      <w:pPr>
        <w:spacing w:line="360" w:lineRule="auto"/>
        <w:ind w:firstLine="560" w:firstLineChars="200"/>
        <w:rPr>
          <w:rFonts w:ascii="宋体" w:hAnsi="宋体" w:eastAsia="宋体"/>
          <w:sz w:val="28"/>
          <w:szCs w:val="28"/>
        </w:rPr>
      </w:pPr>
      <w:r>
        <w:rPr>
          <w:rFonts w:hint="eastAsia" w:ascii="宋体" w:hAnsi="宋体" w:eastAsia="宋体"/>
          <w:sz w:val="28"/>
          <w:szCs w:val="28"/>
        </w:rPr>
        <w:t>未尽事宜，请与科技处联系。</w:t>
      </w:r>
    </w:p>
    <w:p>
      <w:pPr>
        <w:spacing w:line="360" w:lineRule="auto"/>
        <w:ind w:firstLine="560" w:firstLineChars="200"/>
        <w:rPr>
          <w:rFonts w:ascii="宋体" w:hAnsi="宋体" w:eastAsia="宋体"/>
          <w:sz w:val="28"/>
          <w:szCs w:val="28"/>
        </w:rPr>
      </w:pPr>
      <w:r>
        <w:rPr>
          <w:rFonts w:hint="eastAsia" w:ascii="宋体" w:hAnsi="宋体" w:eastAsia="宋体"/>
          <w:sz w:val="28"/>
          <w:szCs w:val="28"/>
        </w:rPr>
        <w:t>联系人：</w:t>
      </w:r>
      <w:r>
        <w:rPr>
          <w:rFonts w:hint="eastAsia" w:ascii="宋体" w:hAnsi="宋体" w:eastAsia="宋体"/>
          <w:sz w:val="28"/>
          <w:szCs w:val="28"/>
          <w:lang w:eastAsia="zh-CN"/>
        </w:rPr>
        <w:t>覃启京</w:t>
      </w:r>
      <w:r>
        <w:rPr>
          <w:rFonts w:hint="eastAsia" w:ascii="宋体" w:hAnsi="宋体" w:eastAsia="宋体"/>
          <w:sz w:val="28"/>
          <w:szCs w:val="28"/>
        </w:rPr>
        <w:t>、李熠毅。</w:t>
      </w:r>
    </w:p>
    <w:p>
      <w:pPr>
        <w:spacing w:line="360" w:lineRule="auto"/>
        <w:ind w:firstLine="560" w:firstLineChars="200"/>
        <w:rPr>
          <w:rFonts w:ascii="宋体" w:hAnsi="宋体" w:eastAsia="宋体"/>
          <w:sz w:val="28"/>
          <w:szCs w:val="28"/>
        </w:rPr>
      </w:pPr>
      <w:r>
        <w:rPr>
          <w:rFonts w:hint="eastAsia" w:ascii="宋体" w:hAnsi="宋体" w:eastAsia="宋体"/>
          <w:sz w:val="28"/>
          <w:szCs w:val="28"/>
        </w:rPr>
        <w:t>联系电话：</w:t>
      </w:r>
      <w:r>
        <w:rPr>
          <w:rFonts w:ascii="宋体" w:hAnsi="宋体" w:eastAsia="宋体"/>
          <w:sz w:val="28"/>
          <w:szCs w:val="28"/>
        </w:rPr>
        <w:t>0771-3137535。</w:t>
      </w:r>
    </w:p>
    <w:p>
      <w:pPr>
        <w:spacing w:line="360" w:lineRule="auto"/>
        <w:ind w:firstLine="560" w:firstLineChars="200"/>
        <w:rPr>
          <w:rFonts w:ascii="宋体" w:hAnsi="宋体" w:eastAsia="宋体"/>
          <w:sz w:val="28"/>
          <w:szCs w:val="28"/>
        </w:rPr>
      </w:pPr>
      <w:r>
        <w:rPr>
          <w:rFonts w:hint="eastAsia" w:ascii="宋体" w:hAnsi="宋体" w:eastAsia="宋体"/>
          <w:sz w:val="28"/>
          <w:szCs w:val="28"/>
        </w:rPr>
        <w:t>联系地址：仙葫校区合德楼</w:t>
      </w:r>
      <w:r>
        <w:rPr>
          <w:rFonts w:ascii="宋体" w:hAnsi="宋体" w:eastAsia="宋体"/>
          <w:sz w:val="28"/>
          <w:szCs w:val="28"/>
        </w:rPr>
        <w:t>322室。</w:t>
      </w:r>
    </w:p>
    <w:p>
      <w:pPr>
        <w:spacing w:line="360" w:lineRule="auto"/>
        <w:ind w:firstLine="560" w:firstLineChars="200"/>
        <w:rPr>
          <w:rFonts w:ascii="宋体" w:hAnsi="宋体" w:eastAsia="宋体"/>
          <w:sz w:val="28"/>
          <w:szCs w:val="28"/>
        </w:rPr>
      </w:pPr>
      <w:r>
        <w:rPr>
          <w:rFonts w:hint="eastAsia" w:ascii="宋体" w:hAnsi="宋体" w:eastAsia="宋体"/>
          <w:sz w:val="28"/>
          <w:szCs w:val="28"/>
        </w:rPr>
        <w:t>科技处邮箱：</w:t>
      </w:r>
      <w:r>
        <w:fldChar w:fldCharType="begin"/>
      </w:r>
      <w:r>
        <w:instrText xml:space="preserve"> HYPERLINK "mailto:kejichujihuake@163.com" </w:instrText>
      </w:r>
      <w:r>
        <w:fldChar w:fldCharType="separate"/>
      </w:r>
      <w:r>
        <w:rPr>
          <w:rStyle w:val="8"/>
          <w:rFonts w:ascii="宋体" w:hAnsi="宋体" w:eastAsia="宋体"/>
          <w:sz w:val="28"/>
          <w:szCs w:val="28"/>
        </w:rPr>
        <w:t>kejichujihuake@163.com</w:t>
      </w:r>
      <w:r>
        <w:rPr>
          <w:rStyle w:val="8"/>
          <w:rFonts w:ascii="宋体" w:hAnsi="宋体" w:eastAsia="宋体"/>
          <w:sz w:val="28"/>
          <w:szCs w:val="28"/>
        </w:rPr>
        <w:fldChar w:fldCharType="end"/>
      </w:r>
      <w:r>
        <w:rPr>
          <w:rFonts w:ascii="宋体" w:hAnsi="宋体" w:eastAsia="宋体"/>
          <w:sz w:val="28"/>
          <w:szCs w:val="28"/>
        </w:rPr>
        <w:t>。</w:t>
      </w:r>
    </w:p>
    <w:p>
      <w:pPr>
        <w:spacing w:line="360" w:lineRule="auto"/>
        <w:ind w:firstLine="560" w:firstLineChars="200"/>
        <w:rPr>
          <w:rFonts w:ascii="宋体" w:hAnsi="宋体" w:eastAsia="宋体"/>
          <w:sz w:val="28"/>
          <w:szCs w:val="28"/>
        </w:rPr>
      </w:pPr>
    </w:p>
    <w:p>
      <w:pPr>
        <w:spacing w:line="360" w:lineRule="auto"/>
        <w:ind w:firstLine="560" w:firstLineChars="200"/>
        <w:rPr>
          <w:rFonts w:ascii="宋体" w:hAnsi="宋体" w:eastAsia="宋体"/>
          <w:sz w:val="28"/>
          <w:szCs w:val="28"/>
        </w:rPr>
      </w:pPr>
      <w:r>
        <w:rPr>
          <w:rFonts w:hint="eastAsia" w:ascii="宋体" w:hAnsi="宋体" w:eastAsia="宋体"/>
          <w:sz w:val="28"/>
          <w:szCs w:val="28"/>
        </w:rPr>
        <w:t>附件：</w:t>
      </w:r>
    </w:p>
    <w:p>
      <w:pPr>
        <w:spacing w:line="360" w:lineRule="auto"/>
        <w:ind w:firstLine="560" w:firstLineChars="200"/>
        <w:rPr>
          <w:rFonts w:ascii="宋体" w:hAnsi="宋体" w:eastAsia="宋体"/>
          <w:sz w:val="28"/>
          <w:szCs w:val="28"/>
        </w:rPr>
      </w:pPr>
      <w:r>
        <w:rPr>
          <w:rFonts w:hint="eastAsia" w:ascii="宋体" w:hAnsi="宋体" w:eastAsia="宋体"/>
          <w:sz w:val="28"/>
          <w:szCs w:val="28"/>
        </w:rPr>
        <w:t>1. 广西中医药大学科研课题结题报告</w:t>
      </w:r>
    </w:p>
    <w:p>
      <w:pPr>
        <w:spacing w:line="360" w:lineRule="auto"/>
        <w:ind w:firstLine="560" w:firstLineChars="200"/>
        <w:rPr>
          <w:rFonts w:ascii="宋体" w:hAnsi="宋体" w:eastAsia="宋体"/>
          <w:sz w:val="28"/>
          <w:szCs w:val="28"/>
        </w:rPr>
      </w:pPr>
      <w:r>
        <w:rPr>
          <w:rFonts w:hint="eastAsia" w:ascii="宋体" w:hAnsi="宋体" w:eastAsia="宋体"/>
          <w:sz w:val="28"/>
          <w:szCs w:val="28"/>
        </w:rPr>
        <w:t>2. 广西中医药大学大学生科研训练课题结题报告</w:t>
      </w:r>
    </w:p>
    <w:p>
      <w:pPr>
        <w:spacing w:line="360" w:lineRule="auto"/>
        <w:ind w:firstLine="560" w:firstLineChars="200"/>
        <w:rPr>
          <w:rFonts w:hint="eastAsia" w:ascii="宋体" w:hAnsi="宋体" w:eastAsia="宋体"/>
          <w:color w:val="auto"/>
          <w:sz w:val="28"/>
          <w:szCs w:val="28"/>
        </w:rPr>
      </w:pPr>
      <w:r>
        <w:rPr>
          <w:rFonts w:ascii="宋体" w:hAnsi="宋体" w:eastAsia="宋体"/>
          <w:color w:val="auto"/>
          <w:sz w:val="28"/>
          <w:szCs w:val="28"/>
        </w:rPr>
        <w:t>3</w:t>
      </w:r>
      <w:r>
        <w:rPr>
          <w:rFonts w:hint="eastAsia" w:ascii="宋体" w:hAnsi="宋体" w:eastAsia="宋体"/>
          <w:color w:val="auto"/>
          <w:sz w:val="28"/>
          <w:szCs w:val="28"/>
        </w:rPr>
        <w:t>. 科研项目结题汇总表</w:t>
      </w:r>
    </w:p>
    <w:p>
      <w:pPr>
        <w:spacing w:line="360" w:lineRule="auto"/>
        <w:ind w:firstLine="560" w:firstLineChars="200"/>
        <w:rPr>
          <w:rFonts w:hint="eastAsia" w:ascii="宋体" w:hAnsi="宋体" w:eastAsia="宋体"/>
          <w:color w:val="auto"/>
          <w:sz w:val="28"/>
          <w:szCs w:val="28"/>
        </w:rPr>
      </w:pPr>
      <w:r>
        <w:rPr>
          <w:rFonts w:hint="eastAsia" w:ascii="宋体" w:hAnsi="宋体" w:eastAsia="宋体"/>
          <w:color w:val="auto"/>
          <w:sz w:val="28"/>
          <w:szCs w:val="28"/>
          <w:lang w:val="en-US" w:eastAsia="zh-CN"/>
        </w:rPr>
        <w:t>4</w:t>
      </w:r>
      <w:r>
        <w:rPr>
          <w:rFonts w:hint="eastAsia" w:ascii="宋体" w:hAnsi="宋体" w:eastAsia="宋体"/>
          <w:color w:val="auto"/>
          <w:sz w:val="28"/>
          <w:szCs w:val="28"/>
        </w:rPr>
        <w:t>. 广西中医药大学科研项目和成果审批表</w:t>
      </w:r>
    </w:p>
    <w:p>
      <w:pPr>
        <w:spacing w:line="360" w:lineRule="auto"/>
        <w:ind w:firstLine="560" w:firstLineChars="200"/>
        <w:rPr>
          <w:rFonts w:hint="default" w:ascii="宋体" w:hAnsi="宋体" w:eastAsia="宋体"/>
          <w:sz w:val="28"/>
          <w:szCs w:val="28"/>
          <w:lang w:val="en-US" w:eastAsia="zh-CN"/>
        </w:rPr>
      </w:pPr>
    </w:p>
    <w:p>
      <w:pPr>
        <w:spacing w:line="360" w:lineRule="auto"/>
        <w:ind w:firstLine="560" w:firstLineChars="200"/>
        <w:rPr>
          <w:rFonts w:ascii="宋体" w:hAnsi="宋体" w:eastAsia="宋体"/>
          <w:sz w:val="28"/>
          <w:szCs w:val="28"/>
        </w:rPr>
      </w:pPr>
    </w:p>
    <w:p>
      <w:pPr>
        <w:spacing w:line="360" w:lineRule="auto"/>
        <w:ind w:firstLine="560" w:firstLineChars="200"/>
        <w:rPr>
          <w:rFonts w:ascii="宋体" w:hAnsi="宋体" w:eastAsia="宋体"/>
          <w:sz w:val="28"/>
          <w:szCs w:val="28"/>
        </w:rPr>
      </w:pPr>
    </w:p>
    <w:p>
      <w:pPr>
        <w:spacing w:line="360" w:lineRule="auto"/>
        <w:ind w:firstLine="560" w:firstLineChars="200"/>
        <w:jc w:val="right"/>
        <w:rPr>
          <w:rFonts w:ascii="宋体" w:hAnsi="宋体" w:eastAsia="宋体"/>
          <w:sz w:val="28"/>
          <w:szCs w:val="28"/>
        </w:rPr>
      </w:pPr>
      <w:r>
        <w:rPr>
          <w:rFonts w:hint="eastAsia" w:ascii="宋体" w:hAnsi="宋体" w:eastAsia="宋体"/>
          <w:sz w:val="28"/>
          <w:szCs w:val="28"/>
        </w:rPr>
        <w:t>广西中医药大学科技处</w:t>
      </w:r>
    </w:p>
    <w:p>
      <w:pPr>
        <w:spacing w:line="360" w:lineRule="auto"/>
        <w:ind w:right="280" w:firstLine="560" w:firstLineChars="200"/>
        <w:jc w:val="right"/>
        <w:rPr>
          <w:rFonts w:ascii="宋体" w:hAnsi="宋体" w:eastAsia="宋体"/>
          <w:sz w:val="28"/>
          <w:szCs w:val="28"/>
        </w:rPr>
      </w:pPr>
      <w:r>
        <w:rPr>
          <w:rFonts w:ascii="宋体" w:hAnsi="宋体" w:eastAsia="宋体"/>
          <w:sz w:val="28"/>
          <w:szCs w:val="28"/>
        </w:rPr>
        <w:t>202</w:t>
      </w:r>
      <w:r>
        <w:rPr>
          <w:rFonts w:hint="eastAsia" w:ascii="宋体" w:hAnsi="宋体" w:eastAsia="宋体"/>
          <w:sz w:val="28"/>
          <w:szCs w:val="28"/>
          <w:lang w:val="en-US" w:eastAsia="zh-CN"/>
        </w:rPr>
        <w:t>2</w:t>
      </w:r>
      <w:r>
        <w:rPr>
          <w:rFonts w:hint="eastAsia" w:ascii="宋体" w:hAnsi="宋体" w:eastAsia="宋体"/>
          <w:sz w:val="28"/>
          <w:szCs w:val="28"/>
        </w:rPr>
        <w:t>年</w:t>
      </w:r>
      <w:r>
        <w:rPr>
          <w:rFonts w:hint="eastAsia" w:ascii="宋体" w:hAnsi="宋体" w:eastAsia="宋体"/>
          <w:sz w:val="28"/>
          <w:szCs w:val="28"/>
          <w:lang w:eastAsia="zh-CN"/>
        </w:rPr>
        <w:t>４</w:t>
      </w:r>
      <w:r>
        <w:rPr>
          <w:rFonts w:hint="eastAsia" w:ascii="宋体" w:hAnsi="宋体" w:eastAsia="宋体"/>
          <w:sz w:val="28"/>
          <w:szCs w:val="28"/>
        </w:rPr>
        <w:t>月</w:t>
      </w:r>
      <w:r>
        <w:rPr>
          <w:rFonts w:hint="eastAsia" w:ascii="宋体" w:hAnsi="宋体" w:eastAsia="宋体"/>
          <w:sz w:val="28"/>
          <w:szCs w:val="28"/>
          <w:lang w:val="en-US" w:eastAsia="zh-CN"/>
        </w:rPr>
        <w:t>20</w:t>
      </w:r>
      <w:r>
        <w:rPr>
          <w:rFonts w:hint="eastAsia" w:ascii="宋体" w:hAnsi="宋体" w:eastAsia="宋体"/>
          <w:sz w:val="28"/>
          <w:szCs w:val="28"/>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0E0"/>
    <w:rsid w:val="00041175"/>
    <w:rsid w:val="0016523B"/>
    <w:rsid w:val="001B149E"/>
    <w:rsid w:val="002B537A"/>
    <w:rsid w:val="003310E0"/>
    <w:rsid w:val="00445C33"/>
    <w:rsid w:val="0046007E"/>
    <w:rsid w:val="004828D6"/>
    <w:rsid w:val="004859CA"/>
    <w:rsid w:val="004B3BE7"/>
    <w:rsid w:val="00501777"/>
    <w:rsid w:val="005350C0"/>
    <w:rsid w:val="005977C6"/>
    <w:rsid w:val="00617A10"/>
    <w:rsid w:val="00675F20"/>
    <w:rsid w:val="00681A40"/>
    <w:rsid w:val="00894A88"/>
    <w:rsid w:val="00992C56"/>
    <w:rsid w:val="00A020AD"/>
    <w:rsid w:val="00A0227E"/>
    <w:rsid w:val="00A16467"/>
    <w:rsid w:val="00AF523D"/>
    <w:rsid w:val="00C47733"/>
    <w:rsid w:val="00C54837"/>
    <w:rsid w:val="00C81FE2"/>
    <w:rsid w:val="00C96DFB"/>
    <w:rsid w:val="00CE3D02"/>
    <w:rsid w:val="00E90069"/>
    <w:rsid w:val="00F861B6"/>
    <w:rsid w:val="00F86833"/>
    <w:rsid w:val="00FA0E90"/>
    <w:rsid w:val="00FC1C16"/>
    <w:rsid w:val="18991816"/>
    <w:rsid w:val="28DC7DD8"/>
    <w:rsid w:val="47C858A9"/>
    <w:rsid w:val="4A21067B"/>
    <w:rsid w:val="59A90D90"/>
    <w:rsid w:val="5E6C7652"/>
    <w:rsid w:val="5FAF2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semiHidden/>
    <w:unhideWhenUsed/>
    <w:qFormat/>
    <w:uiPriority w:val="99"/>
    <w:rPr>
      <w:sz w:val="18"/>
      <w:szCs w:val="18"/>
    </w:rPr>
  </w:style>
  <w:style w:type="paragraph" w:styleId="4">
    <w:name w:val="footer"/>
    <w:basedOn w:val="1"/>
    <w:semiHidden/>
    <w:unhideWhenUsed/>
    <w:qFormat/>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paragraph" w:styleId="9">
    <w:name w:val="List Paragraph"/>
    <w:basedOn w:val="1"/>
    <w:qFormat/>
    <w:uiPriority w:val="34"/>
    <w:pPr>
      <w:ind w:firstLine="420" w:firstLineChars="200"/>
    </w:pPr>
  </w:style>
  <w:style w:type="character" w:customStyle="1" w:styleId="10">
    <w:name w:val="批注框文本 字符"/>
    <w:basedOn w:val="7"/>
    <w:link w:val="3"/>
    <w:semiHidden/>
    <w:qFormat/>
    <w:uiPriority w:val="99"/>
    <w:rPr>
      <w:sz w:val="18"/>
      <w:szCs w:val="18"/>
    </w:rPr>
  </w:style>
  <w:style w:type="character" w:customStyle="1" w:styleId="11">
    <w:name w:val="未处理的提及1"/>
    <w:basedOn w:val="7"/>
    <w:semiHidden/>
    <w:unhideWhenUsed/>
    <w:qFormat/>
    <w:uiPriority w:val="99"/>
    <w:rPr>
      <w:color w:val="605E5C"/>
      <w:shd w:val="clear" w:color="auto" w:fill="E1DFDD"/>
    </w:rPr>
  </w:style>
  <w:style w:type="character" w:customStyle="1" w:styleId="12">
    <w:name w:val="标题 2 字符"/>
    <w:basedOn w:val="7"/>
    <w:link w:val="2"/>
    <w:qFormat/>
    <w:uiPriority w:val="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1071</Words>
  <Characters>1138</Characters>
  <Lines>8</Lines>
  <Paragraphs>2</Paragraphs>
  <TotalTime>1</TotalTime>
  <ScaleCrop>false</ScaleCrop>
  <LinksUpToDate>false</LinksUpToDate>
  <CharactersWithSpaces>1144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2020-12-10T04:11:00Z</dcterms:created>
  <dc:creator>Administrator</dc:creator>
  <cp:lastModifiedBy>000443</cp:lastModifiedBy>
  <cp:lastPrinted>2021-05-28T05:59:00Z</cp:lastPrinted>
  <dcterms:modified xsi:type="dcterms:W3CDTF">2022-04-22T00:18:18Z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BC888066205D488DBC77D43615F22200</vt:lpwstr>
  </property>
</Properties>
</file>