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02" w:rsidRDefault="002E7802">
      <w:pPr>
        <w:spacing w:line="360" w:lineRule="auto"/>
        <w:rPr>
          <w:rFonts w:ascii="宋体" w:hAnsi="宋体"/>
          <w:sz w:val="24"/>
          <w:szCs w:val="24"/>
        </w:rPr>
      </w:pPr>
    </w:p>
    <w:p w:rsidR="002E7802" w:rsidRDefault="00EF4AB4">
      <w:pPr>
        <w:widowControl/>
        <w:jc w:val="left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4"/>
          <w:szCs w:val="24"/>
        </w:rPr>
        <w:t>附件</w:t>
      </w:r>
      <w:r>
        <w:rPr>
          <w:rFonts w:ascii="宋体" w:hAnsi="宋体" w:hint="eastAsia"/>
          <w:b/>
          <w:bCs/>
          <w:sz w:val="24"/>
          <w:szCs w:val="24"/>
        </w:rPr>
        <w:t>1</w:t>
      </w:r>
    </w:p>
    <w:p w:rsidR="002E7802" w:rsidRDefault="002E7802"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 w:rsidR="002E7802" w:rsidRDefault="00EF4AB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会议回执单</w:t>
      </w:r>
    </w:p>
    <w:p w:rsidR="002E7802" w:rsidRDefault="002E7802"/>
    <w:p w:rsidR="002E7802" w:rsidRDefault="00EF4AB4">
      <w:pPr>
        <w:spacing w:line="360" w:lineRule="auto"/>
      </w:pPr>
      <w:r>
        <w:rPr>
          <w:rFonts w:hint="eastAsia"/>
        </w:rPr>
        <w:t>二级单位</w:t>
      </w:r>
      <w:r>
        <w:rPr>
          <w:rFonts w:hint="eastAsia"/>
        </w:rPr>
        <w:t>/</w:t>
      </w:r>
      <w:r>
        <w:rPr>
          <w:rFonts w:hint="eastAsia"/>
        </w:rPr>
        <w:t>部门：</w:t>
      </w:r>
      <w:r>
        <w:rPr>
          <w:rFonts w:hint="eastAsia"/>
        </w:rPr>
        <w:t xml:space="preserve">              </w:t>
      </w:r>
      <w:r>
        <w:rPr>
          <w:rFonts w:hint="eastAsia"/>
        </w:rPr>
        <w:t>联系人：</w:t>
      </w:r>
      <w:r>
        <w:rPr>
          <w:rFonts w:hint="eastAsia"/>
        </w:rPr>
        <w:t xml:space="preserve">              </w:t>
      </w:r>
      <w:r>
        <w:rPr>
          <w:rFonts w:hint="eastAsia"/>
        </w:rPr>
        <w:t>手机：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1"/>
        <w:gridCol w:w="1134"/>
        <w:gridCol w:w="993"/>
        <w:gridCol w:w="1134"/>
        <w:gridCol w:w="2693"/>
        <w:gridCol w:w="1134"/>
      </w:tblGrid>
      <w:tr w:rsidR="002E7802">
        <w:trPr>
          <w:trHeight w:val="695"/>
        </w:trPr>
        <w:tc>
          <w:tcPr>
            <w:tcW w:w="1121" w:type="dxa"/>
            <w:vAlign w:val="center"/>
          </w:tcPr>
          <w:p w:rsidR="002E7802" w:rsidRDefault="00EF4AB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2E7802" w:rsidRDefault="00EF4AB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:rsidR="002E7802" w:rsidRDefault="00EF4AB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vAlign w:val="center"/>
          </w:tcPr>
          <w:p w:rsidR="002E7802" w:rsidRDefault="00EF4AB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93" w:type="dxa"/>
            <w:vAlign w:val="center"/>
          </w:tcPr>
          <w:p w:rsidR="002E7802" w:rsidRDefault="00EF4AB4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2E7802" w:rsidRDefault="00EF4AB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E7802">
        <w:trPr>
          <w:trHeight w:val="695"/>
        </w:trPr>
        <w:tc>
          <w:tcPr>
            <w:tcW w:w="1121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993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2693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802" w:rsidRDefault="002E7802">
            <w:pPr>
              <w:jc w:val="center"/>
            </w:pPr>
          </w:p>
        </w:tc>
      </w:tr>
      <w:tr w:rsidR="002E7802">
        <w:trPr>
          <w:trHeight w:val="695"/>
        </w:trPr>
        <w:tc>
          <w:tcPr>
            <w:tcW w:w="1121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993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2693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802" w:rsidRDefault="002E7802">
            <w:pPr>
              <w:jc w:val="center"/>
            </w:pPr>
          </w:p>
        </w:tc>
      </w:tr>
      <w:tr w:rsidR="002E7802">
        <w:trPr>
          <w:trHeight w:val="667"/>
        </w:trPr>
        <w:tc>
          <w:tcPr>
            <w:tcW w:w="1121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993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2693" w:type="dxa"/>
            <w:vAlign w:val="center"/>
          </w:tcPr>
          <w:p w:rsidR="002E7802" w:rsidRDefault="002E78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802" w:rsidRDefault="002E7802">
            <w:pPr>
              <w:jc w:val="center"/>
            </w:pPr>
          </w:p>
        </w:tc>
      </w:tr>
    </w:tbl>
    <w:p w:rsidR="002E7802" w:rsidRDefault="002E7802"/>
    <w:p w:rsidR="002E7802" w:rsidRDefault="00EF4AB4">
      <w:pPr>
        <w:widowControl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br w:type="page"/>
      </w:r>
    </w:p>
    <w:p w:rsidR="002E7802" w:rsidRDefault="00EF4AB4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hAnsi="宋体" w:hint="eastAsia"/>
          <w:b/>
          <w:bCs/>
          <w:sz w:val="24"/>
          <w:szCs w:val="24"/>
        </w:rPr>
        <w:t>2</w:t>
      </w:r>
    </w:p>
    <w:p w:rsidR="002E7802" w:rsidRDefault="002E7802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E7802" w:rsidRDefault="00EF4AB4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专家简介</w:t>
      </w:r>
    </w:p>
    <w:p w:rsidR="002E7802" w:rsidRDefault="00EF4AB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苏彩和，系自治区市场监管局标准化处处长，技术经济与管理学博士，高级工程师。主要从事标准化研究与管理、产品质量监督与鉴定以及东盟标准化应用与推广等工作。现为广西大学、桂林理工大学、广东开放大学和南宁学院客座教授。</w:t>
      </w:r>
    </w:p>
    <w:p w:rsidR="002E7802" w:rsidRDefault="00EF4AB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先后主持国家标准《感官分析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建立感官特性参比样的一般导则》、《金桔》、《循环经济评价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铝行业》等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项标准制修订。牵头制订地方标准《政府系统电子公文传输与交换》、《广西玉石系列标准》和《石墨烯术语名称》等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多项标准制修订；主导国家质检总局、国标委《中国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东盟农业标准比较研究及示范推广》等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项公益性课题；负责的标准化扶贫等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项项目获得国家标准并被自治区人民政府通报表彰；公开</w:t>
      </w:r>
      <w:hyperlink r:id="rId5" w:history="1">
        <w:r>
          <w:rPr>
            <w:rFonts w:ascii="宋体" w:hAnsi="宋体" w:hint="eastAsia"/>
            <w:sz w:val="24"/>
            <w:szCs w:val="24"/>
          </w:rPr>
          <w:t>出版</w:t>
        </w:r>
      </w:hyperlink>
      <w:r>
        <w:rPr>
          <w:rFonts w:ascii="宋体" w:hAnsi="宋体" w:hint="eastAsia"/>
          <w:sz w:val="24"/>
          <w:szCs w:val="24"/>
        </w:rPr>
        <w:t>《标准决定质量》等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部著作。其中《推进标准化战略</w:t>
      </w:r>
      <w:r>
        <w:rPr>
          <w:rFonts w:ascii="宋体" w:hAnsi="宋体"/>
          <w:sz w:val="24"/>
          <w:szCs w:val="24"/>
        </w:rPr>
        <w:t>——</w:t>
      </w:r>
      <w:r>
        <w:rPr>
          <w:rFonts w:ascii="宋体" w:hAnsi="宋体" w:hint="eastAsia"/>
          <w:sz w:val="24"/>
          <w:szCs w:val="24"/>
        </w:rPr>
        <w:t>促进广西优势特色产业纵深发展》获第九届中国标准化论坛特等奖；《广西产品质量安全数据溯源与监管系统》获广西科技进步奖二等奖、《政府系统电子公文传输与交换》获广西科技进步奖三等奖。</w:t>
      </w:r>
      <w:r>
        <w:rPr>
          <w:rFonts w:ascii="宋体" w:hAnsi="宋体"/>
          <w:sz w:val="24"/>
          <w:szCs w:val="24"/>
        </w:rPr>
        <w:t>2013</w:t>
      </w:r>
      <w:r>
        <w:rPr>
          <w:rFonts w:ascii="宋体" w:hAnsi="宋体" w:hint="eastAsia"/>
          <w:sz w:val="24"/>
          <w:szCs w:val="24"/>
        </w:rPr>
        <w:t>年被聘任为中国标准化科技专家库专家委员；国际标准化组织</w:t>
      </w:r>
      <w:r>
        <w:rPr>
          <w:rFonts w:ascii="宋体" w:hAnsi="宋体"/>
          <w:sz w:val="24"/>
          <w:szCs w:val="24"/>
        </w:rPr>
        <w:t>ISO/TC282/SC1</w:t>
      </w:r>
      <w:r>
        <w:rPr>
          <w:rFonts w:ascii="宋体" w:hAnsi="宋体" w:hint="eastAsia"/>
          <w:sz w:val="24"/>
          <w:szCs w:val="24"/>
        </w:rPr>
        <w:t>委员。</w:t>
      </w:r>
    </w:p>
    <w:p w:rsidR="002E7802" w:rsidRDefault="002E7802">
      <w:pPr>
        <w:spacing w:line="360" w:lineRule="auto"/>
        <w:rPr>
          <w:rFonts w:ascii="宋体" w:hAnsi="宋体"/>
          <w:sz w:val="24"/>
          <w:szCs w:val="24"/>
        </w:rPr>
      </w:pPr>
    </w:p>
    <w:sectPr w:rsidR="002E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B7002D40"/>
    <w:lvl w:ilvl="0" w:tplc="0D06F1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2"/>
    <w:rsid w:val="002E7802"/>
    <w:rsid w:val="00E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9672"/>
  <w15:docId w15:val="{2FC2B5FB-C6C1-4403-B27F-084C3BB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Calibri" w:eastAsia="宋体" w:hAnsi="Calibri" w:cs="黑体"/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styleId="a9">
    <w:name w:val="Table Grid"/>
    <w:basedOn w:val="a1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okschina.com/publish/50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erchu</dc:creator>
  <cp:lastModifiedBy>guo erchu</cp:lastModifiedBy>
  <cp:revision>10</cp:revision>
  <dcterms:created xsi:type="dcterms:W3CDTF">2019-06-13T07:16:00Z</dcterms:created>
  <dcterms:modified xsi:type="dcterms:W3CDTF">2019-06-18T07:25:00Z</dcterms:modified>
</cp:coreProperties>
</file>