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附件6：</w:t>
      </w:r>
    </w:p>
    <w:p>
      <w:pPr>
        <w:jc w:val="center"/>
        <w:rPr>
          <w:b/>
          <w:bCs/>
          <w:sz w:val="44"/>
          <w:szCs w:val="44"/>
          <w:shd w:val="clear" w:color="auto" w:fill="auto"/>
        </w:rPr>
      </w:pPr>
      <w:r>
        <w:rPr>
          <w:rFonts w:hint="eastAsia"/>
          <w:b/>
          <w:bCs/>
          <w:sz w:val="44"/>
          <w:szCs w:val="44"/>
          <w:shd w:val="clear" w:color="auto" w:fill="auto"/>
        </w:rPr>
        <w:t>广西中</w:t>
      </w:r>
      <w:bookmarkStart w:id="0" w:name="_GoBack"/>
      <w:bookmarkEnd w:id="0"/>
      <w:r>
        <w:rPr>
          <w:rFonts w:hint="eastAsia"/>
          <w:b/>
          <w:bCs/>
          <w:sz w:val="44"/>
          <w:szCs w:val="44"/>
          <w:shd w:val="clear" w:color="auto" w:fill="auto"/>
        </w:rPr>
        <w:t>医药大学</w:t>
      </w:r>
      <w:r>
        <w:rPr>
          <w:rFonts w:hint="eastAsia"/>
          <w:b/>
          <w:bCs/>
          <w:sz w:val="44"/>
          <w:szCs w:val="44"/>
          <w:shd w:val="clear" w:color="auto" w:fill="auto"/>
          <w:lang w:eastAsia="zh-CN"/>
        </w:rPr>
        <w:t>关于</w:t>
      </w:r>
      <w:r>
        <w:rPr>
          <w:rFonts w:hint="eastAsia"/>
          <w:b/>
          <w:bCs/>
          <w:sz w:val="44"/>
          <w:szCs w:val="44"/>
          <w:shd w:val="clear" w:color="auto" w:fill="auto"/>
        </w:rPr>
        <w:t>仙葫</w:t>
      </w:r>
      <w:r>
        <w:rPr>
          <w:rFonts w:hint="eastAsia"/>
          <w:b/>
          <w:bCs/>
          <w:sz w:val="44"/>
          <w:szCs w:val="44"/>
          <w:shd w:val="clear" w:color="auto" w:fill="auto"/>
          <w:lang w:eastAsia="zh-CN"/>
        </w:rPr>
        <w:t>校区</w:t>
      </w:r>
      <w:r>
        <w:rPr>
          <w:rFonts w:hint="eastAsia"/>
          <w:b/>
          <w:bCs/>
          <w:sz w:val="44"/>
          <w:szCs w:val="44"/>
          <w:shd w:val="clear" w:color="auto" w:fill="auto"/>
          <w:lang w:eastAsia="zh-CN"/>
        </w:rPr>
        <w:br w:type="textWrapping"/>
      </w:r>
      <w:r>
        <w:rPr>
          <w:rFonts w:hint="eastAsia"/>
          <w:b/>
          <w:bCs/>
          <w:sz w:val="44"/>
          <w:szCs w:val="44"/>
          <w:shd w:val="clear" w:color="auto" w:fill="auto"/>
        </w:rPr>
        <w:t>职工生活区空置房</w:t>
      </w:r>
      <w:r>
        <w:rPr>
          <w:rFonts w:hint="eastAsia"/>
          <w:b/>
          <w:bCs/>
          <w:sz w:val="44"/>
          <w:szCs w:val="44"/>
          <w:shd w:val="clear" w:color="auto" w:fill="auto"/>
          <w:lang w:eastAsia="zh-CN"/>
        </w:rPr>
        <w:t>出售的通知</w:t>
      </w:r>
    </w:p>
    <w:p>
      <w:pPr>
        <w:jc w:val="both"/>
        <w:rPr>
          <w:rFonts w:hint="eastAsia" w:ascii="仿宋" w:hAnsi="仿宋" w:eastAsia="仿宋" w:cs="仿宋"/>
          <w:b w:val="0"/>
          <w:bCs w:val="0"/>
          <w:sz w:val="32"/>
          <w:szCs w:val="32"/>
          <w:shd w:val="clear" w:color="auto" w:fill="auto"/>
          <w:lang w:eastAsia="zh-CN"/>
        </w:rPr>
      </w:pPr>
      <w:r>
        <w:rPr>
          <w:rFonts w:hint="eastAsia" w:ascii="仿宋" w:hAnsi="仿宋" w:eastAsia="仿宋" w:cs="仿宋"/>
          <w:b w:val="0"/>
          <w:bCs w:val="0"/>
          <w:sz w:val="32"/>
          <w:szCs w:val="32"/>
          <w:shd w:val="clear" w:color="auto" w:fill="auto"/>
          <w:lang w:eastAsia="zh-CN"/>
        </w:rPr>
        <w:t>广西中医药大学本部职工、附属单位职工：</w:t>
      </w:r>
    </w:p>
    <w:p>
      <w:pPr>
        <w:rPr>
          <w:rFonts w:ascii="仿宋" w:hAnsi="仿宋" w:eastAsia="仿宋" w:cs="仿宋"/>
          <w:b/>
          <w:bCs/>
          <w:sz w:val="32"/>
          <w:szCs w:val="40"/>
          <w:shd w:val="clear" w:color="auto" w:fill="auto"/>
        </w:rPr>
      </w:pPr>
      <w:r>
        <w:rPr>
          <w:rFonts w:hint="eastAsia" w:ascii="仿宋" w:hAnsi="仿宋" w:eastAsia="仿宋" w:cs="仿宋"/>
          <w:b/>
          <w:bCs/>
          <w:sz w:val="32"/>
          <w:szCs w:val="40"/>
          <w:shd w:val="clear" w:color="auto" w:fill="auto"/>
        </w:rPr>
        <w:t xml:space="preserve">   </w:t>
      </w:r>
      <w:r>
        <w:rPr>
          <w:rFonts w:hint="eastAsia" w:ascii="仿宋" w:hAnsi="仿宋" w:eastAsia="仿宋" w:cs="仿宋"/>
          <w:sz w:val="32"/>
          <w:szCs w:val="40"/>
          <w:shd w:val="clear" w:color="auto" w:fill="auto"/>
        </w:rPr>
        <w:t xml:space="preserve"> </w:t>
      </w:r>
      <w:r>
        <w:rPr>
          <w:rFonts w:hint="eastAsia" w:ascii="仿宋" w:hAnsi="仿宋" w:eastAsia="仿宋" w:cs="仿宋"/>
          <w:sz w:val="32"/>
          <w:szCs w:val="40"/>
          <w:shd w:val="clear" w:color="auto" w:fill="auto"/>
          <w:lang w:eastAsia="zh-CN"/>
        </w:rPr>
        <w:t>为解决</w:t>
      </w:r>
      <w:r>
        <w:rPr>
          <w:rFonts w:hint="eastAsia" w:ascii="仿宋" w:hAnsi="仿宋" w:eastAsia="仿宋" w:cs="仿宋"/>
          <w:sz w:val="32"/>
          <w:szCs w:val="40"/>
          <w:shd w:val="clear" w:color="auto" w:fill="auto"/>
        </w:rPr>
        <w:t>我校部分职工的住房</w:t>
      </w:r>
      <w:r>
        <w:rPr>
          <w:rFonts w:hint="eastAsia" w:ascii="仿宋" w:hAnsi="仿宋" w:eastAsia="仿宋" w:cs="仿宋"/>
          <w:sz w:val="32"/>
          <w:szCs w:val="40"/>
          <w:shd w:val="clear" w:color="auto" w:fill="auto"/>
          <w:lang w:eastAsia="zh-CN"/>
        </w:rPr>
        <w:t>问题</w:t>
      </w:r>
      <w:r>
        <w:rPr>
          <w:rFonts w:hint="eastAsia" w:ascii="仿宋" w:hAnsi="仿宋" w:eastAsia="仿宋" w:cs="仿宋"/>
          <w:sz w:val="32"/>
          <w:szCs w:val="40"/>
          <w:shd w:val="clear" w:color="auto" w:fill="auto"/>
        </w:rPr>
        <w:t>，</w:t>
      </w:r>
      <w:r>
        <w:rPr>
          <w:rFonts w:hint="eastAsia" w:ascii="仿宋" w:hAnsi="仿宋" w:eastAsia="仿宋" w:cs="仿宋"/>
          <w:sz w:val="32"/>
          <w:szCs w:val="40"/>
          <w:shd w:val="clear" w:color="auto" w:fill="auto"/>
          <w:lang w:eastAsia="zh-CN"/>
        </w:rPr>
        <w:t>改善职工居住条件，根据</w:t>
      </w:r>
      <w:r>
        <w:rPr>
          <w:rFonts w:hint="eastAsia" w:ascii="仿宋" w:hAnsi="仿宋" w:eastAsia="仿宋" w:cs="仿宋"/>
          <w:kern w:val="0"/>
          <w:sz w:val="32"/>
          <w:szCs w:val="32"/>
        </w:rPr>
        <w:t>《广西中医药大学仙葫职工生活区空置房分配方案》</w:t>
      </w:r>
      <w:r>
        <w:rPr>
          <w:rFonts w:hint="eastAsia" w:ascii="仿宋" w:hAnsi="仿宋" w:eastAsia="仿宋" w:cs="仿宋"/>
          <w:kern w:val="0"/>
          <w:sz w:val="32"/>
          <w:szCs w:val="32"/>
          <w:lang w:eastAsia="zh-CN"/>
        </w:rPr>
        <w:t>、《广西中医药大学仙葫职工生活区空置房选房办法》</w:t>
      </w:r>
      <w:r>
        <w:rPr>
          <w:rFonts w:hint="eastAsia" w:ascii="仿宋" w:hAnsi="仿宋" w:eastAsia="仿宋" w:cs="仿宋"/>
          <w:sz w:val="32"/>
          <w:szCs w:val="40"/>
          <w:shd w:val="clear" w:color="auto" w:fill="auto"/>
        </w:rPr>
        <w:t>，</w:t>
      </w:r>
      <w:r>
        <w:rPr>
          <w:rFonts w:hint="eastAsia" w:ascii="仿宋" w:hAnsi="仿宋" w:eastAsia="仿宋" w:cs="仿宋"/>
          <w:sz w:val="32"/>
          <w:szCs w:val="40"/>
          <w:shd w:val="clear" w:color="auto" w:fill="auto"/>
          <w:lang w:eastAsia="zh-CN"/>
        </w:rPr>
        <w:t>现将学校仙葫</w:t>
      </w:r>
      <w:r>
        <w:rPr>
          <w:rFonts w:hint="eastAsia" w:ascii="仿宋" w:hAnsi="仿宋" w:eastAsia="仿宋" w:cs="仿宋"/>
          <w:sz w:val="32"/>
          <w:szCs w:val="40"/>
          <w:shd w:val="clear" w:color="auto" w:fill="auto"/>
        </w:rPr>
        <w:t>职工生活区空置房</w:t>
      </w:r>
      <w:r>
        <w:rPr>
          <w:rFonts w:hint="eastAsia" w:ascii="仿宋" w:hAnsi="仿宋" w:eastAsia="仿宋" w:cs="仿宋"/>
          <w:sz w:val="32"/>
          <w:szCs w:val="40"/>
          <w:shd w:val="clear" w:color="auto" w:fill="auto"/>
          <w:lang w:eastAsia="zh-CN"/>
        </w:rPr>
        <w:t>面向广西中医药大学本部及附属单位职工出售，具体通知要求如下</w:t>
      </w:r>
      <w:r>
        <w:rPr>
          <w:rFonts w:hint="eastAsia" w:ascii="仿宋" w:hAnsi="仿宋" w:eastAsia="仿宋" w:cs="仿宋"/>
          <w:sz w:val="32"/>
          <w:szCs w:val="40"/>
          <w:shd w:val="clear" w:color="auto" w:fill="auto"/>
        </w:rPr>
        <w:t>：</w:t>
      </w:r>
    </w:p>
    <w:p>
      <w:pPr>
        <w:numPr>
          <w:ilvl w:val="0"/>
          <w:numId w:val="1"/>
        </w:numPr>
        <w:rPr>
          <w:rFonts w:ascii="仿宋" w:hAnsi="仿宋" w:eastAsia="仿宋" w:cs="仿宋"/>
          <w:b/>
          <w:bCs/>
          <w:sz w:val="32"/>
          <w:szCs w:val="40"/>
          <w:shd w:val="clear" w:color="auto" w:fill="auto"/>
        </w:rPr>
      </w:pPr>
      <w:r>
        <w:rPr>
          <w:rFonts w:hint="eastAsia" w:ascii="仿宋" w:hAnsi="仿宋" w:eastAsia="仿宋" w:cs="仿宋"/>
          <w:b/>
          <w:bCs/>
          <w:sz w:val="32"/>
          <w:szCs w:val="40"/>
          <w:shd w:val="clear" w:color="auto" w:fill="auto"/>
        </w:rPr>
        <w:t>房源</w:t>
      </w:r>
      <w:r>
        <w:rPr>
          <w:rFonts w:hint="eastAsia" w:ascii="仿宋" w:hAnsi="仿宋" w:eastAsia="仿宋" w:cs="仿宋"/>
          <w:b/>
          <w:bCs/>
          <w:sz w:val="32"/>
          <w:szCs w:val="40"/>
          <w:shd w:val="clear" w:color="auto" w:fill="auto"/>
          <w:lang w:eastAsia="zh-CN"/>
        </w:rPr>
        <w:t>信息</w:t>
      </w:r>
    </w:p>
    <w:p>
      <w:pPr>
        <w:ind w:firstLine="560"/>
        <w:rPr>
          <w:rFonts w:ascii="仿宋" w:hAnsi="仿宋" w:eastAsia="仿宋" w:cs="仿宋"/>
          <w:sz w:val="32"/>
          <w:szCs w:val="40"/>
          <w:shd w:val="clear" w:color="auto" w:fill="auto"/>
        </w:rPr>
      </w:pPr>
      <w:r>
        <w:rPr>
          <w:rFonts w:hint="eastAsia" w:ascii="仿宋" w:hAnsi="仿宋" w:eastAsia="仿宋" w:cs="仿宋"/>
          <w:sz w:val="32"/>
          <w:szCs w:val="40"/>
          <w:shd w:val="clear" w:color="auto" w:fill="auto"/>
        </w:rPr>
        <w:t>校仙葫职工生活区有1</w:t>
      </w:r>
      <w:r>
        <w:rPr>
          <w:rFonts w:hint="eastAsia" w:ascii="仿宋" w:hAnsi="仿宋" w:eastAsia="仿宋" w:cs="仿宋"/>
          <w:sz w:val="32"/>
          <w:szCs w:val="40"/>
          <w:shd w:val="clear" w:color="auto" w:fill="auto"/>
          <w:lang w:val="en-US" w:eastAsia="zh-CN"/>
        </w:rPr>
        <w:t>4</w:t>
      </w:r>
      <w:r>
        <w:rPr>
          <w:rFonts w:hint="eastAsia" w:ascii="仿宋" w:hAnsi="仿宋" w:eastAsia="仿宋" w:cs="仿宋"/>
          <w:sz w:val="32"/>
          <w:szCs w:val="40"/>
          <w:shd w:val="clear" w:color="auto" w:fill="auto"/>
        </w:rPr>
        <w:t>套空置房待出售，详见表：</w:t>
      </w:r>
    </w:p>
    <w:tbl>
      <w:tblPr>
        <w:tblStyle w:val="14"/>
        <w:tblW w:w="71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73"/>
        <w:gridCol w:w="1200"/>
        <w:gridCol w:w="1923"/>
        <w:gridCol w:w="3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773" w:type="dxa"/>
            <w:tcBorders>
              <w:tl2br w:val="nil"/>
              <w:tr2bl w:val="nil"/>
            </w:tcBorders>
            <w:shd w:val="clear" w:color="auto" w:fill="auto"/>
            <w:vAlign w:val="center"/>
          </w:tcPr>
          <w:p>
            <w:pPr>
              <w:widowControl/>
              <w:jc w:val="center"/>
              <w:textAlignment w:val="center"/>
              <w:rPr>
                <w:rFonts w:hint="eastAsia" w:ascii="宋体" w:hAnsi="宋体" w:eastAsia="宋体" w:cs="宋体"/>
                <w:b/>
                <w:color w:val="000000"/>
                <w:kern w:val="0"/>
                <w:sz w:val="24"/>
                <w:szCs w:val="24"/>
                <w:shd w:val="clear" w:color="auto" w:fill="auto"/>
              </w:rPr>
            </w:pPr>
            <w:r>
              <w:rPr>
                <w:rFonts w:hint="eastAsia" w:ascii="宋体" w:hAnsi="宋体" w:eastAsia="宋体" w:cs="宋体"/>
                <w:b/>
                <w:color w:val="000000"/>
                <w:kern w:val="0"/>
                <w:sz w:val="24"/>
                <w:szCs w:val="24"/>
                <w:shd w:val="clear" w:color="auto" w:fill="auto"/>
              </w:rPr>
              <w:t>序号</w:t>
            </w:r>
          </w:p>
        </w:tc>
        <w:tc>
          <w:tcPr>
            <w:tcW w:w="1200" w:type="dxa"/>
            <w:tcBorders>
              <w:tl2br w:val="nil"/>
              <w:tr2bl w:val="nil"/>
            </w:tcBorders>
            <w:shd w:val="clear" w:color="auto" w:fill="auto"/>
            <w:vAlign w:val="center"/>
          </w:tcPr>
          <w:p>
            <w:pPr>
              <w:widowControl/>
              <w:jc w:val="center"/>
              <w:textAlignment w:val="center"/>
              <w:rPr>
                <w:rFonts w:hint="eastAsia" w:ascii="宋体" w:hAnsi="宋体" w:eastAsia="宋体" w:cs="宋体"/>
                <w:b/>
                <w:color w:val="000000"/>
                <w:sz w:val="24"/>
                <w:szCs w:val="24"/>
                <w:shd w:val="clear" w:color="auto" w:fill="auto"/>
              </w:rPr>
            </w:pPr>
            <w:r>
              <w:rPr>
                <w:rFonts w:hint="eastAsia" w:ascii="宋体" w:hAnsi="宋体" w:eastAsia="宋体" w:cs="宋体"/>
                <w:b/>
                <w:color w:val="000000"/>
                <w:kern w:val="0"/>
                <w:sz w:val="24"/>
                <w:szCs w:val="24"/>
                <w:shd w:val="clear" w:color="auto" w:fill="auto"/>
              </w:rPr>
              <w:t>房号</w:t>
            </w:r>
          </w:p>
        </w:tc>
        <w:tc>
          <w:tcPr>
            <w:tcW w:w="1923" w:type="dxa"/>
            <w:tcBorders>
              <w:tl2br w:val="nil"/>
              <w:tr2bl w:val="nil"/>
            </w:tcBorders>
            <w:shd w:val="clear" w:color="auto" w:fill="auto"/>
            <w:vAlign w:val="center"/>
          </w:tcPr>
          <w:p>
            <w:pPr>
              <w:widowControl/>
              <w:jc w:val="center"/>
              <w:textAlignment w:val="center"/>
              <w:rPr>
                <w:rFonts w:hint="eastAsia" w:ascii="宋体" w:hAnsi="宋体" w:eastAsia="宋体" w:cs="宋体"/>
                <w:b/>
                <w:color w:val="000000"/>
                <w:sz w:val="24"/>
                <w:szCs w:val="24"/>
                <w:shd w:val="clear" w:color="auto" w:fill="auto"/>
              </w:rPr>
            </w:pPr>
            <w:r>
              <w:rPr>
                <w:rFonts w:hint="eastAsia" w:ascii="宋体" w:hAnsi="宋体" w:eastAsia="宋体" w:cs="宋体"/>
                <w:b/>
                <w:color w:val="000000"/>
                <w:kern w:val="0"/>
                <w:sz w:val="24"/>
                <w:szCs w:val="24"/>
                <w:shd w:val="clear" w:color="auto" w:fill="auto"/>
              </w:rPr>
              <w:t>面积（㎡）</w:t>
            </w:r>
          </w:p>
        </w:tc>
        <w:tc>
          <w:tcPr>
            <w:tcW w:w="3212" w:type="dxa"/>
            <w:tcBorders>
              <w:tl2br w:val="nil"/>
              <w:tr2bl w:val="nil"/>
            </w:tcBorders>
            <w:shd w:val="clear" w:color="auto" w:fill="auto"/>
            <w:vAlign w:val="center"/>
          </w:tcPr>
          <w:p>
            <w:pPr>
              <w:widowControl/>
              <w:jc w:val="center"/>
              <w:textAlignment w:val="center"/>
              <w:rPr>
                <w:rFonts w:hint="eastAsia" w:ascii="宋体" w:hAnsi="宋体" w:eastAsia="宋体" w:cs="宋体"/>
                <w:b/>
                <w:color w:val="000000"/>
                <w:sz w:val="24"/>
                <w:szCs w:val="24"/>
                <w:shd w:val="clear" w:color="auto" w:fill="auto"/>
              </w:rPr>
            </w:pPr>
            <w:r>
              <w:rPr>
                <w:rFonts w:hint="eastAsia" w:ascii="宋体" w:hAnsi="宋体" w:eastAsia="宋体" w:cs="宋体"/>
                <w:b/>
                <w:color w:val="000000"/>
                <w:kern w:val="0"/>
                <w:sz w:val="24"/>
                <w:szCs w:val="24"/>
                <w:shd w:val="clear" w:color="auto" w:fill="auto"/>
                <w:lang w:eastAsia="zh-CN"/>
              </w:rPr>
              <w:t>原</w:t>
            </w:r>
            <w:r>
              <w:rPr>
                <w:rFonts w:hint="eastAsia" w:ascii="宋体" w:hAnsi="宋体" w:eastAsia="宋体" w:cs="宋体"/>
                <w:b/>
                <w:color w:val="000000"/>
                <w:kern w:val="0"/>
                <w:sz w:val="24"/>
                <w:szCs w:val="24"/>
                <w:shd w:val="clear" w:color="auto" w:fill="auto"/>
              </w:rPr>
              <w:t>房款（元）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77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color w:val="000000"/>
                <w:kern w:val="0"/>
                <w:sz w:val="24"/>
                <w:szCs w:val="24"/>
                <w:shd w:val="clear" w:color="auto" w:fill="auto"/>
              </w:rPr>
              <w:t>1</w:t>
            </w:r>
          </w:p>
        </w:tc>
        <w:tc>
          <w:tcPr>
            <w:tcW w:w="1200"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lang w:eastAsia="zh-CN"/>
              </w:rPr>
            </w:pPr>
            <w:r>
              <w:rPr>
                <w:rFonts w:hint="eastAsia" w:ascii="宋体" w:hAnsi="宋体" w:eastAsia="宋体" w:cs="宋体"/>
                <w:color w:val="000000"/>
                <w:kern w:val="0"/>
                <w:sz w:val="24"/>
                <w:szCs w:val="24"/>
                <w:shd w:val="clear" w:color="auto" w:fill="auto"/>
                <w:lang w:val="en-US" w:eastAsia="zh-CN"/>
              </w:rPr>
              <w:t>6-2-301</w:t>
            </w:r>
          </w:p>
        </w:tc>
        <w:tc>
          <w:tcPr>
            <w:tcW w:w="192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lang w:eastAsia="zh-CN"/>
              </w:rPr>
            </w:pPr>
            <w:r>
              <w:rPr>
                <w:rFonts w:hint="eastAsia" w:ascii="宋体" w:hAnsi="宋体" w:eastAsia="宋体" w:cs="宋体"/>
                <w:color w:val="000000"/>
                <w:kern w:val="0"/>
                <w:sz w:val="24"/>
                <w:szCs w:val="24"/>
                <w:shd w:val="clear" w:color="auto" w:fill="auto"/>
                <w:lang w:val="en-US" w:eastAsia="zh-CN"/>
              </w:rPr>
              <w:t>143.77</w:t>
            </w:r>
          </w:p>
        </w:tc>
        <w:tc>
          <w:tcPr>
            <w:tcW w:w="3212"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lang w:eastAsia="zh-CN"/>
              </w:rPr>
            </w:pPr>
            <w:r>
              <w:rPr>
                <w:rFonts w:hint="eastAsia" w:ascii="宋体" w:hAnsi="宋体" w:eastAsia="宋体" w:cs="宋体"/>
                <w:color w:val="000000"/>
                <w:kern w:val="0"/>
                <w:sz w:val="24"/>
                <w:szCs w:val="24"/>
                <w:shd w:val="clear" w:color="auto" w:fill="auto"/>
                <w:lang w:val="en-US" w:eastAsia="zh-CN"/>
              </w:rPr>
              <w:t>272365.28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77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lang w:eastAsia="zh-CN"/>
              </w:rPr>
            </w:pPr>
            <w:r>
              <w:rPr>
                <w:rFonts w:hint="eastAsia" w:ascii="宋体" w:hAnsi="宋体" w:eastAsia="宋体" w:cs="宋体"/>
                <w:color w:val="000000"/>
                <w:kern w:val="0"/>
                <w:sz w:val="24"/>
                <w:szCs w:val="24"/>
                <w:shd w:val="clear" w:color="auto" w:fill="auto"/>
                <w:lang w:val="en-US" w:eastAsia="zh-CN"/>
              </w:rPr>
              <w:t>2</w:t>
            </w:r>
          </w:p>
        </w:tc>
        <w:tc>
          <w:tcPr>
            <w:tcW w:w="1200"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color w:val="000000"/>
                <w:kern w:val="0"/>
                <w:sz w:val="24"/>
                <w:szCs w:val="24"/>
                <w:shd w:val="clear" w:color="auto" w:fill="auto"/>
              </w:rPr>
              <w:t>8-3-703</w:t>
            </w:r>
          </w:p>
        </w:tc>
        <w:tc>
          <w:tcPr>
            <w:tcW w:w="192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color w:val="000000"/>
                <w:kern w:val="0"/>
                <w:sz w:val="24"/>
                <w:szCs w:val="24"/>
                <w:shd w:val="clear" w:color="auto" w:fill="auto"/>
              </w:rPr>
              <w:t>90.70</w:t>
            </w:r>
          </w:p>
        </w:tc>
        <w:tc>
          <w:tcPr>
            <w:tcW w:w="3212"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color w:val="000000"/>
                <w:kern w:val="0"/>
                <w:sz w:val="24"/>
                <w:szCs w:val="24"/>
                <w:shd w:val="clear" w:color="auto" w:fill="auto"/>
              </w:rPr>
              <w:t>174734.99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77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lang w:eastAsia="zh-CN"/>
              </w:rPr>
            </w:pPr>
            <w:r>
              <w:rPr>
                <w:rFonts w:hint="eastAsia" w:ascii="宋体" w:hAnsi="宋体" w:eastAsia="宋体" w:cs="宋体"/>
                <w:color w:val="000000"/>
                <w:kern w:val="0"/>
                <w:sz w:val="24"/>
                <w:szCs w:val="24"/>
                <w:shd w:val="clear" w:color="auto" w:fill="auto"/>
                <w:lang w:val="en-US" w:eastAsia="zh-CN"/>
              </w:rPr>
              <w:t>3</w:t>
            </w:r>
          </w:p>
        </w:tc>
        <w:tc>
          <w:tcPr>
            <w:tcW w:w="1200"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8-3-1001</w:t>
            </w:r>
          </w:p>
        </w:tc>
        <w:tc>
          <w:tcPr>
            <w:tcW w:w="192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128.06</w:t>
            </w:r>
          </w:p>
        </w:tc>
        <w:tc>
          <w:tcPr>
            <w:tcW w:w="3212"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248483.08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77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lang w:eastAsia="zh-CN"/>
              </w:rPr>
            </w:pPr>
            <w:r>
              <w:rPr>
                <w:rFonts w:hint="eastAsia" w:ascii="宋体" w:hAnsi="宋体" w:eastAsia="宋体" w:cs="宋体"/>
                <w:color w:val="000000"/>
                <w:kern w:val="0"/>
                <w:sz w:val="24"/>
                <w:szCs w:val="24"/>
                <w:shd w:val="clear" w:color="auto" w:fill="auto"/>
                <w:lang w:val="en-US" w:eastAsia="zh-CN"/>
              </w:rPr>
              <w:t>4</w:t>
            </w:r>
          </w:p>
        </w:tc>
        <w:tc>
          <w:tcPr>
            <w:tcW w:w="1200"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9-1-203</w:t>
            </w:r>
          </w:p>
        </w:tc>
        <w:tc>
          <w:tcPr>
            <w:tcW w:w="192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90.55</w:t>
            </w:r>
          </w:p>
        </w:tc>
        <w:tc>
          <w:tcPr>
            <w:tcW w:w="3212"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169494.81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77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lang w:eastAsia="zh-CN"/>
              </w:rPr>
            </w:pPr>
            <w:r>
              <w:rPr>
                <w:rFonts w:hint="eastAsia" w:ascii="宋体" w:hAnsi="宋体" w:eastAsia="宋体" w:cs="宋体"/>
                <w:color w:val="000000"/>
                <w:kern w:val="0"/>
                <w:sz w:val="24"/>
                <w:szCs w:val="24"/>
                <w:shd w:val="clear" w:color="auto" w:fill="auto"/>
                <w:lang w:val="en-US" w:eastAsia="zh-CN"/>
              </w:rPr>
              <w:t>5</w:t>
            </w:r>
          </w:p>
        </w:tc>
        <w:tc>
          <w:tcPr>
            <w:tcW w:w="1200"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9-2-501</w:t>
            </w:r>
          </w:p>
        </w:tc>
        <w:tc>
          <w:tcPr>
            <w:tcW w:w="192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127.85</w:t>
            </w:r>
          </w:p>
        </w:tc>
        <w:tc>
          <w:tcPr>
            <w:tcW w:w="3212"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242482.44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77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lang w:eastAsia="zh-CN"/>
              </w:rPr>
            </w:pPr>
            <w:r>
              <w:rPr>
                <w:rFonts w:hint="eastAsia" w:ascii="宋体" w:hAnsi="宋体" w:eastAsia="宋体" w:cs="宋体"/>
                <w:color w:val="000000"/>
                <w:kern w:val="0"/>
                <w:sz w:val="24"/>
                <w:szCs w:val="24"/>
                <w:shd w:val="clear" w:color="auto" w:fill="auto"/>
                <w:lang w:val="en-US" w:eastAsia="zh-CN"/>
              </w:rPr>
              <w:t>6</w:t>
            </w:r>
          </w:p>
        </w:tc>
        <w:tc>
          <w:tcPr>
            <w:tcW w:w="1200"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9-2-603</w:t>
            </w:r>
          </w:p>
        </w:tc>
        <w:tc>
          <w:tcPr>
            <w:tcW w:w="192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90.55</w:t>
            </w:r>
          </w:p>
        </w:tc>
        <w:tc>
          <w:tcPr>
            <w:tcW w:w="3212"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172963.54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77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lang w:eastAsia="zh-CN"/>
              </w:rPr>
            </w:pPr>
            <w:r>
              <w:rPr>
                <w:rFonts w:hint="eastAsia" w:ascii="宋体" w:hAnsi="宋体" w:eastAsia="宋体" w:cs="宋体"/>
                <w:color w:val="000000"/>
                <w:kern w:val="0"/>
                <w:sz w:val="24"/>
                <w:szCs w:val="24"/>
                <w:shd w:val="clear" w:color="auto" w:fill="auto"/>
                <w:lang w:val="en-US" w:eastAsia="zh-CN"/>
              </w:rPr>
              <w:t>7</w:t>
            </w:r>
          </w:p>
        </w:tc>
        <w:tc>
          <w:tcPr>
            <w:tcW w:w="1200"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11-1-302</w:t>
            </w:r>
          </w:p>
        </w:tc>
        <w:tc>
          <w:tcPr>
            <w:tcW w:w="192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138.25</w:t>
            </w:r>
          </w:p>
        </w:tc>
        <w:tc>
          <w:tcPr>
            <w:tcW w:w="3212"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258977.61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77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color w:val="000000"/>
                <w:kern w:val="0"/>
                <w:sz w:val="24"/>
                <w:szCs w:val="24"/>
                <w:shd w:val="clear" w:color="auto" w:fill="auto"/>
                <w:lang w:val="en-US" w:eastAsia="zh-CN"/>
              </w:rPr>
              <w:t>8</w:t>
            </w:r>
          </w:p>
        </w:tc>
        <w:tc>
          <w:tcPr>
            <w:tcW w:w="1200"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color w:val="000000"/>
                <w:kern w:val="0"/>
                <w:sz w:val="24"/>
                <w:szCs w:val="24"/>
                <w:u w:val="none"/>
                <w:shd w:val="clear" w:color="auto" w:fill="auto"/>
                <w:lang w:val="en-US" w:eastAsia="zh-CN"/>
              </w:rPr>
              <w:t>12-1-1103</w:t>
            </w:r>
          </w:p>
        </w:tc>
        <w:tc>
          <w:tcPr>
            <w:tcW w:w="1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color w:val="000000"/>
                <w:kern w:val="0"/>
                <w:sz w:val="24"/>
                <w:szCs w:val="24"/>
                <w:u w:val="none"/>
                <w:lang w:val="en-US" w:eastAsia="zh-CN" w:bidi="ar"/>
              </w:rPr>
              <w:t xml:space="preserve">129.55 </w:t>
            </w:r>
          </w:p>
        </w:tc>
        <w:tc>
          <w:tcPr>
            <w:tcW w:w="3212"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color w:val="000000"/>
                <w:kern w:val="0"/>
                <w:sz w:val="24"/>
                <w:szCs w:val="24"/>
                <w:shd w:val="clear" w:color="auto" w:fill="auto"/>
              </w:rPr>
              <w:t>252337.68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77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color w:val="000000"/>
                <w:kern w:val="0"/>
                <w:sz w:val="24"/>
                <w:szCs w:val="24"/>
                <w:shd w:val="clear" w:color="auto" w:fill="auto"/>
                <w:lang w:val="en-US" w:eastAsia="zh-CN"/>
              </w:rPr>
              <w:t>9</w:t>
            </w:r>
          </w:p>
        </w:tc>
        <w:tc>
          <w:tcPr>
            <w:tcW w:w="1200"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14-1-802</w:t>
            </w:r>
          </w:p>
        </w:tc>
        <w:tc>
          <w:tcPr>
            <w:tcW w:w="192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124.72</w:t>
            </w:r>
          </w:p>
        </w:tc>
        <w:tc>
          <w:tcPr>
            <w:tcW w:w="3212"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238654.82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77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color w:val="000000"/>
                <w:kern w:val="0"/>
                <w:sz w:val="24"/>
                <w:szCs w:val="24"/>
                <w:shd w:val="clear" w:color="auto" w:fill="auto"/>
                <w:lang w:val="en-US" w:eastAsia="zh-CN"/>
              </w:rPr>
              <w:t>10</w:t>
            </w:r>
          </w:p>
        </w:tc>
        <w:tc>
          <w:tcPr>
            <w:tcW w:w="1200"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color w:val="000000"/>
                <w:kern w:val="0"/>
                <w:sz w:val="24"/>
                <w:szCs w:val="24"/>
                <w:shd w:val="clear" w:color="auto" w:fill="auto"/>
              </w:rPr>
              <w:t>14-2-703</w:t>
            </w:r>
          </w:p>
        </w:tc>
        <w:tc>
          <w:tcPr>
            <w:tcW w:w="192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color w:val="000000"/>
                <w:kern w:val="0"/>
                <w:sz w:val="24"/>
                <w:szCs w:val="24"/>
                <w:shd w:val="clear" w:color="auto" w:fill="auto"/>
              </w:rPr>
              <w:t>90.41</w:t>
            </w:r>
          </w:p>
        </w:tc>
        <w:tc>
          <w:tcPr>
            <w:tcW w:w="3212"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color w:val="000000"/>
                <w:kern w:val="0"/>
                <w:sz w:val="24"/>
                <w:szCs w:val="24"/>
                <w:shd w:val="clear" w:color="auto" w:fill="auto"/>
              </w:rPr>
              <w:t>173194.76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77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lang w:eastAsia="zh-CN"/>
              </w:rPr>
            </w:pPr>
            <w:r>
              <w:rPr>
                <w:rFonts w:hint="eastAsia" w:ascii="宋体" w:hAnsi="宋体" w:eastAsia="宋体" w:cs="宋体"/>
                <w:color w:val="000000"/>
                <w:kern w:val="0"/>
                <w:sz w:val="24"/>
                <w:szCs w:val="24"/>
                <w:shd w:val="clear" w:color="auto" w:fill="auto"/>
                <w:lang w:val="en-US" w:eastAsia="zh-CN"/>
              </w:rPr>
              <w:t>11</w:t>
            </w:r>
          </w:p>
        </w:tc>
        <w:tc>
          <w:tcPr>
            <w:tcW w:w="1200"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14-2-901</w:t>
            </w:r>
          </w:p>
        </w:tc>
        <w:tc>
          <w:tcPr>
            <w:tcW w:w="192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127.65</w:t>
            </w:r>
          </w:p>
        </w:tc>
        <w:tc>
          <w:tcPr>
            <w:tcW w:w="3212"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244901.28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77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color w:val="000000"/>
                <w:kern w:val="0"/>
                <w:sz w:val="24"/>
                <w:szCs w:val="24"/>
                <w:shd w:val="clear" w:color="auto" w:fill="auto"/>
              </w:rPr>
              <w:t>1</w:t>
            </w:r>
            <w:r>
              <w:rPr>
                <w:rFonts w:hint="eastAsia" w:ascii="宋体" w:hAnsi="宋体" w:eastAsia="宋体" w:cs="宋体"/>
                <w:color w:val="000000"/>
                <w:kern w:val="0"/>
                <w:sz w:val="24"/>
                <w:szCs w:val="24"/>
                <w:shd w:val="clear" w:color="auto" w:fill="auto"/>
                <w:lang w:val="en-US" w:eastAsia="zh-CN"/>
              </w:rPr>
              <w:t>2</w:t>
            </w:r>
          </w:p>
        </w:tc>
        <w:tc>
          <w:tcPr>
            <w:tcW w:w="1200"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14-3-801</w:t>
            </w:r>
          </w:p>
        </w:tc>
        <w:tc>
          <w:tcPr>
            <w:tcW w:w="192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127.99</w:t>
            </w:r>
          </w:p>
        </w:tc>
        <w:tc>
          <w:tcPr>
            <w:tcW w:w="3212"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244846.5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77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color w:val="000000"/>
                <w:kern w:val="0"/>
                <w:sz w:val="24"/>
                <w:szCs w:val="24"/>
                <w:shd w:val="clear" w:color="auto" w:fill="auto"/>
              </w:rPr>
              <w:t>1</w:t>
            </w:r>
            <w:r>
              <w:rPr>
                <w:rFonts w:hint="eastAsia" w:ascii="宋体" w:hAnsi="宋体" w:eastAsia="宋体" w:cs="宋体"/>
                <w:color w:val="000000"/>
                <w:kern w:val="0"/>
                <w:sz w:val="24"/>
                <w:szCs w:val="24"/>
                <w:shd w:val="clear" w:color="auto" w:fill="auto"/>
                <w:lang w:val="en-US" w:eastAsia="zh-CN"/>
              </w:rPr>
              <w:t>3</w:t>
            </w:r>
          </w:p>
        </w:tc>
        <w:tc>
          <w:tcPr>
            <w:tcW w:w="1200"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15-1-1102</w:t>
            </w:r>
          </w:p>
        </w:tc>
        <w:tc>
          <w:tcPr>
            <w:tcW w:w="192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196.03</w:t>
            </w:r>
          </w:p>
        </w:tc>
        <w:tc>
          <w:tcPr>
            <w:tcW w:w="3212"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375824.42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7" w:hRule="atLeast"/>
          <w:jc w:val="center"/>
        </w:trPr>
        <w:tc>
          <w:tcPr>
            <w:tcW w:w="77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4"/>
                <w:szCs w:val="24"/>
                <w:shd w:val="clear" w:color="auto" w:fill="auto"/>
                <w:lang w:eastAsia="zh-CN"/>
              </w:rPr>
            </w:pPr>
            <w:r>
              <w:rPr>
                <w:rFonts w:hint="eastAsia" w:ascii="宋体" w:hAnsi="宋体" w:eastAsia="宋体" w:cs="宋体"/>
                <w:color w:val="000000"/>
                <w:kern w:val="0"/>
                <w:sz w:val="24"/>
                <w:szCs w:val="24"/>
                <w:shd w:val="clear" w:color="auto" w:fill="auto"/>
                <w:lang w:val="en-US" w:eastAsia="zh-CN"/>
              </w:rPr>
              <w:t>14</w:t>
            </w:r>
          </w:p>
        </w:tc>
        <w:tc>
          <w:tcPr>
            <w:tcW w:w="1200"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15-3-901</w:t>
            </w:r>
          </w:p>
        </w:tc>
        <w:tc>
          <w:tcPr>
            <w:tcW w:w="1923"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127.99</w:t>
            </w:r>
          </w:p>
        </w:tc>
        <w:tc>
          <w:tcPr>
            <w:tcW w:w="3212"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kern w:val="0"/>
                <w:sz w:val="24"/>
                <w:szCs w:val="24"/>
                <w:shd w:val="clear" w:color="auto" w:fill="auto"/>
              </w:rPr>
              <w:t>244846.2</w:t>
            </w:r>
          </w:p>
        </w:tc>
      </w:tr>
    </w:tbl>
    <w:p>
      <w:pPr>
        <w:rPr>
          <w:rFonts w:hint="eastAsia" w:ascii="仿宋" w:hAnsi="仿宋" w:eastAsia="仿宋" w:cs="仿宋"/>
          <w:b/>
          <w:bCs/>
          <w:sz w:val="32"/>
          <w:szCs w:val="40"/>
          <w:shd w:val="clear" w:color="auto" w:fill="auto"/>
        </w:rPr>
      </w:pPr>
      <w:r>
        <w:rPr>
          <w:rFonts w:hint="eastAsia" w:ascii="仿宋" w:hAnsi="仿宋" w:eastAsia="仿宋" w:cs="仿宋"/>
          <w:b/>
          <w:bCs/>
          <w:sz w:val="32"/>
          <w:szCs w:val="40"/>
          <w:shd w:val="clear" w:color="auto" w:fill="auto"/>
        </w:rPr>
        <w:t>备注：</w:t>
      </w:r>
    </w:p>
    <w:p>
      <w:pPr>
        <w:ind w:firstLine="643" w:firstLineChars="200"/>
        <w:rPr>
          <w:rFonts w:hint="eastAsia" w:ascii="仿宋" w:hAnsi="仿宋" w:eastAsia="仿宋" w:cs="仿宋"/>
          <w:sz w:val="32"/>
          <w:szCs w:val="40"/>
          <w:shd w:val="clear" w:color="auto" w:fill="auto"/>
          <w:lang w:val="en-US" w:eastAsia="zh-CN"/>
        </w:rPr>
      </w:pPr>
      <w:r>
        <w:rPr>
          <w:rFonts w:hint="eastAsia" w:ascii="仿宋" w:hAnsi="仿宋" w:eastAsia="仿宋" w:cs="仿宋"/>
          <w:b/>
          <w:bCs/>
          <w:sz w:val="32"/>
          <w:szCs w:val="40"/>
          <w:shd w:val="clear" w:color="auto" w:fill="auto"/>
          <w:lang w:val="en-US" w:eastAsia="zh-CN"/>
        </w:rPr>
        <w:t>1、售房款=原房款+利息+校方垫付物业费，具体购房款以签订的购房合同为准；</w:t>
      </w:r>
    </w:p>
    <w:p>
      <w:pPr>
        <w:ind w:firstLine="640" w:firstLineChars="20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lang w:val="en-US" w:eastAsia="zh-CN"/>
        </w:rPr>
        <w:t>2</w:t>
      </w:r>
      <w:r>
        <w:rPr>
          <w:rFonts w:hint="eastAsia" w:ascii="仿宋" w:hAnsi="仿宋" w:eastAsia="仿宋" w:cs="仿宋"/>
          <w:sz w:val="32"/>
          <w:szCs w:val="40"/>
          <w:shd w:val="clear" w:color="auto" w:fill="auto"/>
        </w:rPr>
        <w:t>、“利息”指原购房户交付购房款之日至新购房户缴纳房款之日期间产生的利息（利息按</w:t>
      </w:r>
      <w:r>
        <w:rPr>
          <w:rFonts w:hint="eastAsia" w:ascii="仿宋" w:hAnsi="仿宋" w:eastAsia="仿宋" w:cs="仿宋"/>
          <w:sz w:val="32"/>
          <w:szCs w:val="40"/>
          <w:shd w:val="clear" w:color="auto" w:fill="auto"/>
          <w:lang w:val="en-US" w:eastAsia="zh-CN"/>
        </w:rPr>
        <w:t>区直房委会字〔2015〕4号违规多占住房退房款</w:t>
      </w:r>
      <w:r>
        <w:rPr>
          <w:rFonts w:hint="eastAsia" w:ascii="仿宋" w:hAnsi="仿宋" w:eastAsia="仿宋" w:cs="仿宋"/>
          <w:sz w:val="32"/>
          <w:szCs w:val="40"/>
          <w:shd w:val="clear" w:color="auto" w:fill="auto"/>
          <w:lang w:eastAsia="zh-CN"/>
        </w:rPr>
        <w:t>年息</w:t>
      </w:r>
      <w:r>
        <w:rPr>
          <w:rFonts w:hint="eastAsia" w:ascii="仿宋" w:hAnsi="仿宋" w:eastAsia="仿宋" w:cs="仿宋"/>
          <w:sz w:val="32"/>
          <w:szCs w:val="40"/>
          <w:shd w:val="clear" w:color="auto" w:fill="auto"/>
          <w:lang w:val="en-US" w:eastAsia="zh-CN"/>
        </w:rPr>
        <w:t>3%</w:t>
      </w:r>
      <w:r>
        <w:rPr>
          <w:rFonts w:hint="eastAsia" w:ascii="仿宋" w:hAnsi="仿宋" w:eastAsia="仿宋" w:cs="仿宋"/>
          <w:sz w:val="32"/>
          <w:szCs w:val="40"/>
          <w:shd w:val="clear" w:color="auto" w:fill="auto"/>
        </w:rPr>
        <w:t>计</w:t>
      </w:r>
      <w:r>
        <w:rPr>
          <w:rFonts w:hint="eastAsia" w:ascii="仿宋" w:hAnsi="仿宋" w:eastAsia="仿宋" w:cs="仿宋"/>
          <w:sz w:val="32"/>
          <w:szCs w:val="40"/>
          <w:shd w:val="clear" w:color="auto" w:fill="auto"/>
          <w:lang w:eastAsia="zh-CN"/>
        </w:rPr>
        <w:t>算</w:t>
      </w:r>
      <w:r>
        <w:rPr>
          <w:rFonts w:hint="eastAsia" w:ascii="仿宋" w:hAnsi="仿宋" w:eastAsia="仿宋" w:cs="仿宋"/>
          <w:sz w:val="32"/>
          <w:szCs w:val="40"/>
          <w:shd w:val="clear" w:color="auto" w:fill="auto"/>
        </w:rPr>
        <w:t>），该利息款将</w:t>
      </w:r>
      <w:r>
        <w:rPr>
          <w:rFonts w:hint="eastAsia" w:ascii="仿宋" w:hAnsi="仿宋" w:eastAsia="仿宋" w:cs="仿宋"/>
          <w:sz w:val="32"/>
          <w:szCs w:val="40"/>
          <w:shd w:val="clear" w:color="auto" w:fill="auto"/>
          <w:lang w:eastAsia="zh-CN"/>
        </w:rPr>
        <w:t>统一</w:t>
      </w:r>
      <w:r>
        <w:rPr>
          <w:rFonts w:hint="eastAsia" w:ascii="仿宋" w:hAnsi="仿宋" w:eastAsia="仿宋" w:cs="仿宋"/>
          <w:sz w:val="32"/>
          <w:szCs w:val="40"/>
          <w:shd w:val="clear" w:color="auto" w:fill="auto"/>
        </w:rPr>
        <w:t>退还至校方垫付款账户</w:t>
      </w:r>
      <w:r>
        <w:rPr>
          <w:rFonts w:hint="eastAsia" w:ascii="仿宋" w:hAnsi="仿宋" w:eastAsia="仿宋" w:cs="仿宋"/>
          <w:sz w:val="32"/>
          <w:szCs w:val="40"/>
          <w:shd w:val="clear" w:color="auto" w:fill="auto"/>
          <w:lang w:val="en-US" w:eastAsia="zh-CN"/>
        </w:rPr>
        <w:t>；</w:t>
      </w:r>
    </w:p>
    <w:p>
      <w:pPr>
        <w:ind w:firstLine="56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rPr>
        <w:t xml:space="preserve"> </w:t>
      </w:r>
      <w:r>
        <w:rPr>
          <w:rFonts w:hint="eastAsia" w:ascii="仿宋" w:hAnsi="仿宋" w:eastAsia="仿宋" w:cs="仿宋"/>
          <w:sz w:val="32"/>
          <w:szCs w:val="40"/>
          <w:shd w:val="clear" w:color="auto" w:fill="auto"/>
          <w:lang w:val="en-US" w:eastAsia="zh-CN"/>
        </w:rPr>
        <w:t>3</w:t>
      </w:r>
      <w:r>
        <w:rPr>
          <w:rFonts w:hint="eastAsia" w:ascii="仿宋" w:hAnsi="仿宋" w:eastAsia="仿宋" w:cs="仿宋"/>
          <w:sz w:val="32"/>
          <w:szCs w:val="40"/>
          <w:shd w:val="clear" w:color="auto" w:fill="auto"/>
        </w:rPr>
        <w:t>、“校方垫付物业费”指原购房户退房之日至</w:t>
      </w:r>
      <w:r>
        <w:rPr>
          <w:rFonts w:hint="eastAsia" w:ascii="仿宋" w:hAnsi="仿宋" w:eastAsia="仿宋" w:cs="仿宋"/>
          <w:sz w:val="32"/>
          <w:szCs w:val="40"/>
          <w:shd w:val="clear" w:color="auto" w:fill="auto"/>
          <w:lang w:eastAsia="zh-CN"/>
        </w:rPr>
        <w:t>购房职工签定购房合同之日期间产生的物业</w:t>
      </w:r>
      <w:r>
        <w:rPr>
          <w:rFonts w:hint="eastAsia" w:ascii="仿宋" w:hAnsi="仿宋" w:eastAsia="仿宋" w:cs="仿宋"/>
          <w:sz w:val="32"/>
          <w:szCs w:val="40"/>
          <w:shd w:val="clear" w:color="auto" w:fill="auto"/>
        </w:rPr>
        <w:t>相关费用（含物业服务费、公摊水电费、电梯费），该费用由新购房户承担，该款将统一退还至校方垫付款账户</w:t>
      </w:r>
      <w:r>
        <w:rPr>
          <w:rFonts w:hint="eastAsia" w:ascii="仿宋" w:hAnsi="仿宋" w:eastAsia="仿宋" w:cs="仿宋"/>
          <w:sz w:val="32"/>
          <w:szCs w:val="40"/>
          <w:shd w:val="clear" w:color="auto" w:fill="auto"/>
          <w:lang w:eastAsia="zh-CN"/>
        </w:rPr>
        <w:t>；</w:t>
      </w:r>
    </w:p>
    <w:p>
      <w:pPr>
        <w:ind w:firstLine="560"/>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 xml:space="preserve">  4、12-1-1103号房由于退房手续未办结，选购此房的职工，需等原户主办理完结退房手续后，才可办理签订合同等手续。</w:t>
      </w:r>
    </w:p>
    <w:p>
      <w:pPr>
        <w:ind w:firstLine="560"/>
        <w:rPr>
          <w:rFonts w:hint="eastAsia" w:ascii="仿宋" w:hAnsi="仿宋" w:eastAsia="仿宋" w:cs="仿宋"/>
          <w:sz w:val="32"/>
          <w:szCs w:val="40"/>
          <w:shd w:val="clear" w:color="auto" w:fill="auto"/>
          <w:lang w:val="en-US" w:eastAsia="zh-CN"/>
        </w:rPr>
      </w:pPr>
    </w:p>
    <w:p>
      <w:pPr>
        <w:ind w:firstLine="560"/>
        <w:rPr>
          <w:rFonts w:ascii="仿宋" w:hAnsi="仿宋" w:eastAsia="仿宋" w:cs="仿宋"/>
          <w:sz w:val="32"/>
          <w:szCs w:val="40"/>
          <w:shd w:val="clear" w:color="auto" w:fill="auto"/>
        </w:rPr>
      </w:pPr>
      <w:r>
        <w:rPr>
          <w:rFonts w:hint="eastAsia" w:ascii="仿宋" w:hAnsi="仿宋" w:eastAsia="仿宋" w:cs="仿宋"/>
          <w:sz w:val="32"/>
          <w:szCs w:val="40"/>
          <w:shd w:val="clear" w:color="auto" w:fill="auto"/>
        </w:rPr>
        <w:t xml:space="preserve">     </w:t>
      </w:r>
    </w:p>
    <w:p>
      <w:pPr>
        <w:rPr>
          <w:rFonts w:ascii="仿宋" w:hAnsi="仿宋" w:eastAsia="仿宋" w:cs="仿宋"/>
          <w:sz w:val="32"/>
          <w:szCs w:val="40"/>
          <w:shd w:val="clear" w:color="auto" w:fill="auto"/>
        </w:rPr>
      </w:pPr>
      <w:r>
        <w:rPr>
          <w:rFonts w:hint="eastAsia" w:ascii="仿宋" w:hAnsi="仿宋" w:eastAsia="仿宋" w:cs="仿宋"/>
          <w:b/>
          <w:bCs/>
          <w:sz w:val="32"/>
          <w:szCs w:val="40"/>
          <w:shd w:val="clear" w:color="auto" w:fill="auto"/>
        </w:rPr>
        <w:t xml:space="preserve">二、购买条件 </w:t>
      </w:r>
      <w:r>
        <w:rPr>
          <w:rFonts w:hint="eastAsia" w:ascii="仿宋" w:hAnsi="仿宋" w:eastAsia="仿宋" w:cs="仿宋"/>
          <w:sz w:val="32"/>
          <w:szCs w:val="40"/>
          <w:shd w:val="clear" w:color="auto" w:fill="auto"/>
        </w:rPr>
        <w:t xml:space="preserve">  </w:t>
      </w:r>
    </w:p>
    <w:p>
      <w:pPr>
        <w:widowControl/>
        <w:spacing w:line="5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截至2018年6月21日（《广西中医药大学仙葫职工生活区空置房选房办法》通过校长办公会之日）入职满一年的广西中医药大学（含学校本部、第一附属医院、附属瑞康医院、附设中医学校、制药厂）在职副</w:t>
      </w:r>
      <w:r>
        <w:rPr>
          <w:rFonts w:hint="eastAsia" w:ascii="仿宋" w:hAnsi="仿宋" w:eastAsia="仿宋" w:cs="仿宋"/>
          <w:kern w:val="0"/>
          <w:sz w:val="32"/>
          <w:szCs w:val="32"/>
          <w:lang w:eastAsia="zh-CN"/>
        </w:rPr>
        <w:t>高及副高以上</w:t>
      </w:r>
      <w:r>
        <w:rPr>
          <w:rFonts w:hint="eastAsia" w:ascii="仿宋" w:hAnsi="仿宋" w:eastAsia="仿宋" w:cs="仿宋"/>
          <w:kern w:val="0"/>
          <w:sz w:val="32"/>
          <w:szCs w:val="32"/>
        </w:rPr>
        <w:t>职称教职工[含在编职工、编外聘用员工（以缴纳住房公积金为准，须与我校签订一年以上劳动合同且在我校连续缴</w:t>
      </w:r>
      <w:r>
        <w:rPr>
          <w:rFonts w:hint="eastAsia" w:ascii="仿宋" w:hAnsi="仿宋" w:eastAsia="仿宋" w:cs="仿宋"/>
          <w:kern w:val="0"/>
          <w:sz w:val="32"/>
          <w:szCs w:val="32"/>
          <w:lang w:eastAsia="zh-CN"/>
        </w:rPr>
        <w:t>纳</w:t>
      </w:r>
      <w:r>
        <w:rPr>
          <w:rFonts w:hint="eastAsia" w:ascii="仿宋" w:hAnsi="仿宋" w:eastAsia="仿宋" w:cs="仿宋"/>
          <w:kern w:val="0"/>
          <w:sz w:val="32"/>
          <w:szCs w:val="32"/>
        </w:rPr>
        <w:t xml:space="preserve">社会保险一年以上）]，且未购买市场运作房及危旧房改住房改造项目非还建住房的，符合以下条件之一的，可申请购买： </w:t>
      </w:r>
    </w:p>
    <w:p>
      <w:pPr>
        <w:widowControl/>
        <w:spacing w:line="5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1、未购买过房改住房（含未购买公有住房、经济适用住房和参加集资建房）；</w:t>
      </w:r>
    </w:p>
    <w:p>
      <w:pPr>
        <w:widowControl/>
        <w:spacing w:line="5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2、购买过房改住房但住房建筑面积未达标</w:t>
      </w:r>
      <w:r>
        <w:rPr>
          <w:rFonts w:hint="eastAsia" w:ascii="仿宋" w:hAnsi="仿宋" w:eastAsia="仿宋" w:cs="仿宋"/>
          <w:kern w:val="0"/>
          <w:sz w:val="32"/>
          <w:szCs w:val="32"/>
          <w:lang w:eastAsia="zh-CN"/>
        </w:rPr>
        <w:t>（控制面积标准为：一般干部职工和科级干部</w:t>
      </w:r>
      <w:r>
        <w:rPr>
          <w:rFonts w:hint="eastAsia" w:ascii="仿宋" w:hAnsi="仿宋" w:eastAsia="仿宋" w:cs="仿宋"/>
          <w:kern w:val="0"/>
          <w:sz w:val="32"/>
          <w:szCs w:val="32"/>
          <w:lang w:val="en-US" w:eastAsia="zh-CN"/>
        </w:rPr>
        <w:t>70平方米，县、处级干部和中级职称者90平方米，厅级干部和高级职称者120平方米。未达上述面积标准者为面积未达标者</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p>
    <w:p>
      <w:pPr>
        <w:numPr>
          <w:ilvl w:val="0"/>
          <w:numId w:val="2"/>
        </w:numPr>
        <w:rPr>
          <w:rFonts w:ascii="仿宋" w:hAnsi="仿宋" w:eastAsia="仿宋" w:cs="仿宋"/>
          <w:b/>
          <w:bCs/>
          <w:sz w:val="32"/>
          <w:szCs w:val="40"/>
          <w:shd w:val="clear" w:color="auto" w:fill="auto"/>
        </w:rPr>
      </w:pPr>
      <w:r>
        <w:rPr>
          <w:rFonts w:hint="eastAsia" w:ascii="仿宋" w:hAnsi="仿宋" w:eastAsia="仿宋" w:cs="仿宋"/>
          <w:b/>
          <w:bCs/>
          <w:sz w:val="32"/>
          <w:szCs w:val="40"/>
          <w:shd w:val="clear" w:color="auto" w:fill="auto"/>
        </w:rPr>
        <w:t>报名</w:t>
      </w:r>
      <w:r>
        <w:rPr>
          <w:rFonts w:hint="eastAsia" w:ascii="仿宋" w:hAnsi="仿宋" w:eastAsia="仿宋" w:cs="仿宋"/>
          <w:b/>
          <w:bCs/>
          <w:sz w:val="32"/>
          <w:szCs w:val="40"/>
          <w:shd w:val="clear" w:color="auto" w:fill="auto"/>
          <w:lang w:eastAsia="zh-CN"/>
        </w:rPr>
        <w:t>要求</w:t>
      </w:r>
    </w:p>
    <w:p>
      <w:pPr>
        <w:numPr>
          <w:ilvl w:val="0"/>
          <w:numId w:val="3"/>
        </w:numPr>
        <w:ind w:firstLine="640"/>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报名时间</w:t>
      </w:r>
    </w:p>
    <w:p>
      <w:pPr>
        <w:numPr>
          <w:ilvl w:val="0"/>
          <w:numId w:val="0"/>
        </w:numPr>
        <w:ind w:firstLine="640" w:firstLineChars="200"/>
        <w:rPr>
          <w:rFonts w:ascii="仿宋" w:hAnsi="仿宋" w:eastAsia="仿宋" w:cs="仿宋"/>
          <w:sz w:val="32"/>
          <w:szCs w:val="40"/>
          <w:shd w:val="clear" w:color="auto" w:fill="auto"/>
        </w:rPr>
      </w:pPr>
      <w:r>
        <w:rPr>
          <w:rFonts w:hint="eastAsia" w:ascii="仿宋" w:hAnsi="仿宋" w:eastAsia="仿宋" w:cs="仿宋"/>
          <w:sz w:val="32"/>
          <w:szCs w:val="40"/>
          <w:shd w:val="clear" w:color="auto" w:fill="auto"/>
          <w:lang w:val="en-US" w:eastAsia="zh-CN"/>
        </w:rPr>
        <w:t>2018年</w:t>
      </w:r>
      <w:r>
        <w:rPr>
          <w:rFonts w:hint="eastAsia" w:ascii="仿宋" w:hAnsi="仿宋" w:eastAsia="仿宋" w:cs="仿宋"/>
          <w:sz w:val="32"/>
          <w:szCs w:val="40"/>
          <w:u w:val="single"/>
          <w:shd w:val="clear" w:color="auto" w:fill="auto"/>
          <w:lang w:val="en-US" w:eastAsia="zh-CN"/>
        </w:rPr>
        <w:t xml:space="preserve"> 7 </w:t>
      </w:r>
      <w:r>
        <w:rPr>
          <w:rFonts w:hint="eastAsia" w:ascii="仿宋" w:hAnsi="仿宋" w:eastAsia="仿宋" w:cs="仿宋"/>
          <w:sz w:val="32"/>
          <w:szCs w:val="40"/>
          <w:shd w:val="clear" w:color="auto" w:fill="auto"/>
          <w:lang w:val="en-US" w:eastAsia="zh-CN"/>
        </w:rPr>
        <w:t>月</w:t>
      </w:r>
      <w:r>
        <w:rPr>
          <w:rFonts w:hint="eastAsia" w:ascii="仿宋" w:hAnsi="仿宋" w:eastAsia="仿宋" w:cs="仿宋"/>
          <w:sz w:val="32"/>
          <w:szCs w:val="40"/>
          <w:u w:val="single"/>
          <w:shd w:val="clear" w:color="auto" w:fill="auto"/>
          <w:lang w:val="en-US" w:eastAsia="zh-CN"/>
        </w:rPr>
        <w:t xml:space="preserve"> 5 </w:t>
      </w:r>
      <w:r>
        <w:rPr>
          <w:rFonts w:hint="eastAsia" w:ascii="仿宋" w:hAnsi="仿宋" w:eastAsia="仿宋" w:cs="仿宋"/>
          <w:sz w:val="32"/>
          <w:szCs w:val="40"/>
          <w:shd w:val="clear" w:color="auto" w:fill="auto"/>
          <w:lang w:val="en-US" w:eastAsia="zh-CN"/>
        </w:rPr>
        <w:t>日-2018年</w:t>
      </w:r>
      <w:r>
        <w:rPr>
          <w:rFonts w:hint="eastAsia" w:ascii="仿宋" w:hAnsi="仿宋" w:eastAsia="仿宋" w:cs="仿宋"/>
          <w:sz w:val="32"/>
          <w:szCs w:val="40"/>
          <w:u w:val="single"/>
          <w:shd w:val="clear" w:color="auto" w:fill="auto"/>
          <w:lang w:val="en-US" w:eastAsia="zh-CN"/>
        </w:rPr>
        <w:t xml:space="preserve"> 7 </w:t>
      </w:r>
      <w:r>
        <w:rPr>
          <w:rFonts w:hint="eastAsia" w:ascii="仿宋" w:hAnsi="仿宋" w:eastAsia="仿宋" w:cs="仿宋"/>
          <w:sz w:val="32"/>
          <w:szCs w:val="40"/>
          <w:shd w:val="clear" w:color="auto" w:fill="auto"/>
          <w:lang w:val="en-US" w:eastAsia="zh-CN"/>
        </w:rPr>
        <w:t>月</w:t>
      </w:r>
      <w:r>
        <w:rPr>
          <w:rFonts w:hint="eastAsia" w:ascii="仿宋" w:hAnsi="仿宋" w:eastAsia="仿宋" w:cs="仿宋"/>
          <w:sz w:val="32"/>
          <w:szCs w:val="40"/>
          <w:u w:val="single"/>
          <w:shd w:val="clear" w:color="auto" w:fill="auto"/>
          <w:lang w:val="en-US" w:eastAsia="zh-CN"/>
        </w:rPr>
        <w:t xml:space="preserve"> 25 </w:t>
      </w:r>
      <w:r>
        <w:rPr>
          <w:rFonts w:hint="eastAsia" w:ascii="仿宋" w:hAnsi="仿宋" w:eastAsia="仿宋" w:cs="仿宋"/>
          <w:sz w:val="32"/>
          <w:szCs w:val="40"/>
          <w:shd w:val="clear" w:color="auto" w:fill="auto"/>
          <w:lang w:val="en-US" w:eastAsia="zh-CN"/>
        </w:rPr>
        <w:t>日</w:t>
      </w:r>
      <w:r>
        <w:rPr>
          <w:rFonts w:hint="eastAsia" w:ascii="仿宋" w:hAnsi="仿宋" w:eastAsia="仿宋" w:cs="仿宋"/>
          <w:sz w:val="32"/>
          <w:szCs w:val="40"/>
          <w:shd w:val="clear" w:color="auto" w:fill="auto"/>
        </w:rPr>
        <w:t>。</w:t>
      </w:r>
    </w:p>
    <w:p>
      <w:pPr>
        <w:numPr>
          <w:ilvl w:val="0"/>
          <w:numId w:val="3"/>
        </w:numPr>
        <w:ind w:left="0" w:leftChars="0" w:firstLine="640" w:firstLineChars="0"/>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报名地点</w:t>
      </w:r>
    </w:p>
    <w:p>
      <w:pPr>
        <w:numPr>
          <w:ilvl w:val="0"/>
          <w:numId w:val="4"/>
        </w:numPr>
        <w:ind w:left="640" w:leftChars="0"/>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校本部职工报名点</w:t>
      </w:r>
    </w:p>
    <w:p>
      <w:pPr>
        <w:numPr>
          <w:ilvl w:val="0"/>
          <w:numId w:val="0"/>
        </w:numPr>
        <w:ind w:firstLine="1280" w:firstLineChars="400"/>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 xml:space="preserve"> ①仙葫校区：后勤综合楼A201（联系电话3124250）</w:t>
      </w:r>
    </w:p>
    <w:p>
      <w:pPr>
        <w:numPr>
          <w:ilvl w:val="0"/>
          <w:numId w:val="0"/>
        </w:numPr>
        <w:ind w:left="1120" w:leftChars="0" w:firstLine="320" w:firstLineChars="100"/>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②明秀校区：行政办公楼102 （联系电话3137020）</w:t>
      </w:r>
    </w:p>
    <w:p>
      <w:pPr>
        <w:numPr>
          <w:ilvl w:val="0"/>
          <w:numId w:val="0"/>
        </w:numPr>
        <w:ind w:firstLine="640" w:firstLineChars="200"/>
        <w:rPr>
          <w:rFonts w:hint="eastAsia" w:ascii="仿宋" w:hAnsi="仿宋" w:eastAsia="仿宋" w:cs="仿宋"/>
          <w:sz w:val="32"/>
          <w:szCs w:val="40"/>
          <w:shd w:val="clear" w:color="auto" w:fill="auto"/>
          <w:lang w:val="en-US" w:eastAsia="zh-CN"/>
        </w:rPr>
      </w:pPr>
      <w:r>
        <w:rPr>
          <w:rFonts w:hint="eastAsia" w:ascii="仿宋" w:hAnsi="仿宋" w:eastAsia="仿宋" w:cs="仿宋"/>
          <w:b w:val="0"/>
          <w:bCs w:val="0"/>
          <w:sz w:val="32"/>
          <w:szCs w:val="40"/>
          <w:shd w:val="clear" w:color="auto" w:fill="auto"/>
          <w:lang w:val="en-US" w:eastAsia="zh-CN"/>
        </w:rPr>
        <w:t>7月16日—7月25日为暑假期间，校本部职工报名地点统一移至明秀校区（办公时间按照学校暑期值班时间：上午9点至11点，下午3点至5点）。</w:t>
      </w:r>
    </w:p>
    <w:p>
      <w:pPr>
        <w:numPr>
          <w:ilvl w:val="0"/>
          <w:numId w:val="5"/>
        </w:numPr>
        <w:ind w:firstLine="640" w:firstLineChars="200"/>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附属单位职工报名点</w:t>
      </w:r>
    </w:p>
    <w:p>
      <w:pPr>
        <w:numPr>
          <w:ilvl w:val="0"/>
          <w:numId w:val="0"/>
        </w:numPr>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 xml:space="preserve">         ①第一附属医院：基建房管科（联系电话：5848489）</w:t>
      </w:r>
    </w:p>
    <w:p>
      <w:pPr>
        <w:numPr>
          <w:ilvl w:val="0"/>
          <w:numId w:val="0"/>
        </w:numPr>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 xml:space="preserve">         ②附属瑞康医院：基建科（联系电话：2188287）</w:t>
      </w:r>
    </w:p>
    <w:p>
      <w:pPr>
        <w:numPr>
          <w:ilvl w:val="0"/>
          <w:numId w:val="0"/>
        </w:numPr>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 xml:space="preserve">         ③附设中医学校：总务科（联系电话：5641898）</w:t>
      </w:r>
    </w:p>
    <w:p>
      <w:pPr>
        <w:numPr>
          <w:ilvl w:val="0"/>
          <w:numId w:val="0"/>
        </w:numPr>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 xml:space="preserve">         ④制药厂：      后勤科（联系电话：2252129）</w:t>
      </w:r>
    </w:p>
    <w:p>
      <w:pPr>
        <w:numPr>
          <w:ilvl w:val="0"/>
          <w:numId w:val="3"/>
        </w:numPr>
        <w:ind w:left="0" w:leftChars="0" w:firstLine="640" w:firstLineChars="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lang w:eastAsia="zh-CN"/>
        </w:rPr>
        <w:t>报名材料</w:t>
      </w:r>
    </w:p>
    <w:p>
      <w:pPr>
        <w:numPr>
          <w:ilvl w:val="0"/>
          <w:numId w:val="0"/>
        </w:numPr>
        <w:ind w:left="640" w:leftChars="0"/>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 xml:space="preserve">   职工报名时需提供如下材料（材料齐全方受理报名登记）：</w:t>
      </w:r>
    </w:p>
    <w:p>
      <w:pPr>
        <w:numPr>
          <w:ilvl w:val="0"/>
          <w:numId w:val="6"/>
        </w:numPr>
        <w:ind w:firstLine="640" w:firstLineChars="20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lang w:eastAsia="zh-CN"/>
        </w:rPr>
        <w:t>身份证复印件；</w:t>
      </w:r>
    </w:p>
    <w:p>
      <w:pPr>
        <w:numPr>
          <w:ilvl w:val="0"/>
          <w:numId w:val="6"/>
        </w:numPr>
        <w:ind w:firstLine="640" w:firstLineChars="20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lang w:eastAsia="zh-CN"/>
        </w:rPr>
        <w:t>房产交易中心查档证明；</w:t>
      </w:r>
    </w:p>
    <w:p>
      <w:pPr>
        <w:numPr>
          <w:ilvl w:val="0"/>
          <w:numId w:val="6"/>
        </w:numPr>
        <w:ind w:firstLine="640" w:firstLineChars="20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lang w:eastAsia="zh-CN"/>
        </w:rPr>
        <w:t>无政策性住房承诺书或住房未达标承诺书（根据</w:t>
      </w:r>
      <w:r>
        <w:rPr>
          <w:rFonts w:hint="eastAsia" w:ascii="仿宋" w:hAnsi="仿宋" w:eastAsia="仿宋" w:cs="仿宋"/>
          <w:sz w:val="32"/>
          <w:szCs w:val="40"/>
          <w:shd w:val="clear" w:color="auto" w:fill="auto"/>
          <w:lang w:val="en-US" w:eastAsia="zh-CN"/>
        </w:rPr>
        <w:t xml:space="preserve"> </w:t>
      </w:r>
    </w:p>
    <w:p>
      <w:pPr>
        <w:numPr>
          <w:ilvl w:val="0"/>
          <w:numId w:val="0"/>
        </w:numPr>
        <w:ind w:firstLine="1600" w:firstLineChars="50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lang w:eastAsia="zh-CN"/>
        </w:rPr>
        <w:t>职工具体情况选择填写）；</w:t>
      </w:r>
    </w:p>
    <w:p>
      <w:pPr>
        <w:numPr>
          <w:ilvl w:val="0"/>
          <w:numId w:val="6"/>
        </w:numPr>
        <w:ind w:firstLine="640" w:firstLineChars="20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lang w:eastAsia="zh-CN"/>
        </w:rPr>
        <w:t>《广西中医药大学仙葫职工生活区空置房选房评</w:t>
      </w:r>
    </w:p>
    <w:p>
      <w:pPr>
        <w:numPr>
          <w:ilvl w:val="0"/>
          <w:numId w:val="0"/>
        </w:numPr>
        <w:ind w:firstLine="1600" w:firstLineChars="50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lang w:eastAsia="zh-CN"/>
        </w:rPr>
        <w:t>分表》（职工按照打分项目对应自己的情况进行</w:t>
      </w:r>
    </w:p>
    <w:p>
      <w:pPr>
        <w:numPr>
          <w:ilvl w:val="0"/>
          <w:numId w:val="0"/>
        </w:numPr>
        <w:ind w:left="1596" w:leftChars="760" w:firstLine="0" w:firstLineChars="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lang w:eastAsia="zh-CN"/>
        </w:rPr>
        <w:t>填报，并</w:t>
      </w:r>
      <w:r>
        <w:rPr>
          <w:rFonts w:hint="eastAsia" w:ascii="仿宋" w:hAnsi="仿宋" w:eastAsia="仿宋" w:cs="仿宋"/>
          <w:sz w:val="32"/>
          <w:szCs w:val="40"/>
          <w:u w:val="single"/>
          <w:shd w:val="clear" w:color="auto" w:fill="auto"/>
          <w:lang w:eastAsia="zh-CN"/>
        </w:rPr>
        <w:t>提供加分项目对应的支撑证明材料复印件，如：职称证、学历证等</w:t>
      </w:r>
      <w:r>
        <w:rPr>
          <w:rFonts w:hint="eastAsia" w:ascii="仿宋" w:hAnsi="仿宋" w:eastAsia="仿宋" w:cs="仿宋"/>
          <w:sz w:val="32"/>
          <w:szCs w:val="40"/>
          <w:shd w:val="clear" w:color="auto" w:fill="auto"/>
          <w:lang w:eastAsia="zh-CN"/>
        </w:rPr>
        <w:t>）</w:t>
      </w:r>
    </w:p>
    <w:p>
      <w:pPr>
        <w:numPr>
          <w:ilvl w:val="0"/>
          <w:numId w:val="6"/>
        </w:numPr>
        <w:ind w:left="0" w:leftChars="0" w:firstLine="640" w:firstLineChars="20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lang w:eastAsia="zh-CN"/>
        </w:rPr>
        <w:t>已婚的还需提供：</w:t>
      </w:r>
      <w:r>
        <w:rPr>
          <w:rFonts w:hint="eastAsia" w:ascii="仿宋" w:hAnsi="仿宋" w:eastAsia="仿宋" w:cs="仿宋"/>
          <w:sz w:val="32"/>
          <w:szCs w:val="40"/>
          <w:shd w:val="clear" w:color="auto" w:fill="auto"/>
          <w:lang w:val="en-US" w:eastAsia="zh-CN"/>
        </w:rPr>
        <w:t xml:space="preserve"> </w:t>
      </w:r>
      <w:r>
        <w:rPr>
          <w:rFonts w:hint="eastAsia" w:ascii="仿宋" w:hAnsi="仿宋" w:eastAsia="仿宋" w:cs="仿宋"/>
          <w:sz w:val="32"/>
          <w:szCs w:val="40"/>
          <w:shd w:val="clear" w:color="auto" w:fill="auto"/>
          <w:lang w:eastAsia="zh-CN"/>
        </w:rPr>
        <w:t>①结婚证复印件；</w:t>
      </w:r>
    </w:p>
    <w:p>
      <w:pPr>
        <w:numPr>
          <w:ilvl w:val="0"/>
          <w:numId w:val="0"/>
        </w:numPr>
        <w:ind w:firstLine="4160" w:firstLineChars="130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lang w:eastAsia="zh-CN"/>
        </w:rPr>
        <w:t>②夫妻双方身份证复印件；</w:t>
      </w:r>
    </w:p>
    <w:p>
      <w:pPr>
        <w:numPr>
          <w:ilvl w:val="0"/>
          <w:numId w:val="0"/>
        </w:numPr>
        <w:ind w:left="4470" w:leftChars="1976" w:hanging="320" w:hangingChars="10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lang w:eastAsia="zh-CN"/>
        </w:rPr>
        <w:t>③夫妻双方房产交易中心查档证明；</w:t>
      </w:r>
    </w:p>
    <w:p>
      <w:pPr>
        <w:numPr>
          <w:ilvl w:val="0"/>
          <w:numId w:val="0"/>
        </w:numPr>
        <w:ind w:left="4470" w:leftChars="1976" w:hanging="320" w:hangingChars="10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lang w:eastAsia="zh-CN"/>
        </w:rPr>
        <w:t>④配偶单位出据无政策性住房证明。</w:t>
      </w:r>
    </w:p>
    <w:p>
      <w:pPr>
        <w:numPr>
          <w:ilvl w:val="0"/>
          <w:numId w:val="0"/>
        </w:numPr>
        <w:ind w:firstLine="640" w:firstLineChars="20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lang w:eastAsia="zh-CN"/>
        </w:rPr>
        <w:t>上述提交的复印件材料都需核原件。</w:t>
      </w:r>
    </w:p>
    <w:p>
      <w:pPr>
        <w:ind w:firstLine="640"/>
        <w:rPr>
          <w:rFonts w:ascii="仿宋" w:hAnsi="仿宋" w:eastAsia="仿宋" w:cs="仿宋"/>
          <w:b/>
          <w:bCs/>
          <w:color w:val="C00000"/>
          <w:sz w:val="32"/>
          <w:szCs w:val="40"/>
          <w:shd w:val="clear" w:color="auto" w:fill="auto"/>
        </w:rPr>
      </w:pPr>
    </w:p>
    <w:p>
      <w:pPr>
        <w:ind w:firstLine="640"/>
        <w:rPr>
          <w:rFonts w:ascii="仿宋" w:hAnsi="仿宋" w:eastAsia="仿宋" w:cs="仿宋"/>
          <w:b/>
          <w:bCs/>
          <w:color w:val="C00000"/>
          <w:sz w:val="32"/>
          <w:szCs w:val="40"/>
          <w:shd w:val="clear" w:color="auto" w:fill="auto"/>
        </w:rPr>
      </w:pPr>
    </w:p>
    <w:p>
      <w:pPr>
        <w:numPr>
          <w:ilvl w:val="0"/>
          <w:numId w:val="2"/>
        </w:numPr>
        <w:ind w:left="0" w:leftChars="0" w:firstLine="0" w:firstLineChars="0"/>
        <w:rPr>
          <w:rFonts w:hint="eastAsia" w:ascii="仿宋" w:hAnsi="仿宋" w:eastAsia="仿宋" w:cs="仿宋"/>
          <w:b/>
          <w:bCs/>
          <w:sz w:val="32"/>
          <w:szCs w:val="40"/>
          <w:shd w:val="clear" w:color="auto" w:fill="auto"/>
          <w:lang w:eastAsia="zh-CN"/>
        </w:rPr>
      </w:pPr>
      <w:r>
        <w:rPr>
          <w:rFonts w:hint="eastAsia" w:ascii="仿宋" w:hAnsi="仿宋" w:eastAsia="仿宋" w:cs="仿宋"/>
          <w:b/>
          <w:bCs/>
          <w:sz w:val="32"/>
          <w:szCs w:val="40"/>
          <w:shd w:val="clear" w:color="auto" w:fill="auto"/>
          <w:lang w:eastAsia="zh-CN"/>
        </w:rPr>
        <w:t>购房流程</w:t>
      </w:r>
    </w:p>
    <w:p>
      <w:pPr>
        <w:numPr>
          <w:ilvl w:val="0"/>
          <w:numId w:val="0"/>
        </w:numPr>
        <w:ind w:leftChars="0" w:firstLine="642"/>
        <w:rPr>
          <w:rFonts w:hint="eastAsia" w:ascii="Arial" w:hAnsi="Arial" w:eastAsia="仿宋" w:cs="Arial"/>
          <w:b w:val="0"/>
          <w:bCs w:val="0"/>
          <w:sz w:val="32"/>
          <w:szCs w:val="40"/>
          <w:shd w:val="clear" w:color="auto" w:fill="auto"/>
          <w:lang w:val="en-US" w:eastAsia="zh-CN"/>
        </w:rPr>
      </w:pPr>
      <w:r>
        <w:rPr>
          <w:rFonts w:hint="eastAsia" w:ascii="仿宋" w:hAnsi="仿宋" w:eastAsia="仿宋" w:cs="仿宋"/>
          <w:b w:val="0"/>
          <w:bCs w:val="0"/>
          <w:sz w:val="32"/>
          <w:szCs w:val="40"/>
          <w:shd w:val="clear" w:color="auto" w:fill="auto"/>
          <w:lang w:val="en-US" w:eastAsia="zh-CN"/>
        </w:rPr>
        <w:t>通知</w:t>
      </w:r>
      <w:r>
        <w:rPr>
          <w:rFonts w:hint="default" w:ascii="Arial" w:hAnsi="Arial" w:eastAsia="仿宋" w:cs="Arial"/>
          <w:b w:val="0"/>
          <w:bCs w:val="0"/>
          <w:sz w:val="32"/>
          <w:szCs w:val="40"/>
          <w:shd w:val="clear" w:color="auto" w:fill="auto"/>
          <w:lang w:val="en-US" w:eastAsia="zh-CN"/>
        </w:rPr>
        <w:t>→</w:t>
      </w:r>
      <w:r>
        <w:rPr>
          <w:rFonts w:hint="eastAsia" w:ascii="仿宋" w:hAnsi="仿宋" w:eastAsia="仿宋" w:cs="仿宋"/>
          <w:b w:val="0"/>
          <w:bCs w:val="0"/>
          <w:sz w:val="32"/>
          <w:szCs w:val="40"/>
          <w:shd w:val="clear" w:color="auto" w:fill="auto"/>
          <w:lang w:val="en-US" w:eastAsia="zh-CN"/>
        </w:rPr>
        <w:t>报名</w:t>
      </w:r>
      <w:r>
        <w:rPr>
          <w:rFonts w:hint="default" w:ascii="Arial" w:hAnsi="Arial" w:eastAsia="仿宋" w:cs="Arial"/>
          <w:b w:val="0"/>
          <w:bCs w:val="0"/>
          <w:sz w:val="32"/>
          <w:szCs w:val="40"/>
          <w:shd w:val="clear" w:color="auto" w:fill="auto"/>
          <w:lang w:val="en-US" w:eastAsia="zh-CN"/>
        </w:rPr>
        <w:t>→</w:t>
      </w:r>
      <w:r>
        <w:rPr>
          <w:rFonts w:hint="eastAsia" w:ascii="仿宋" w:hAnsi="仿宋" w:eastAsia="仿宋" w:cs="仿宋"/>
          <w:b w:val="0"/>
          <w:bCs w:val="0"/>
          <w:sz w:val="32"/>
          <w:szCs w:val="40"/>
          <w:shd w:val="clear" w:color="auto" w:fill="auto"/>
          <w:lang w:val="en-US" w:eastAsia="zh-CN"/>
        </w:rPr>
        <w:t>资格审查（校方）</w:t>
      </w:r>
      <w:r>
        <w:rPr>
          <w:rFonts w:hint="default" w:ascii="Arial" w:hAnsi="Arial" w:eastAsia="仿宋" w:cs="Arial"/>
          <w:b w:val="0"/>
          <w:bCs w:val="0"/>
          <w:sz w:val="32"/>
          <w:szCs w:val="40"/>
          <w:shd w:val="clear" w:color="auto" w:fill="auto"/>
          <w:lang w:val="en-US" w:eastAsia="zh-CN"/>
        </w:rPr>
        <w:t>→</w:t>
      </w:r>
      <w:r>
        <w:rPr>
          <w:rFonts w:hint="eastAsia" w:ascii="仿宋" w:hAnsi="仿宋" w:eastAsia="仿宋" w:cs="仿宋"/>
          <w:b w:val="0"/>
          <w:bCs w:val="0"/>
          <w:sz w:val="32"/>
          <w:szCs w:val="40"/>
          <w:shd w:val="clear" w:color="auto" w:fill="auto"/>
          <w:lang w:val="en-US" w:eastAsia="zh-CN"/>
        </w:rPr>
        <w:t>打分排名</w:t>
      </w:r>
      <w:r>
        <w:rPr>
          <w:rFonts w:hint="default" w:ascii="Arial" w:hAnsi="Arial" w:eastAsia="仿宋" w:cs="Arial"/>
          <w:b w:val="0"/>
          <w:bCs w:val="0"/>
          <w:sz w:val="32"/>
          <w:szCs w:val="40"/>
          <w:shd w:val="clear" w:color="auto" w:fill="auto"/>
          <w:lang w:val="en-US" w:eastAsia="zh-CN"/>
        </w:rPr>
        <w:t>→</w:t>
      </w:r>
      <w:r>
        <w:rPr>
          <w:rFonts w:hint="eastAsia" w:ascii="仿宋" w:hAnsi="仿宋" w:eastAsia="仿宋" w:cs="仿宋"/>
          <w:b w:val="0"/>
          <w:bCs w:val="0"/>
          <w:sz w:val="32"/>
          <w:szCs w:val="40"/>
          <w:shd w:val="clear" w:color="auto" w:fill="auto"/>
          <w:lang w:val="en-US" w:eastAsia="zh-CN"/>
        </w:rPr>
        <w:t>公示</w:t>
      </w:r>
      <w:r>
        <w:rPr>
          <w:rFonts w:hint="default" w:ascii="Arial" w:hAnsi="Arial" w:eastAsia="仿宋" w:cs="Arial"/>
          <w:b w:val="0"/>
          <w:bCs w:val="0"/>
          <w:sz w:val="32"/>
          <w:szCs w:val="40"/>
          <w:shd w:val="clear" w:color="auto" w:fill="auto"/>
          <w:lang w:val="en-US" w:eastAsia="zh-CN"/>
        </w:rPr>
        <w:t>→</w:t>
      </w:r>
      <w:r>
        <w:rPr>
          <w:rFonts w:hint="eastAsia" w:ascii="仿宋" w:hAnsi="仿宋" w:eastAsia="仿宋" w:cs="仿宋"/>
          <w:b w:val="0"/>
          <w:bCs w:val="0"/>
          <w:sz w:val="32"/>
          <w:szCs w:val="40"/>
          <w:shd w:val="clear" w:color="auto" w:fill="auto"/>
          <w:lang w:val="en-US" w:eastAsia="zh-CN"/>
        </w:rPr>
        <w:t>看房</w:t>
      </w:r>
      <w:r>
        <w:rPr>
          <w:rFonts w:hint="default" w:ascii="Arial" w:hAnsi="Arial" w:eastAsia="仿宋" w:cs="Arial"/>
          <w:b w:val="0"/>
          <w:bCs w:val="0"/>
          <w:sz w:val="32"/>
          <w:szCs w:val="40"/>
          <w:shd w:val="clear" w:color="auto" w:fill="auto"/>
          <w:lang w:val="en-US" w:eastAsia="zh-CN"/>
        </w:rPr>
        <w:t>→</w:t>
      </w:r>
      <w:r>
        <w:rPr>
          <w:rFonts w:hint="eastAsia" w:ascii="Arial" w:hAnsi="Arial" w:eastAsia="仿宋" w:cs="Arial"/>
          <w:b w:val="0"/>
          <w:bCs w:val="0"/>
          <w:sz w:val="32"/>
          <w:szCs w:val="40"/>
          <w:shd w:val="clear" w:color="auto" w:fill="auto"/>
          <w:lang w:val="en-US" w:eastAsia="zh-CN"/>
        </w:rPr>
        <w:t>选房</w:t>
      </w:r>
      <w:r>
        <w:rPr>
          <w:rFonts w:hint="default" w:ascii="Arial" w:hAnsi="Arial" w:eastAsia="仿宋" w:cs="Arial"/>
          <w:b w:val="0"/>
          <w:bCs w:val="0"/>
          <w:sz w:val="32"/>
          <w:szCs w:val="40"/>
          <w:shd w:val="clear" w:color="auto" w:fill="auto"/>
          <w:lang w:val="en-US" w:eastAsia="zh-CN"/>
        </w:rPr>
        <w:t>→</w:t>
      </w:r>
      <w:r>
        <w:rPr>
          <w:rFonts w:hint="eastAsia" w:ascii="仿宋" w:hAnsi="仿宋" w:eastAsia="仿宋" w:cs="仿宋"/>
          <w:b w:val="0"/>
          <w:bCs w:val="0"/>
          <w:sz w:val="32"/>
          <w:szCs w:val="40"/>
          <w:shd w:val="clear" w:color="auto" w:fill="auto"/>
          <w:lang w:val="en-US" w:eastAsia="zh-CN"/>
        </w:rPr>
        <w:t>交订金</w:t>
      </w:r>
      <w:r>
        <w:rPr>
          <w:rFonts w:hint="default" w:ascii="Arial" w:hAnsi="Arial" w:eastAsia="仿宋" w:cs="Arial"/>
          <w:b w:val="0"/>
          <w:bCs w:val="0"/>
          <w:sz w:val="32"/>
          <w:szCs w:val="40"/>
          <w:shd w:val="clear" w:color="auto" w:fill="auto"/>
          <w:lang w:val="en-US" w:eastAsia="zh-CN"/>
        </w:rPr>
        <w:t>→</w:t>
      </w:r>
      <w:r>
        <w:rPr>
          <w:rFonts w:hint="eastAsia" w:ascii="Arial" w:hAnsi="Arial" w:eastAsia="仿宋" w:cs="Arial"/>
          <w:b w:val="0"/>
          <w:bCs w:val="0"/>
          <w:sz w:val="32"/>
          <w:szCs w:val="40"/>
          <w:shd w:val="clear" w:color="auto" w:fill="auto"/>
          <w:lang w:val="en-US" w:eastAsia="zh-CN"/>
        </w:rPr>
        <w:t>资格审查（区房改办）</w:t>
      </w:r>
      <w:r>
        <w:rPr>
          <w:rFonts w:hint="default" w:ascii="Arial" w:hAnsi="Arial" w:eastAsia="仿宋" w:cs="Arial"/>
          <w:b w:val="0"/>
          <w:bCs w:val="0"/>
          <w:sz w:val="32"/>
          <w:szCs w:val="40"/>
          <w:shd w:val="clear" w:color="auto" w:fill="auto"/>
          <w:lang w:val="en-US" w:eastAsia="zh-CN"/>
        </w:rPr>
        <w:t>→</w:t>
      </w:r>
      <w:r>
        <w:rPr>
          <w:rFonts w:hint="eastAsia" w:ascii="Arial" w:hAnsi="Arial" w:eastAsia="仿宋" w:cs="Arial"/>
          <w:b w:val="0"/>
          <w:bCs w:val="0"/>
          <w:sz w:val="32"/>
          <w:szCs w:val="40"/>
          <w:shd w:val="clear" w:color="auto" w:fill="auto"/>
          <w:lang w:val="en-US" w:eastAsia="zh-CN"/>
        </w:rPr>
        <w:t>名单公示</w:t>
      </w:r>
      <w:r>
        <w:rPr>
          <w:rFonts w:hint="default" w:ascii="Arial" w:hAnsi="Arial" w:eastAsia="仿宋" w:cs="Arial"/>
          <w:b w:val="0"/>
          <w:bCs w:val="0"/>
          <w:sz w:val="32"/>
          <w:szCs w:val="40"/>
          <w:shd w:val="clear" w:color="auto" w:fill="auto"/>
          <w:lang w:val="en-US" w:eastAsia="zh-CN"/>
        </w:rPr>
        <w:t>→</w:t>
      </w:r>
      <w:r>
        <w:rPr>
          <w:rFonts w:hint="eastAsia" w:ascii="Arial" w:hAnsi="Arial" w:eastAsia="仿宋" w:cs="Arial"/>
          <w:b w:val="0"/>
          <w:bCs w:val="0"/>
          <w:sz w:val="32"/>
          <w:szCs w:val="40"/>
          <w:shd w:val="clear" w:color="auto" w:fill="auto"/>
          <w:lang w:val="en-US" w:eastAsia="zh-CN"/>
        </w:rPr>
        <w:t>签合同</w:t>
      </w:r>
      <w:r>
        <w:rPr>
          <w:rFonts w:hint="default" w:ascii="Arial" w:hAnsi="Arial" w:eastAsia="仿宋" w:cs="Arial"/>
          <w:b w:val="0"/>
          <w:bCs w:val="0"/>
          <w:sz w:val="32"/>
          <w:szCs w:val="40"/>
          <w:shd w:val="clear" w:color="auto" w:fill="auto"/>
          <w:lang w:val="en-US" w:eastAsia="zh-CN"/>
        </w:rPr>
        <w:t>→</w:t>
      </w:r>
      <w:r>
        <w:rPr>
          <w:rFonts w:hint="eastAsia" w:ascii="Arial" w:hAnsi="Arial" w:eastAsia="仿宋" w:cs="Arial"/>
          <w:b w:val="0"/>
          <w:bCs w:val="0"/>
          <w:sz w:val="32"/>
          <w:szCs w:val="40"/>
          <w:shd w:val="clear" w:color="auto" w:fill="auto"/>
          <w:lang w:val="en-US" w:eastAsia="zh-CN"/>
        </w:rPr>
        <w:t>交款</w:t>
      </w:r>
      <w:r>
        <w:rPr>
          <w:rFonts w:hint="default" w:ascii="Arial" w:hAnsi="Arial" w:eastAsia="仿宋" w:cs="Arial"/>
          <w:b w:val="0"/>
          <w:bCs w:val="0"/>
          <w:sz w:val="32"/>
          <w:szCs w:val="40"/>
          <w:shd w:val="clear" w:color="auto" w:fill="auto"/>
          <w:lang w:val="en-US" w:eastAsia="zh-CN"/>
        </w:rPr>
        <w:t>→</w:t>
      </w:r>
      <w:r>
        <w:rPr>
          <w:rFonts w:hint="eastAsia" w:ascii="Arial" w:hAnsi="Arial" w:eastAsia="仿宋" w:cs="Arial"/>
          <w:b w:val="0"/>
          <w:bCs w:val="0"/>
          <w:sz w:val="32"/>
          <w:szCs w:val="40"/>
          <w:shd w:val="clear" w:color="auto" w:fill="auto"/>
          <w:lang w:val="en-US" w:eastAsia="zh-CN"/>
        </w:rPr>
        <w:t>交房</w:t>
      </w:r>
    </w:p>
    <w:p>
      <w:pPr>
        <w:numPr>
          <w:ilvl w:val="0"/>
          <w:numId w:val="0"/>
        </w:numPr>
        <w:ind w:leftChars="0" w:firstLine="642"/>
        <w:rPr>
          <w:rFonts w:hint="eastAsia" w:ascii="Arial" w:hAnsi="Arial" w:eastAsia="仿宋" w:cs="Arial"/>
          <w:b w:val="0"/>
          <w:bCs w:val="0"/>
          <w:sz w:val="32"/>
          <w:szCs w:val="40"/>
          <w:shd w:val="clear" w:color="auto" w:fill="auto"/>
          <w:lang w:val="en-US" w:eastAsia="zh-CN"/>
        </w:rPr>
      </w:pPr>
    </w:p>
    <w:p>
      <w:pPr>
        <w:numPr>
          <w:ilvl w:val="0"/>
          <w:numId w:val="0"/>
        </w:numPr>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 xml:space="preserve">     附件： 1.无政策性住房证明  （模板）</w:t>
      </w:r>
    </w:p>
    <w:p>
      <w:pPr>
        <w:numPr>
          <w:ilvl w:val="0"/>
          <w:numId w:val="0"/>
        </w:numPr>
        <w:ind w:firstLine="1920" w:firstLineChars="600"/>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2.无政策性住房承诺书（模板）</w:t>
      </w:r>
    </w:p>
    <w:p>
      <w:pPr>
        <w:numPr>
          <w:ilvl w:val="0"/>
          <w:numId w:val="0"/>
        </w:numPr>
        <w:ind w:firstLine="1920" w:firstLineChars="600"/>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3.住房未达标承诺书  （模板）</w:t>
      </w:r>
    </w:p>
    <w:p>
      <w:pPr>
        <w:numPr>
          <w:ilvl w:val="0"/>
          <w:numId w:val="0"/>
        </w:numPr>
        <w:ind w:left="2235" w:leftChars="912" w:hanging="320" w:hangingChars="100"/>
        <w:rPr>
          <w:rFonts w:hint="eastAsia" w:ascii="仿宋" w:hAnsi="仿宋" w:eastAsia="仿宋" w:cs="仿宋"/>
          <w:kern w:val="0"/>
          <w:sz w:val="32"/>
          <w:szCs w:val="32"/>
          <w:lang w:eastAsia="zh-CN"/>
        </w:rPr>
      </w:pPr>
      <w:r>
        <w:rPr>
          <w:rFonts w:hint="eastAsia" w:ascii="仿宋" w:hAnsi="仿宋" w:eastAsia="仿宋" w:cs="仿宋"/>
          <w:sz w:val="32"/>
          <w:szCs w:val="40"/>
          <w:shd w:val="clear" w:color="auto" w:fill="auto"/>
          <w:lang w:val="en-US" w:eastAsia="zh-CN"/>
        </w:rPr>
        <w:t>4.关于印发《广西中医药大学仙葫职工生活区空置房选房办法》的通知</w:t>
      </w:r>
    </w:p>
    <w:p>
      <w:pPr>
        <w:numPr>
          <w:ilvl w:val="0"/>
          <w:numId w:val="0"/>
        </w:numPr>
        <w:ind w:left="2235" w:leftChars="912" w:hanging="320" w:hangingChars="10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lang w:val="en-US" w:eastAsia="zh-CN"/>
        </w:rPr>
        <w:t>5.</w:t>
      </w:r>
      <w:r>
        <w:rPr>
          <w:rFonts w:hint="eastAsia" w:ascii="仿宋" w:hAnsi="仿宋" w:eastAsia="仿宋" w:cs="仿宋"/>
          <w:sz w:val="32"/>
          <w:szCs w:val="40"/>
          <w:shd w:val="clear" w:color="auto" w:fill="auto"/>
          <w:lang w:eastAsia="zh-CN"/>
        </w:rPr>
        <w:t>广西中医药大学仙葫职工生活区空置房选房评分表</w:t>
      </w:r>
    </w:p>
    <w:p>
      <w:pPr>
        <w:numPr>
          <w:ilvl w:val="0"/>
          <w:numId w:val="0"/>
        </w:numPr>
        <w:ind w:left="2235" w:leftChars="912" w:hanging="320" w:hangingChars="100"/>
        <w:rPr>
          <w:rFonts w:hint="eastAsia" w:ascii="仿宋" w:hAnsi="仿宋" w:eastAsia="仿宋" w:cs="仿宋"/>
          <w:sz w:val="32"/>
          <w:szCs w:val="40"/>
          <w:shd w:val="clear" w:color="auto" w:fill="auto"/>
          <w:lang w:eastAsia="zh-CN"/>
        </w:rPr>
      </w:pPr>
      <w:r>
        <w:rPr>
          <w:rFonts w:hint="eastAsia" w:ascii="仿宋" w:hAnsi="仿宋" w:eastAsia="仿宋" w:cs="仿宋"/>
          <w:sz w:val="32"/>
          <w:szCs w:val="40"/>
          <w:shd w:val="clear" w:color="auto" w:fill="auto"/>
          <w:lang w:val="en-US" w:eastAsia="zh-CN"/>
        </w:rPr>
        <w:t>6.</w:t>
      </w:r>
      <w:r>
        <w:rPr>
          <w:rFonts w:hint="eastAsia" w:ascii="仿宋" w:hAnsi="仿宋" w:eastAsia="仿宋" w:cs="仿宋"/>
          <w:sz w:val="32"/>
          <w:szCs w:val="40"/>
          <w:shd w:val="clear" w:color="auto" w:fill="auto"/>
          <w:lang w:eastAsia="zh-CN"/>
        </w:rPr>
        <w:t>广西中医药大学关于仙葫校区职工生活区空置房出售的通知</w:t>
      </w:r>
    </w:p>
    <w:p>
      <w:pPr>
        <w:numPr>
          <w:ilvl w:val="0"/>
          <w:numId w:val="0"/>
        </w:numPr>
        <w:ind w:left="2235" w:leftChars="912" w:hanging="320" w:hangingChars="100"/>
        <w:rPr>
          <w:rFonts w:hint="eastAsia" w:ascii="仿宋" w:hAnsi="仿宋" w:eastAsia="仿宋" w:cs="仿宋"/>
          <w:sz w:val="32"/>
          <w:szCs w:val="40"/>
          <w:shd w:val="clear" w:color="auto" w:fill="auto"/>
          <w:lang w:val="en-US" w:eastAsia="zh-CN"/>
        </w:rPr>
      </w:pPr>
    </w:p>
    <w:p>
      <w:pPr>
        <w:numPr>
          <w:ilvl w:val="0"/>
          <w:numId w:val="0"/>
        </w:numPr>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 xml:space="preserve">     </w:t>
      </w:r>
    </w:p>
    <w:p>
      <w:pPr>
        <w:numPr>
          <w:ilvl w:val="0"/>
          <w:numId w:val="0"/>
        </w:numPr>
        <w:ind w:firstLine="5440" w:firstLineChars="1700"/>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广西中医药大学</w:t>
      </w:r>
    </w:p>
    <w:p>
      <w:pPr>
        <w:numPr>
          <w:ilvl w:val="0"/>
          <w:numId w:val="0"/>
        </w:numPr>
        <w:rPr>
          <w:rFonts w:hint="eastAsia" w:ascii="仿宋" w:hAnsi="仿宋" w:eastAsia="仿宋" w:cs="仿宋"/>
          <w:sz w:val="32"/>
          <w:szCs w:val="40"/>
          <w:shd w:val="clear" w:color="auto" w:fill="auto"/>
          <w:lang w:val="en-US" w:eastAsia="zh-CN"/>
        </w:rPr>
      </w:pPr>
      <w:r>
        <w:rPr>
          <w:rFonts w:hint="eastAsia" w:ascii="仿宋" w:hAnsi="仿宋" w:eastAsia="仿宋" w:cs="仿宋"/>
          <w:sz w:val="32"/>
          <w:szCs w:val="40"/>
          <w:shd w:val="clear" w:color="auto" w:fill="auto"/>
          <w:lang w:val="en-US" w:eastAsia="zh-CN"/>
        </w:rPr>
        <w:t xml:space="preserve">                                 2018年 7 月 5 日</w:t>
      </w:r>
    </w:p>
    <w:p>
      <w:pPr>
        <w:rPr>
          <w:rFonts w:ascii="仿宋" w:hAnsi="仿宋" w:eastAsia="仿宋" w:cs="仿宋"/>
          <w:sz w:val="32"/>
          <w:szCs w:val="32"/>
          <w:shd w:val="clear" w:color="auto" w:fill="auto"/>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BA113B"/>
    <w:multiLevelType w:val="singleLevel"/>
    <w:tmpl w:val="A8BA113B"/>
    <w:lvl w:ilvl="0" w:tentative="0">
      <w:start w:val="1"/>
      <w:numFmt w:val="decimal"/>
      <w:suff w:val="nothing"/>
      <w:lvlText w:val="（%1）"/>
      <w:lvlJc w:val="left"/>
    </w:lvl>
  </w:abstractNum>
  <w:abstractNum w:abstractNumId="1">
    <w:nsid w:val="4F80E097"/>
    <w:multiLevelType w:val="singleLevel"/>
    <w:tmpl w:val="4F80E097"/>
    <w:lvl w:ilvl="0" w:tentative="0">
      <w:start w:val="1"/>
      <w:numFmt w:val="decimal"/>
      <w:suff w:val="nothing"/>
      <w:lvlText w:val="（%1）"/>
      <w:lvlJc w:val="left"/>
    </w:lvl>
  </w:abstractNum>
  <w:abstractNum w:abstractNumId="2">
    <w:nsid w:val="53412A6D"/>
    <w:multiLevelType w:val="singleLevel"/>
    <w:tmpl w:val="53412A6D"/>
    <w:lvl w:ilvl="0" w:tentative="0">
      <w:start w:val="2"/>
      <w:numFmt w:val="decimal"/>
      <w:suff w:val="nothing"/>
      <w:lvlText w:val="（%1）"/>
      <w:lvlJc w:val="left"/>
    </w:lvl>
  </w:abstractNum>
  <w:abstractNum w:abstractNumId="3">
    <w:nsid w:val="585A2C86"/>
    <w:multiLevelType w:val="singleLevel"/>
    <w:tmpl w:val="585A2C86"/>
    <w:lvl w:ilvl="0" w:tentative="0">
      <w:start w:val="1"/>
      <w:numFmt w:val="chineseCounting"/>
      <w:suff w:val="nothing"/>
      <w:lvlText w:val="%1、"/>
      <w:lvlJc w:val="left"/>
    </w:lvl>
  </w:abstractNum>
  <w:abstractNum w:abstractNumId="4">
    <w:nsid w:val="59153009"/>
    <w:multiLevelType w:val="singleLevel"/>
    <w:tmpl w:val="59153009"/>
    <w:lvl w:ilvl="0" w:tentative="0">
      <w:start w:val="3"/>
      <w:numFmt w:val="chineseCounting"/>
      <w:suff w:val="nothing"/>
      <w:lvlText w:val="%1、"/>
      <w:lvlJc w:val="left"/>
    </w:lvl>
  </w:abstractNum>
  <w:abstractNum w:abstractNumId="5">
    <w:nsid w:val="5A1F6468"/>
    <w:multiLevelType w:val="singleLevel"/>
    <w:tmpl w:val="5A1F6468"/>
    <w:lvl w:ilvl="0" w:tentative="0">
      <w:start w:val="1"/>
      <w:numFmt w:val="decimal"/>
      <w:suff w:val="nothing"/>
      <w:lvlText w:val="%1、"/>
      <w:lvlJc w:val="left"/>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12"/>
    <w:rsid w:val="00140ADD"/>
    <w:rsid w:val="001E4A82"/>
    <w:rsid w:val="00377DC9"/>
    <w:rsid w:val="00605F49"/>
    <w:rsid w:val="00632FFA"/>
    <w:rsid w:val="006C6112"/>
    <w:rsid w:val="007341F8"/>
    <w:rsid w:val="0074033B"/>
    <w:rsid w:val="007D7494"/>
    <w:rsid w:val="00871ED2"/>
    <w:rsid w:val="009F6490"/>
    <w:rsid w:val="00A60253"/>
    <w:rsid w:val="00AE2886"/>
    <w:rsid w:val="00C87A08"/>
    <w:rsid w:val="09523CDF"/>
    <w:rsid w:val="0EAB57FB"/>
    <w:rsid w:val="16DF1155"/>
    <w:rsid w:val="199C7923"/>
    <w:rsid w:val="19A06EB9"/>
    <w:rsid w:val="19CB52BA"/>
    <w:rsid w:val="1FBF6073"/>
    <w:rsid w:val="20BA0B0F"/>
    <w:rsid w:val="25A5020C"/>
    <w:rsid w:val="26620311"/>
    <w:rsid w:val="268F2E8C"/>
    <w:rsid w:val="29E92743"/>
    <w:rsid w:val="2C7D1BDA"/>
    <w:rsid w:val="2EB52816"/>
    <w:rsid w:val="31106F5C"/>
    <w:rsid w:val="3384017D"/>
    <w:rsid w:val="34DC2644"/>
    <w:rsid w:val="39F63B56"/>
    <w:rsid w:val="3C581FDC"/>
    <w:rsid w:val="40E26AD1"/>
    <w:rsid w:val="43402FF4"/>
    <w:rsid w:val="45EC2A84"/>
    <w:rsid w:val="466E39FC"/>
    <w:rsid w:val="4A506764"/>
    <w:rsid w:val="4B9A7A8A"/>
    <w:rsid w:val="4BDD4359"/>
    <w:rsid w:val="4C2B7F9D"/>
    <w:rsid w:val="4EFA6BA5"/>
    <w:rsid w:val="4FC24A54"/>
    <w:rsid w:val="52FB101D"/>
    <w:rsid w:val="54295984"/>
    <w:rsid w:val="544275C6"/>
    <w:rsid w:val="558C4B82"/>
    <w:rsid w:val="58863E72"/>
    <w:rsid w:val="5A0C711A"/>
    <w:rsid w:val="5CBF36EE"/>
    <w:rsid w:val="5EA8351C"/>
    <w:rsid w:val="5EDF0198"/>
    <w:rsid w:val="5FAC522C"/>
    <w:rsid w:val="5FB1405E"/>
    <w:rsid w:val="60E022E2"/>
    <w:rsid w:val="619222A9"/>
    <w:rsid w:val="691D3A91"/>
    <w:rsid w:val="692E165E"/>
    <w:rsid w:val="69354BFD"/>
    <w:rsid w:val="6D7108D0"/>
    <w:rsid w:val="6DAE7F7E"/>
    <w:rsid w:val="6F1A2DF2"/>
    <w:rsid w:val="70004777"/>
    <w:rsid w:val="70155645"/>
    <w:rsid w:val="75DF02D0"/>
    <w:rsid w:val="7B284B28"/>
    <w:rsid w:val="7BC52428"/>
    <w:rsid w:val="7C265338"/>
    <w:rsid w:val="7EE3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333333"/>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disabled"/>
    <w:basedOn w:val="5"/>
    <w:qFormat/>
    <w:uiPriority w:val="0"/>
    <w:rPr>
      <w:color w:val="999999"/>
      <w:bdr w:val="single" w:color="C5C5C5" w:sz="6" w:space="0"/>
    </w:rPr>
  </w:style>
  <w:style w:type="character" w:customStyle="1" w:styleId="17">
    <w:name w:val="current"/>
    <w:basedOn w:val="5"/>
    <w:qFormat/>
    <w:uiPriority w:val="0"/>
    <w:rPr>
      <w:b/>
      <w:color w:val="FFFFFF"/>
      <w:bdr w:val="single" w:color="7D6543" w:sz="6" w:space="0"/>
      <w:shd w:val="clear" w:fill="7D654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9AEF70-5D83-4388-9955-807010851E20}">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1462</Words>
  <Characters>1747</Characters>
  <Lines>5</Lines>
  <Paragraphs>4</Paragraphs>
  <TotalTime>2</TotalTime>
  <ScaleCrop>false</ScaleCrop>
  <LinksUpToDate>false</LinksUpToDate>
  <CharactersWithSpaces>1861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lenovo</cp:lastModifiedBy>
  <cp:lastPrinted>2018-07-04T05:00:00Z</cp:lastPrinted>
  <dcterms:modified xsi:type="dcterms:W3CDTF">2018-07-06T01:03:39Z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