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63" w:rsidRPr="009D5B63" w:rsidRDefault="009D5B63" w:rsidP="009D5B63">
      <w:pPr>
        <w:spacing w:line="360" w:lineRule="auto"/>
        <w:ind w:firstLineChars="200" w:firstLine="560"/>
        <w:rPr>
          <w:sz w:val="28"/>
        </w:rPr>
      </w:pPr>
      <w:r w:rsidRPr="009D5B63">
        <w:rPr>
          <w:rFonts w:hint="eastAsia"/>
          <w:sz w:val="28"/>
        </w:rPr>
        <w:t>孙冬梅</w:t>
      </w:r>
      <w:r w:rsidR="00712973">
        <w:rPr>
          <w:rFonts w:hint="eastAsia"/>
          <w:sz w:val="28"/>
        </w:rPr>
        <w:t>，</w:t>
      </w:r>
      <w:r w:rsidRPr="009D5B63">
        <w:rPr>
          <w:rFonts w:hint="eastAsia"/>
          <w:sz w:val="28"/>
        </w:rPr>
        <w:t>主任中药师，二级教授，国务院特殊津贴专家，广州中医药大学教授、博士研究生导师，原广东省第二中医院（广东省中医药工程技术研究院）副院长，现任广东一方制药有限公司技术总监，</w:t>
      </w:r>
      <w:proofErr w:type="gramStart"/>
      <w:r w:rsidRPr="009D5B63">
        <w:rPr>
          <w:rFonts w:hint="eastAsia"/>
          <w:sz w:val="28"/>
        </w:rPr>
        <w:t>另担任</w:t>
      </w:r>
      <w:proofErr w:type="gramEnd"/>
      <w:r w:rsidRPr="009D5B63">
        <w:rPr>
          <w:rFonts w:hint="eastAsia"/>
          <w:sz w:val="28"/>
        </w:rPr>
        <w:t>广东省药学会第十七届理事、广东省中西医结合学会中药专业委员会主任委员、广东省药学会中药与天然药物专业</w:t>
      </w:r>
      <w:proofErr w:type="gramStart"/>
      <w:r w:rsidRPr="009D5B63">
        <w:rPr>
          <w:rFonts w:hint="eastAsia"/>
          <w:sz w:val="28"/>
        </w:rPr>
        <w:t>委员副</w:t>
      </w:r>
      <w:proofErr w:type="gramEnd"/>
      <w:r w:rsidRPr="009D5B63">
        <w:rPr>
          <w:rFonts w:hint="eastAsia"/>
          <w:sz w:val="28"/>
        </w:rPr>
        <w:t>主任委员、中国生物医学工程学会中医药工程分会第六届委员会常务委员、国家及广东省科技奖励评审专家；广东省食品药品监督管理局药品、保健食品注册及医院制剂评审专家及《中国实验方剂学杂志》、《中成药》等杂志编委等职务。</w:t>
      </w:r>
    </w:p>
    <w:p w:rsidR="00832630" w:rsidRPr="009D5B63" w:rsidRDefault="009D5B63" w:rsidP="009D5B63">
      <w:pPr>
        <w:spacing w:line="360" w:lineRule="auto"/>
        <w:ind w:firstLineChars="200" w:firstLine="560"/>
        <w:rPr>
          <w:sz w:val="28"/>
        </w:rPr>
      </w:pPr>
      <w:r w:rsidRPr="009D5B63">
        <w:rPr>
          <w:rFonts w:hint="eastAsia"/>
          <w:sz w:val="28"/>
        </w:rPr>
        <w:t>孙冬梅</w:t>
      </w:r>
      <w:r w:rsidR="00712973">
        <w:rPr>
          <w:rFonts w:hint="eastAsia"/>
          <w:sz w:val="28"/>
        </w:rPr>
        <w:t>教授</w:t>
      </w:r>
      <w:r w:rsidRPr="009D5B63">
        <w:rPr>
          <w:rFonts w:hint="eastAsia"/>
          <w:sz w:val="28"/>
        </w:rPr>
        <w:t>从事中药质量评价研究工作</w:t>
      </w:r>
      <w:r w:rsidRPr="009D5B63">
        <w:rPr>
          <w:rFonts w:hint="eastAsia"/>
          <w:sz w:val="28"/>
        </w:rPr>
        <w:t>20</w:t>
      </w:r>
      <w:r w:rsidRPr="009D5B63">
        <w:rPr>
          <w:rFonts w:hint="eastAsia"/>
          <w:sz w:val="28"/>
        </w:rPr>
        <w:t>余年，在中药质量标准、指纹图谱及中药新药研究，特别是在中药配方颗粒质量标准研究和创建中药配方颗粒质量标准评价体系方面，取得了显著成绩；还积极利用中药质量研究科技创新平台进行中药创新药物的研发工作，与国内多个高校、企业建立了长期的合作关系，开展了多项中药新药及医院制剂研究开发工作。近年来获得厅局级以上科技奖</w:t>
      </w:r>
      <w:r w:rsidRPr="009D5B63">
        <w:rPr>
          <w:rFonts w:hint="eastAsia"/>
          <w:sz w:val="28"/>
        </w:rPr>
        <w:t>11</w:t>
      </w:r>
      <w:r w:rsidRPr="009D5B63">
        <w:rPr>
          <w:rFonts w:hint="eastAsia"/>
          <w:sz w:val="28"/>
        </w:rPr>
        <w:t>项，其中国家科学技术进步奖二等奖</w:t>
      </w:r>
      <w:r w:rsidRPr="009D5B63">
        <w:rPr>
          <w:rFonts w:hint="eastAsia"/>
          <w:sz w:val="28"/>
        </w:rPr>
        <w:t>1</w:t>
      </w:r>
      <w:r w:rsidRPr="009D5B63">
        <w:rPr>
          <w:rFonts w:hint="eastAsia"/>
          <w:sz w:val="28"/>
        </w:rPr>
        <w:t>项，中华中医药学会科学技术三等奖</w:t>
      </w:r>
      <w:r w:rsidRPr="009D5B63">
        <w:rPr>
          <w:rFonts w:hint="eastAsia"/>
          <w:sz w:val="28"/>
        </w:rPr>
        <w:t>1</w:t>
      </w:r>
      <w:r w:rsidRPr="009D5B63">
        <w:rPr>
          <w:rFonts w:hint="eastAsia"/>
          <w:sz w:val="28"/>
        </w:rPr>
        <w:t>项，广东省科学技术奖一等奖</w:t>
      </w:r>
      <w:r w:rsidRPr="009D5B63">
        <w:rPr>
          <w:rFonts w:hint="eastAsia"/>
          <w:sz w:val="28"/>
        </w:rPr>
        <w:t>1</w:t>
      </w:r>
      <w:r w:rsidRPr="009D5B63">
        <w:rPr>
          <w:rFonts w:hint="eastAsia"/>
          <w:sz w:val="28"/>
        </w:rPr>
        <w:t>项、二等奖</w:t>
      </w:r>
      <w:r w:rsidRPr="009D5B63">
        <w:rPr>
          <w:rFonts w:hint="eastAsia"/>
          <w:sz w:val="28"/>
        </w:rPr>
        <w:t>4</w:t>
      </w:r>
      <w:r w:rsidRPr="009D5B63">
        <w:rPr>
          <w:rFonts w:hint="eastAsia"/>
          <w:sz w:val="28"/>
        </w:rPr>
        <w:t>项、三等奖</w:t>
      </w:r>
      <w:r w:rsidRPr="009D5B63">
        <w:rPr>
          <w:rFonts w:hint="eastAsia"/>
          <w:sz w:val="28"/>
        </w:rPr>
        <w:t>2</w:t>
      </w:r>
      <w:r w:rsidRPr="009D5B63">
        <w:rPr>
          <w:rFonts w:hint="eastAsia"/>
          <w:sz w:val="28"/>
        </w:rPr>
        <w:t>项，主持与参加国家、省部级科研课题</w:t>
      </w:r>
      <w:bookmarkStart w:id="0" w:name="_GoBack"/>
      <w:bookmarkEnd w:id="0"/>
      <w:r w:rsidRPr="009D5B63">
        <w:rPr>
          <w:rFonts w:hint="eastAsia"/>
          <w:sz w:val="28"/>
        </w:rPr>
        <w:t>20</w:t>
      </w:r>
      <w:r w:rsidRPr="009D5B63">
        <w:rPr>
          <w:rFonts w:hint="eastAsia"/>
          <w:sz w:val="28"/>
        </w:rPr>
        <w:t>多项，获得发明专利</w:t>
      </w:r>
      <w:r w:rsidRPr="009D5B63">
        <w:rPr>
          <w:rFonts w:hint="eastAsia"/>
          <w:sz w:val="28"/>
        </w:rPr>
        <w:t>9</w:t>
      </w:r>
      <w:r w:rsidRPr="009D5B63">
        <w:rPr>
          <w:rFonts w:hint="eastAsia"/>
          <w:sz w:val="28"/>
        </w:rPr>
        <w:t>项，参编论著</w:t>
      </w:r>
      <w:r w:rsidRPr="009D5B63">
        <w:rPr>
          <w:rFonts w:hint="eastAsia"/>
          <w:sz w:val="28"/>
        </w:rPr>
        <w:t>8</w:t>
      </w:r>
      <w:r w:rsidRPr="009D5B63">
        <w:rPr>
          <w:rFonts w:hint="eastAsia"/>
          <w:sz w:val="28"/>
        </w:rPr>
        <w:t>部，在国家核心期刊发表论文</w:t>
      </w:r>
      <w:r w:rsidRPr="009D5B63">
        <w:rPr>
          <w:rFonts w:hint="eastAsia"/>
          <w:sz w:val="28"/>
        </w:rPr>
        <w:t>190</w:t>
      </w:r>
      <w:r w:rsidRPr="009D5B63">
        <w:rPr>
          <w:rFonts w:hint="eastAsia"/>
          <w:sz w:val="28"/>
        </w:rPr>
        <w:t>余篇，获得自主或委托中药新药临床研究批件</w:t>
      </w:r>
      <w:r w:rsidRPr="009D5B63">
        <w:rPr>
          <w:rFonts w:hint="eastAsia"/>
          <w:sz w:val="28"/>
        </w:rPr>
        <w:t>8</w:t>
      </w:r>
      <w:r w:rsidRPr="009D5B63">
        <w:rPr>
          <w:rFonts w:hint="eastAsia"/>
          <w:sz w:val="28"/>
        </w:rPr>
        <w:t>项、医院制剂生产批件</w:t>
      </w:r>
      <w:r w:rsidRPr="009D5B63">
        <w:rPr>
          <w:rFonts w:hint="eastAsia"/>
          <w:sz w:val="28"/>
        </w:rPr>
        <w:t>100</w:t>
      </w:r>
      <w:r w:rsidRPr="009D5B63">
        <w:rPr>
          <w:rFonts w:hint="eastAsia"/>
          <w:sz w:val="28"/>
        </w:rPr>
        <w:t>多项。</w:t>
      </w:r>
    </w:p>
    <w:sectPr w:rsidR="00832630" w:rsidRPr="009D5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78"/>
    <w:rsid w:val="00403378"/>
    <w:rsid w:val="00712973"/>
    <w:rsid w:val="00832630"/>
    <w:rsid w:val="009D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LYY</dc:creator>
  <cp:keywords/>
  <dc:description/>
  <cp:lastModifiedBy>LYY</cp:lastModifiedBy>
  <cp:revision>3</cp:revision>
  <dcterms:created xsi:type="dcterms:W3CDTF">2018-12-18T08:57:00Z</dcterms:created>
  <dcterms:modified xsi:type="dcterms:W3CDTF">2018-12-19T14:16:00Z</dcterms:modified>
</cp:coreProperties>
</file>