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9B7" w:rsidRPr="00310F45" w:rsidRDefault="00DB59B7" w:rsidP="007919CF">
      <w:pPr>
        <w:adjustRightInd w:val="0"/>
        <w:snapToGrid w:val="0"/>
        <w:spacing w:line="500" w:lineRule="exact"/>
        <w:jc w:val="center"/>
        <w:rPr>
          <w:rFonts w:ascii="Times New Roman" w:eastAsia="方正小标宋简体" w:hAnsi="Times New Roman"/>
          <w:sz w:val="48"/>
          <w:szCs w:val="48"/>
        </w:rPr>
      </w:pPr>
      <w:r w:rsidRPr="00310F45">
        <w:rPr>
          <w:rFonts w:ascii="Times New Roman" w:eastAsia="方正小标宋简体" w:hAnsi="Times New Roman" w:hint="eastAsia"/>
          <w:sz w:val="48"/>
          <w:szCs w:val="48"/>
        </w:rPr>
        <w:t>广西中医药大学食品质量与安全专业</w:t>
      </w:r>
      <w:r w:rsidRPr="00310F45">
        <w:rPr>
          <w:rFonts w:ascii="Times New Roman" w:eastAsia="方正小标宋简体" w:hAnsi="Times New Roman"/>
          <w:sz w:val="48"/>
          <w:szCs w:val="48"/>
        </w:rPr>
        <w:t>“</w:t>
      </w:r>
      <w:r w:rsidRPr="00310F45">
        <w:rPr>
          <w:rFonts w:ascii="Times New Roman" w:eastAsia="方正小标宋简体" w:hAnsi="Times New Roman" w:hint="eastAsia"/>
          <w:sz w:val="48"/>
          <w:szCs w:val="48"/>
        </w:rPr>
        <w:t>十三五</w:t>
      </w:r>
      <w:r w:rsidRPr="00310F45">
        <w:rPr>
          <w:rFonts w:ascii="Times New Roman" w:eastAsia="方正小标宋简体" w:hAnsi="Times New Roman"/>
          <w:sz w:val="48"/>
          <w:szCs w:val="48"/>
        </w:rPr>
        <w:t>”</w:t>
      </w:r>
      <w:r w:rsidRPr="00310F45">
        <w:rPr>
          <w:rFonts w:ascii="Times New Roman" w:eastAsia="方正小标宋简体" w:hAnsi="Times New Roman" w:hint="eastAsia"/>
          <w:sz w:val="48"/>
          <w:szCs w:val="48"/>
        </w:rPr>
        <w:t>建设规划</w:t>
      </w:r>
    </w:p>
    <w:p w:rsidR="00DB59B7" w:rsidRPr="00A23826" w:rsidRDefault="00DB59B7" w:rsidP="00A23826">
      <w:pPr>
        <w:adjustRightInd w:val="0"/>
        <w:snapToGrid w:val="0"/>
        <w:spacing w:line="500" w:lineRule="exact"/>
        <w:jc w:val="center"/>
        <w:rPr>
          <w:rFonts w:ascii="Times New Roman" w:eastAsia="方正小标宋简体" w:hAnsi="Times New Roman"/>
          <w:sz w:val="36"/>
          <w:szCs w:val="36"/>
        </w:rPr>
      </w:pPr>
      <w:r w:rsidRPr="00310F45">
        <w:rPr>
          <w:rFonts w:ascii="Times New Roman" w:eastAsia="方正小标宋简体" w:hAnsi="Times New Roman" w:hint="eastAsia"/>
          <w:sz w:val="36"/>
          <w:szCs w:val="36"/>
        </w:rPr>
        <w:t>（时间：</w:t>
      </w:r>
      <w:r w:rsidRPr="00310F45">
        <w:rPr>
          <w:rFonts w:ascii="Times New Roman" w:eastAsia="方正小标宋简体" w:hAnsi="Times New Roman"/>
          <w:sz w:val="36"/>
          <w:szCs w:val="36"/>
        </w:rPr>
        <w:t>2016</w:t>
      </w:r>
      <w:r w:rsidRPr="00310F45">
        <w:rPr>
          <w:rFonts w:ascii="Times New Roman" w:eastAsia="方正小标宋简体" w:hAnsi="Times New Roman" w:hint="eastAsia"/>
          <w:sz w:val="36"/>
          <w:szCs w:val="36"/>
        </w:rPr>
        <w:t>年</w:t>
      </w:r>
      <w:r w:rsidRPr="00310F45">
        <w:rPr>
          <w:rFonts w:ascii="Times New Roman" w:eastAsia="方正小标宋简体" w:hAnsi="Times New Roman"/>
          <w:sz w:val="36"/>
          <w:szCs w:val="36"/>
        </w:rPr>
        <w:t>-2020</w:t>
      </w:r>
      <w:r w:rsidRPr="00310F45">
        <w:rPr>
          <w:rFonts w:ascii="Times New Roman" w:eastAsia="方正小标宋简体" w:hAnsi="Times New Roman" w:hint="eastAsia"/>
          <w:sz w:val="36"/>
          <w:szCs w:val="36"/>
        </w:rPr>
        <w:t>年）</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sz w:val="32"/>
          <w:szCs w:val="32"/>
        </w:rPr>
        <w:t>前言</w:t>
      </w:r>
    </w:p>
    <w:p w:rsidR="00DB59B7" w:rsidRPr="00310F45" w:rsidRDefault="00DB59B7" w:rsidP="00805009">
      <w:pPr>
        <w:spacing w:line="500" w:lineRule="exact"/>
        <w:ind w:firstLineChars="200" w:firstLine="31680"/>
        <w:rPr>
          <w:rFonts w:ascii="Times New Roman" w:eastAsia="仿宋_GB2312" w:hAnsi="Times New Roman"/>
          <w:b/>
          <w:sz w:val="32"/>
          <w:szCs w:val="32"/>
        </w:rPr>
      </w:pPr>
      <w:r w:rsidRPr="00310F45">
        <w:rPr>
          <w:rFonts w:ascii="Times New Roman" w:eastAsia="仿宋_GB2312" w:hAnsi="Times New Roman" w:hint="eastAsia"/>
          <w:b/>
          <w:sz w:val="32"/>
          <w:szCs w:val="32"/>
        </w:rPr>
        <w:t>一、</w:t>
      </w:r>
      <w:r w:rsidRPr="00310F45">
        <w:rPr>
          <w:rFonts w:ascii="Times New Roman" w:eastAsia="仿宋_GB2312" w:hAnsi="Times New Roman"/>
          <w:b/>
          <w:sz w:val="32"/>
          <w:szCs w:val="32"/>
        </w:rPr>
        <w:t xml:space="preserve"> </w:t>
      </w:r>
      <w:r w:rsidRPr="00310F45">
        <w:rPr>
          <w:rFonts w:ascii="Times New Roman" w:eastAsia="仿宋_GB2312" w:hAnsi="Times New Roman" w:hint="eastAsia"/>
          <w:b/>
          <w:sz w:val="32"/>
          <w:szCs w:val="32"/>
        </w:rPr>
        <w:t>专业基本情况</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sz w:val="32"/>
          <w:szCs w:val="32"/>
        </w:rPr>
        <w:t>（包括专业设置时间、专业</w:t>
      </w:r>
      <w:bookmarkStart w:id="0" w:name="_GoBack"/>
      <w:bookmarkEnd w:id="0"/>
      <w:r w:rsidRPr="00310F45">
        <w:rPr>
          <w:rFonts w:ascii="Times New Roman" w:eastAsia="仿宋_GB2312" w:hAnsi="Times New Roman" w:hint="eastAsia"/>
          <w:sz w:val="32"/>
          <w:szCs w:val="32"/>
        </w:rPr>
        <w:t>培养人数、在校生人数、教师队伍数量、结构、教学条件、教学研究与科学研究、教材建设等）</w:t>
      </w:r>
    </w:p>
    <w:p w:rsidR="00DB59B7" w:rsidRPr="00310F45" w:rsidRDefault="00DB59B7" w:rsidP="00805009">
      <w:pPr>
        <w:autoSpaceDE w:val="0"/>
        <w:autoSpaceDN w:val="0"/>
        <w:adjustRightInd w:val="0"/>
        <w:spacing w:line="500" w:lineRule="exact"/>
        <w:ind w:firstLineChars="200" w:firstLine="31680"/>
        <w:jc w:val="left"/>
        <w:rPr>
          <w:rFonts w:ascii="Times New Roman" w:hAnsi="Times New Roman"/>
          <w:sz w:val="24"/>
          <w:szCs w:val="24"/>
        </w:rPr>
      </w:pPr>
      <w:r w:rsidRPr="00310F45">
        <w:rPr>
          <w:rFonts w:ascii="Times New Roman" w:hAnsi="Times New Roman"/>
          <w:sz w:val="24"/>
          <w:szCs w:val="24"/>
        </w:rPr>
        <w:t>1</w:t>
      </w:r>
      <w:r w:rsidRPr="00310F45">
        <w:rPr>
          <w:rFonts w:ascii="Times New Roman" w:hAnsi="宋体" w:hint="eastAsia"/>
          <w:sz w:val="24"/>
          <w:szCs w:val="24"/>
        </w:rPr>
        <w:t>、专业发展现状</w:t>
      </w:r>
    </w:p>
    <w:p w:rsidR="00DB59B7" w:rsidRPr="00310F45" w:rsidRDefault="00DB59B7" w:rsidP="00805009">
      <w:pPr>
        <w:autoSpaceDE w:val="0"/>
        <w:autoSpaceDN w:val="0"/>
        <w:adjustRightInd w:val="0"/>
        <w:spacing w:line="500" w:lineRule="exact"/>
        <w:ind w:firstLineChars="200" w:firstLine="31680"/>
        <w:jc w:val="left"/>
        <w:rPr>
          <w:rFonts w:ascii="Times New Roman" w:hAnsi="Times New Roman"/>
          <w:sz w:val="24"/>
          <w:szCs w:val="24"/>
        </w:rPr>
      </w:pPr>
      <w:r w:rsidRPr="00310F45">
        <w:rPr>
          <w:rFonts w:ascii="Times New Roman" w:hAnsi="宋体" w:hint="eastAsia"/>
          <w:sz w:val="24"/>
          <w:szCs w:val="24"/>
        </w:rPr>
        <w:t>食品是人类赖以生存和繁衍的最基本的物质条件，食品质量安全的状况关系到国民的身体健康和生命安全。随着社会进步、科学技术的发展以及人类对食品营养、质量、安全的认识逐步深化，食品质量与安全成为社会最受关注的问题。在这样的大背景下，食品质量与安全专业应运而生，它是为了适应新时期我国食品生产、流通全过程控制的发展形势的需要于</w:t>
      </w:r>
      <w:r w:rsidRPr="00310F45">
        <w:rPr>
          <w:rFonts w:ascii="Times New Roman" w:hAnsi="Times New Roman"/>
          <w:sz w:val="24"/>
          <w:szCs w:val="24"/>
        </w:rPr>
        <w:t>2002</w:t>
      </w:r>
      <w:r w:rsidRPr="00310F45">
        <w:rPr>
          <w:rFonts w:ascii="Times New Roman" w:hAnsi="宋体" w:hint="eastAsia"/>
          <w:sz w:val="24"/>
          <w:szCs w:val="24"/>
        </w:rPr>
        <w:t>年由教育部批准设置的新专业。本专业课程体系是由当时设立了食品质量与安全专业或方向的院校提出，经专业教材编写委员会审定而成</w:t>
      </w:r>
      <w:r w:rsidRPr="00310F45">
        <w:rPr>
          <w:rFonts w:ascii="Times New Roman" w:hAnsi="宋体" w:hint="eastAsia"/>
          <w:snapToGrid w:val="0"/>
          <w:sz w:val="24"/>
          <w:szCs w:val="24"/>
        </w:rPr>
        <w:t>。</w:t>
      </w:r>
      <w:r w:rsidRPr="00310F45">
        <w:rPr>
          <w:rFonts w:ascii="Times New Roman" w:hAnsi="宋体" w:hint="eastAsia"/>
          <w:sz w:val="24"/>
          <w:szCs w:val="24"/>
        </w:rPr>
        <w:t>早在上个世纪</w:t>
      </w:r>
      <w:r w:rsidRPr="00310F45">
        <w:rPr>
          <w:rFonts w:ascii="Times New Roman" w:hAnsi="Times New Roman"/>
          <w:sz w:val="24"/>
          <w:szCs w:val="24"/>
        </w:rPr>
        <w:t>80</w:t>
      </w:r>
      <w:r w:rsidRPr="00310F45">
        <w:rPr>
          <w:rFonts w:ascii="Times New Roman" w:hAnsi="宋体" w:hint="eastAsia"/>
          <w:sz w:val="24"/>
          <w:szCs w:val="24"/>
        </w:rPr>
        <w:t>年代初，无锡轻工业学院就已经设立食品分析专业，是食品质量与安全专业的前身。</w:t>
      </w:r>
      <w:r w:rsidRPr="00310F45">
        <w:rPr>
          <w:rFonts w:ascii="Times New Roman" w:hAnsi="Times New Roman"/>
          <w:sz w:val="24"/>
          <w:szCs w:val="24"/>
        </w:rPr>
        <w:t>2001</w:t>
      </w:r>
      <w:r w:rsidRPr="00310F45">
        <w:rPr>
          <w:rFonts w:ascii="Times New Roman" w:hAnsi="宋体" w:hint="eastAsia"/>
          <w:sz w:val="24"/>
          <w:szCs w:val="24"/>
        </w:rPr>
        <w:t>年西北农林科技大学向教育部申报开设食品质量与安全专业并获得批准，该专业于</w:t>
      </w:r>
      <w:r w:rsidRPr="00310F45">
        <w:rPr>
          <w:rFonts w:ascii="Times New Roman" w:hAnsi="Times New Roman"/>
          <w:sz w:val="24"/>
          <w:szCs w:val="24"/>
        </w:rPr>
        <w:t>2002</w:t>
      </w:r>
      <w:r w:rsidRPr="00310F45">
        <w:rPr>
          <w:rFonts w:ascii="Times New Roman" w:hAnsi="宋体" w:hint="eastAsia"/>
          <w:sz w:val="24"/>
          <w:szCs w:val="24"/>
        </w:rPr>
        <w:t>年秋成立，在全国范围内招生。</w:t>
      </w:r>
      <w:r w:rsidRPr="00310F45">
        <w:rPr>
          <w:rFonts w:ascii="Times New Roman" w:hAnsi="Times New Roman"/>
          <w:sz w:val="24"/>
          <w:szCs w:val="24"/>
        </w:rPr>
        <w:t>2003</w:t>
      </w:r>
      <w:r w:rsidRPr="00310F45">
        <w:rPr>
          <w:rFonts w:ascii="Times New Roman" w:hAnsi="宋体" w:hint="eastAsia"/>
          <w:sz w:val="24"/>
          <w:szCs w:val="24"/>
        </w:rPr>
        <w:t>年中国农业大学、杭州商学院、河北科技大学、山西农业大学等</w:t>
      </w:r>
      <w:r w:rsidRPr="00310F45">
        <w:rPr>
          <w:rFonts w:ascii="Times New Roman" w:hAnsi="Times New Roman"/>
          <w:sz w:val="24"/>
          <w:szCs w:val="24"/>
        </w:rPr>
        <w:t>16</w:t>
      </w:r>
      <w:r w:rsidRPr="00310F45">
        <w:rPr>
          <w:rFonts w:ascii="Times New Roman" w:hAnsi="宋体" w:hint="eastAsia"/>
          <w:sz w:val="24"/>
          <w:szCs w:val="24"/>
        </w:rPr>
        <w:t>所高校开始招收该专业学生，</w:t>
      </w:r>
      <w:r w:rsidRPr="00310F45">
        <w:rPr>
          <w:rFonts w:ascii="Times New Roman" w:hAnsi="Times New Roman"/>
          <w:sz w:val="24"/>
          <w:szCs w:val="24"/>
        </w:rPr>
        <w:t>2004</w:t>
      </w:r>
      <w:r w:rsidRPr="00310F45">
        <w:rPr>
          <w:rFonts w:ascii="Times New Roman" w:hAnsi="宋体" w:hint="eastAsia"/>
          <w:sz w:val="24"/>
          <w:szCs w:val="24"/>
        </w:rPr>
        <w:t>年教育部又批准吉林大学等</w:t>
      </w:r>
      <w:r w:rsidRPr="00310F45">
        <w:rPr>
          <w:rFonts w:ascii="Times New Roman" w:hAnsi="Times New Roman"/>
          <w:sz w:val="24"/>
          <w:szCs w:val="24"/>
        </w:rPr>
        <w:t>30</w:t>
      </w:r>
      <w:r w:rsidRPr="00310F45">
        <w:rPr>
          <w:rFonts w:ascii="Times New Roman" w:hAnsi="宋体" w:hint="eastAsia"/>
          <w:sz w:val="24"/>
          <w:szCs w:val="24"/>
        </w:rPr>
        <w:t>所高校的招生申请，由此拉开了国内培养食品质量与安全方向人才的序幕。到目前为止，开设食品质量与安全专业的高等院校已经有上百所，医学类院校比如中国药科大学、成都中医药大学等均开设了食品质量与安全专业。</w:t>
      </w:r>
    </w:p>
    <w:p w:rsidR="00DB59B7" w:rsidRPr="00310F45" w:rsidRDefault="00DB59B7" w:rsidP="00805009">
      <w:pPr>
        <w:autoSpaceDE w:val="0"/>
        <w:autoSpaceDN w:val="0"/>
        <w:adjustRightInd w:val="0"/>
        <w:spacing w:line="500" w:lineRule="exact"/>
        <w:ind w:firstLineChars="200" w:firstLine="31680"/>
        <w:jc w:val="left"/>
        <w:rPr>
          <w:rFonts w:ascii="Times New Roman" w:hAnsi="Times New Roman"/>
          <w:sz w:val="24"/>
          <w:szCs w:val="24"/>
        </w:rPr>
      </w:pPr>
      <w:r w:rsidRPr="00310F45">
        <w:rPr>
          <w:rFonts w:ascii="Times New Roman" w:hAnsi="Times New Roman"/>
          <w:sz w:val="24"/>
          <w:szCs w:val="24"/>
        </w:rPr>
        <w:t>2</w:t>
      </w:r>
      <w:r w:rsidRPr="00310F45">
        <w:rPr>
          <w:rFonts w:ascii="Times New Roman" w:hAnsi="宋体" w:hint="eastAsia"/>
          <w:sz w:val="24"/>
          <w:szCs w:val="24"/>
        </w:rPr>
        <w:t>、专业概况</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宋体" w:hint="eastAsia"/>
          <w:sz w:val="24"/>
          <w:szCs w:val="24"/>
        </w:rPr>
        <w:t>广西中医药大学于</w:t>
      </w:r>
      <w:r w:rsidRPr="00310F45">
        <w:rPr>
          <w:rFonts w:ascii="Times New Roman" w:hAnsi="Times New Roman"/>
          <w:sz w:val="24"/>
          <w:szCs w:val="24"/>
        </w:rPr>
        <w:t>2014</w:t>
      </w:r>
      <w:r w:rsidRPr="00310F45">
        <w:rPr>
          <w:rFonts w:ascii="Times New Roman" w:hAnsi="宋体" w:hint="eastAsia"/>
          <w:sz w:val="24"/>
          <w:szCs w:val="24"/>
        </w:rPr>
        <w:t>年</w:t>
      </w:r>
      <w:r w:rsidRPr="00310F45">
        <w:rPr>
          <w:rFonts w:ascii="Times New Roman" w:hAnsi="Times New Roman"/>
          <w:sz w:val="24"/>
          <w:szCs w:val="24"/>
        </w:rPr>
        <w:t>9</w:t>
      </w:r>
      <w:r w:rsidRPr="00310F45">
        <w:rPr>
          <w:rFonts w:ascii="Times New Roman" w:hAnsi="宋体" w:hint="eastAsia"/>
          <w:sz w:val="24"/>
          <w:szCs w:val="24"/>
        </w:rPr>
        <w:t>月开始招收食品质量与安全本科专业，学制四年。主要是培养具备化学、生物学、食品质量与安全基础理论、预防医学基本知识、食品分析检测基本技能，具备中医学基础知识，拥有强烈社会责任感，基础扎实，知识面宽、能力强、素质高，能够在食品的生产、流通、加工、进出口、卫生监督、食品质量监督管理部门，从事食品检验、食品品质控制与质量管理等工作的高级复合型应用人才。该专业的设立标志着我校食品科学领域专业结构更加合理、办学领域更加完善、人才培养模式更加健全，同时响应学校的发展规划，在本科专业结构上向</w:t>
      </w:r>
      <w:r>
        <w:rPr>
          <w:rFonts w:ascii="Times New Roman" w:hAnsi="Times New Roman" w:hint="eastAsia"/>
          <w:sz w:val="24"/>
          <w:szCs w:val="24"/>
        </w:rPr>
        <w:t>“</w:t>
      </w:r>
      <w:r w:rsidRPr="00310F45">
        <w:rPr>
          <w:rFonts w:ascii="Times New Roman" w:hAnsi="宋体" w:hint="eastAsia"/>
          <w:sz w:val="24"/>
          <w:szCs w:val="24"/>
        </w:rPr>
        <w:t>三三三</w:t>
      </w:r>
      <w:r>
        <w:rPr>
          <w:rFonts w:ascii="Times New Roman" w:hAnsi="Times New Roman" w:hint="eastAsia"/>
          <w:sz w:val="24"/>
          <w:szCs w:val="24"/>
        </w:rPr>
        <w:t>”</w:t>
      </w:r>
      <w:r w:rsidRPr="00310F45">
        <w:rPr>
          <w:rFonts w:ascii="Times New Roman" w:hAnsi="宋体" w:hint="eastAsia"/>
          <w:sz w:val="24"/>
          <w:szCs w:val="24"/>
        </w:rPr>
        <w:t>格局（即开设三分之一为医学类专业、三分之一为药学类专业、另外三分之一为与医药有关的专业）更迈进了一步。</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Times New Roman"/>
          <w:sz w:val="24"/>
          <w:szCs w:val="24"/>
        </w:rPr>
        <w:t>3</w:t>
      </w:r>
      <w:r w:rsidRPr="00310F45">
        <w:rPr>
          <w:rFonts w:ascii="Times New Roman" w:hAnsi="宋体" w:hint="eastAsia"/>
          <w:sz w:val="24"/>
          <w:szCs w:val="24"/>
        </w:rPr>
        <w:t>、专业人才培养情况</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Times New Roman" w:hint="eastAsia"/>
          <w:sz w:val="24"/>
          <w:szCs w:val="24"/>
        </w:rPr>
        <w:t>我校食品质量与安全专业的建设刚刚起步，首届学生于</w:t>
      </w:r>
      <w:r w:rsidRPr="00310F45">
        <w:rPr>
          <w:rFonts w:ascii="Times New Roman" w:hAnsi="Times New Roman"/>
          <w:sz w:val="24"/>
          <w:szCs w:val="24"/>
        </w:rPr>
        <w:t>2014</w:t>
      </w:r>
      <w:r w:rsidRPr="00310F45">
        <w:rPr>
          <w:rFonts w:ascii="Times New Roman" w:hAnsi="Times New Roman" w:hint="eastAsia"/>
          <w:sz w:val="24"/>
          <w:szCs w:val="24"/>
        </w:rPr>
        <w:t>年入学，到目前为止尚无毕业生，在校人数</w:t>
      </w:r>
      <w:r w:rsidRPr="00310F45">
        <w:rPr>
          <w:rFonts w:ascii="Times New Roman" w:hAnsi="Times New Roman"/>
          <w:sz w:val="24"/>
          <w:szCs w:val="24"/>
        </w:rPr>
        <w:t>106</w:t>
      </w:r>
      <w:r w:rsidRPr="00310F45">
        <w:rPr>
          <w:rFonts w:ascii="Times New Roman" w:hAnsi="Times New Roman" w:hint="eastAsia"/>
          <w:sz w:val="24"/>
          <w:szCs w:val="24"/>
        </w:rPr>
        <w:t>名。在这一年以来，食品质量安全专业的专业素质和综合素质得到了很大的提高，在各个方面也取得了优良的成绩。在基础知识掌握和学科竞赛方面，本专业的学生</w:t>
      </w:r>
      <w:r w:rsidRPr="00310F45">
        <w:rPr>
          <w:rFonts w:ascii="Times New Roman" w:hAnsi="Times New Roman"/>
          <w:sz w:val="24"/>
          <w:szCs w:val="24"/>
        </w:rPr>
        <w:t>1</w:t>
      </w:r>
      <w:r w:rsidRPr="00310F45">
        <w:rPr>
          <w:rFonts w:ascii="Times New Roman" w:hAnsi="Times New Roman" w:hint="eastAsia"/>
          <w:sz w:val="24"/>
          <w:szCs w:val="24"/>
        </w:rPr>
        <w:t>人通过高等学校英语应用能力考试</w:t>
      </w:r>
      <w:r w:rsidRPr="00310F45">
        <w:rPr>
          <w:rFonts w:ascii="Times New Roman" w:hAnsi="Times New Roman"/>
          <w:sz w:val="24"/>
          <w:szCs w:val="24"/>
        </w:rPr>
        <w:t>(</w:t>
      </w:r>
      <w:r w:rsidRPr="00310F45">
        <w:rPr>
          <w:rFonts w:ascii="Times New Roman" w:hAnsi="Times New Roman" w:hint="eastAsia"/>
          <w:sz w:val="24"/>
          <w:szCs w:val="24"/>
        </w:rPr>
        <w:t>六级</w:t>
      </w:r>
      <w:r w:rsidRPr="00310F45">
        <w:rPr>
          <w:rFonts w:ascii="Times New Roman" w:hAnsi="Times New Roman"/>
          <w:sz w:val="24"/>
          <w:szCs w:val="24"/>
        </w:rPr>
        <w:t>)</w:t>
      </w:r>
      <w:r w:rsidRPr="00310F45">
        <w:rPr>
          <w:rFonts w:ascii="Times New Roman" w:hAnsi="Times New Roman" w:hint="eastAsia"/>
          <w:sz w:val="24"/>
          <w:szCs w:val="24"/>
        </w:rPr>
        <w:t>、</w:t>
      </w:r>
      <w:r w:rsidRPr="00310F45">
        <w:rPr>
          <w:rFonts w:ascii="Times New Roman" w:hAnsi="Times New Roman"/>
          <w:sz w:val="24"/>
          <w:szCs w:val="24"/>
        </w:rPr>
        <w:t>12</w:t>
      </w:r>
      <w:r w:rsidRPr="00310F45">
        <w:rPr>
          <w:rFonts w:ascii="Times New Roman" w:hAnsi="Times New Roman" w:hint="eastAsia"/>
          <w:sz w:val="24"/>
          <w:szCs w:val="24"/>
        </w:rPr>
        <w:t>人通过高等学校英语应用能力考试</w:t>
      </w:r>
      <w:r w:rsidRPr="00310F45">
        <w:rPr>
          <w:rFonts w:ascii="Times New Roman" w:hAnsi="Times New Roman"/>
          <w:sz w:val="24"/>
          <w:szCs w:val="24"/>
        </w:rPr>
        <w:t>(</w:t>
      </w:r>
      <w:r w:rsidRPr="00310F45">
        <w:rPr>
          <w:rFonts w:ascii="Times New Roman" w:hAnsi="Times New Roman" w:hint="eastAsia"/>
          <w:sz w:val="24"/>
          <w:szCs w:val="24"/>
        </w:rPr>
        <w:t>四级</w:t>
      </w:r>
      <w:r w:rsidRPr="00310F45">
        <w:rPr>
          <w:rFonts w:ascii="Times New Roman" w:hAnsi="Times New Roman"/>
          <w:sz w:val="24"/>
          <w:szCs w:val="24"/>
        </w:rPr>
        <w:t>)</w:t>
      </w:r>
      <w:r w:rsidRPr="00310F45">
        <w:rPr>
          <w:rFonts w:ascii="Times New Roman" w:hAnsi="Times New Roman" w:hint="eastAsia"/>
          <w:sz w:val="24"/>
          <w:szCs w:val="24"/>
        </w:rPr>
        <w:t>；</w:t>
      </w:r>
      <w:r w:rsidRPr="00310F45">
        <w:rPr>
          <w:rFonts w:ascii="Times New Roman" w:hAnsi="Times New Roman"/>
          <w:sz w:val="24"/>
          <w:szCs w:val="24"/>
        </w:rPr>
        <w:t>52</w:t>
      </w:r>
      <w:r w:rsidRPr="00310F45">
        <w:rPr>
          <w:rFonts w:ascii="Times New Roman" w:hAnsi="Times New Roman" w:hint="eastAsia"/>
          <w:sz w:val="24"/>
          <w:szCs w:val="24"/>
        </w:rPr>
        <w:t>人通过全国计算机一级；有</w:t>
      </w:r>
      <w:r w:rsidRPr="00310F45">
        <w:rPr>
          <w:rFonts w:ascii="Times New Roman" w:hAnsi="Times New Roman"/>
          <w:sz w:val="24"/>
          <w:szCs w:val="24"/>
        </w:rPr>
        <w:t>10</w:t>
      </w:r>
      <w:r w:rsidRPr="00310F45">
        <w:rPr>
          <w:rFonts w:ascii="Times New Roman" w:hAnsi="Times New Roman" w:hint="eastAsia"/>
          <w:sz w:val="24"/>
          <w:szCs w:val="24"/>
        </w:rPr>
        <w:t>人参加</w:t>
      </w:r>
      <w:r w:rsidRPr="00310F45">
        <w:rPr>
          <w:rFonts w:ascii="Times New Roman" w:hAnsi="Times New Roman"/>
          <w:sz w:val="24"/>
          <w:szCs w:val="24"/>
        </w:rPr>
        <w:t>2014</w:t>
      </w:r>
      <w:r w:rsidRPr="00310F45">
        <w:rPr>
          <w:rFonts w:ascii="Times New Roman" w:hAnsi="Times New Roman" w:hint="eastAsia"/>
          <w:sz w:val="24"/>
          <w:szCs w:val="24"/>
        </w:rPr>
        <w:t>年全国英语外研杯写作大赛，其中二等奖</w:t>
      </w:r>
      <w:r w:rsidRPr="00310F45">
        <w:rPr>
          <w:rFonts w:ascii="Times New Roman" w:hAnsi="Times New Roman"/>
          <w:sz w:val="24"/>
          <w:szCs w:val="24"/>
        </w:rPr>
        <w:t>1</w:t>
      </w:r>
      <w:r w:rsidRPr="00310F45">
        <w:rPr>
          <w:rFonts w:ascii="Times New Roman" w:hAnsi="Times New Roman" w:hint="eastAsia"/>
          <w:sz w:val="24"/>
          <w:szCs w:val="24"/>
        </w:rPr>
        <w:t>人，优胜奖</w:t>
      </w:r>
      <w:r w:rsidRPr="00310F45">
        <w:rPr>
          <w:rFonts w:ascii="Times New Roman" w:hAnsi="Times New Roman"/>
          <w:sz w:val="24"/>
          <w:szCs w:val="24"/>
        </w:rPr>
        <w:t>9</w:t>
      </w:r>
      <w:r w:rsidRPr="00310F45">
        <w:rPr>
          <w:rFonts w:ascii="Times New Roman" w:hAnsi="Times New Roman" w:hint="eastAsia"/>
          <w:sz w:val="24"/>
          <w:szCs w:val="24"/>
        </w:rPr>
        <w:t>人；除此之外还有</w:t>
      </w:r>
      <w:r w:rsidRPr="00310F45">
        <w:rPr>
          <w:rFonts w:ascii="Times New Roman" w:hAnsi="Times New Roman"/>
          <w:sz w:val="24"/>
          <w:szCs w:val="24"/>
        </w:rPr>
        <w:t>4</w:t>
      </w:r>
      <w:r w:rsidRPr="00310F45">
        <w:rPr>
          <w:rFonts w:ascii="Times New Roman" w:hAnsi="Times New Roman" w:hint="eastAsia"/>
          <w:sz w:val="24"/>
          <w:szCs w:val="24"/>
        </w:rPr>
        <w:t>人积极参加</w:t>
      </w:r>
      <w:r w:rsidRPr="00310F45">
        <w:rPr>
          <w:rFonts w:ascii="Times New Roman" w:hAnsi="Times New Roman"/>
          <w:sz w:val="24"/>
          <w:szCs w:val="24"/>
        </w:rPr>
        <w:t>2015</w:t>
      </w:r>
      <w:r w:rsidRPr="00310F45">
        <w:rPr>
          <w:rFonts w:ascii="Times New Roman" w:hAnsi="Times New Roman" w:hint="eastAsia"/>
          <w:sz w:val="24"/>
          <w:szCs w:val="24"/>
        </w:rPr>
        <w:t>高教研杯全国大学生数学建模竞赛。在实践操作及创新设计方面，本专业学生积极参与广西中医药大学药学院第六届</w:t>
      </w:r>
      <w:r>
        <w:rPr>
          <w:rFonts w:ascii="Times New Roman" w:hAnsi="Times New Roman" w:hint="eastAsia"/>
          <w:sz w:val="24"/>
          <w:szCs w:val="24"/>
        </w:rPr>
        <w:t>“</w:t>
      </w:r>
      <w:r w:rsidRPr="00310F45">
        <w:rPr>
          <w:rFonts w:ascii="Times New Roman" w:hAnsi="Times New Roman" w:hint="eastAsia"/>
          <w:sz w:val="24"/>
          <w:szCs w:val="24"/>
        </w:rPr>
        <w:t>药之声</w:t>
      </w:r>
      <w:r>
        <w:rPr>
          <w:rFonts w:ascii="Times New Roman" w:hAnsi="Times New Roman" w:hint="eastAsia"/>
          <w:sz w:val="24"/>
          <w:szCs w:val="24"/>
        </w:rPr>
        <w:t>”</w:t>
      </w:r>
      <w:r w:rsidRPr="00310F45">
        <w:rPr>
          <w:rFonts w:ascii="Times New Roman" w:hAnsi="Times New Roman" w:hint="eastAsia"/>
          <w:sz w:val="24"/>
          <w:szCs w:val="24"/>
        </w:rPr>
        <w:t>文化节之果酱制作大赛，并取得了优异的成绩，其中一等奖</w:t>
      </w:r>
      <w:r w:rsidRPr="00310F45">
        <w:rPr>
          <w:rFonts w:ascii="Times New Roman" w:hAnsi="Times New Roman"/>
          <w:sz w:val="24"/>
          <w:szCs w:val="24"/>
        </w:rPr>
        <w:t>3</w:t>
      </w:r>
      <w:r w:rsidRPr="00310F45">
        <w:rPr>
          <w:rFonts w:ascii="Times New Roman" w:hAnsi="Times New Roman" w:hint="eastAsia"/>
          <w:sz w:val="24"/>
          <w:szCs w:val="24"/>
        </w:rPr>
        <w:t>人，二等奖</w:t>
      </w:r>
      <w:r w:rsidRPr="00310F45">
        <w:rPr>
          <w:rFonts w:ascii="Times New Roman" w:hAnsi="Times New Roman"/>
          <w:sz w:val="24"/>
          <w:szCs w:val="24"/>
        </w:rPr>
        <w:t>5</w:t>
      </w:r>
      <w:r w:rsidRPr="00310F45">
        <w:rPr>
          <w:rFonts w:ascii="Times New Roman" w:hAnsi="Times New Roman" w:hint="eastAsia"/>
          <w:sz w:val="24"/>
          <w:szCs w:val="24"/>
        </w:rPr>
        <w:t>人，三等奖</w:t>
      </w:r>
      <w:r w:rsidRPr="00310F45">
        <w:rPr>
          <w:rFonts w:ascii="Times New Roman" w:hAnsi="Times New Roman"/>
          <w:sz w:val="24"/>
          <w:szCs w:val="24"/>
        </w:rPr>
        <w:t>13</w:t>
      </w:r>
      <w:r w:rsidRPr="00310F45">
        <w:rPr>
          <w:rFonts w:ascii="Times New Roman" w:hAnsi="Times New Roman" w:hint="eastAsia"/>
          <w:sz w:val="24"/>
          <w:szCs w:val="24"/>
        </w:rPr>
        <w:t>人，优胜奖</w:t>
      </w:r>
      <w:r w:rsidRPr="00310F45">
        <w:rPr>
          <w:rFonts w:ascii="Times New Roman" w:hAnsi="Times New Roman"/>
          <w:sz w:val="24"/>
          <w:szCs w:val="24"/>
        </w:rPr>
        <w:t>7</w:t>
      </w:r>
      <w:r w:rsidRPr="00310F45">
        <w:rPr>
          <w:rFonts w:ascii="Times New Roman" w:hAnsi="Times New Roman" w:hint="eastAsia"/>
          <w:sz w:val="24"/>
          <w:szCs w:val="24"/>
        </w:rPr>
        <w:t>人；积极参与广西中医药大学大学生就业创业协会第三届创业</w:t>
      </w:r>
      <w:r w:rsidRPr="00310F45">
        <w:rPr>
          <w:rFonts w:ascii="Times New Roman" w:hAnsi="Times New Roman"/>
          <w:sz w:val="24"/>
          <w:szCs w:val="24"/>
        </w:rPr>
        <w:t>idea</w:t>
      </w:r>
      <w:r w:rsidRPr="00310F45">
        <w:rPr>
          <w:rFonts w:ascii="Times New Roman" w:hAnsi="Times New Roman" w:hint="eastAsia"/>
          <w:sz w:val="24"/>
          <w:szCs w:val="24"/>
        </w:rPr>
        <w:t>设计大赛，</w:t>
      </w:r>
      <w:r w:rsidRPr="00310F45">
        <w:rPr>
          <w:rFonts w:ascii="Times New Roman" w:hAnsi="Times New Roman"/>
          <w:sz w:val="24"/>
          <w:szCs w:val="24"/>
        </w:rPr>
        <w:t>3</w:t>
      </w:r>
      <w:r w:rsidRPr="00310F45">
        <w:rPr>
          <w:rFonts w:ascii="Times New Roman" w:hAnsi="Times New Roman" w:hint="eastAsia"/>
          <w:sz w:val="24"/>
          <w:szCs w:val="24"/>
        </w:rPr>
        <w:t>人获得二等奖；参与</w:t>
      </w:r>
      <w:r>
        <w:rPr>
          <w:rFonts w:ascii="Times New Roman" w:hAnsi="Times New Roman" w:hint="eastAsia"/>
          <w:sz w:val="24"/>
          <w:szCs w:val="24"/>
        </w:rPr>
        <w:t>“</w:t>
      </w:r>
      <w:r w:rsidRPr="00310F45">
        <w:rPr>
          <w:rFonts w:ascii="Times New Roman" w:hAnsi="Times New Roman" w:hint="eastAsia"/>
          <w:sz w:val="24"/>
          <w:szCs w:val="24"/>
        </w:rPr>
        <w:t>中恒杯</w:t>
      </w:r>
      <w:r>
        <w:rPr>
          <w:rFonts w:ascii="Times New Roman" w:hAnsi="Times New Roman" w:hint="eastAsia"/>
          <w:sz w:val="24"/>
          <w:szCs w:val="24"/>
        </w:rPr>
        <w:t>”</w:t>
      </w:r>
      <w:r w:rsidRPr="00310F45">
        <w:rPr>
          <w:rFonts w:ascii="Times New Roman" w:hAnsi="Times New Roman" w:hint="eastAsia"/>
          <w:sz w:val="24"/>
          <w:szCs w:val="24"/>
        </w:rPr>
        <w:t>营销大赛，获得团体总分第三名；参与广西中医药大学药学院大学生通讯社第二十二届</w:t>
      </w:r>
      <w:r>
        <w:rPr>
          <w:rFonts w:ascii="Times New Roman" w:hAnsi="Times New Roman" w:hint="eastAsia"/>
          <w:sz w:val="24"/>
          <w:szCs w:val="24"/>
        </w:rPr>
        <w:t>“</w:t>
      </w:r>
      <w:r w:rsidRPr="00310F45">
        <w:rPr>
          <w:rFonts w:ascii="Times New Roman" w:hAnsi="Times New Roman" w:hint="eastAsia"/>
          <w:sz w:val="24"/>
          <w:szCs w:val="24"/>
        </w:rPr>
        <w:t>百草杯</w:t>
      </w:r>
      <w:r>
        <w:rPr>
          <w:rFonts w:ascii="Times New Roman" w:hAnsi="Times New Roman" w:hint="eastAsia"/>
          <w:sz w:val="24"/>
          <w:szCs w:val="24"/>
        </w:rPr>
        <w:t>”</w:t>
      </w:r>
      <w:r w:rsidRPr="00310F45">
        <w:rPr>
          <w:rFonts w:ascii="Times New Roman" w:hAnsi="Times New Roman" w:hint="eastAsia"/>
          <w:sz w:val="24"/>
          <w:szCs w:val="24"/>
        </w:rPr>
        <w:t>征文比赛，取得二等奖</w:t>
      </w:r>
      <w:r w:rsidRPr="00310F45">
        <w:rPr>
          <w:rFonts w:ascii="Times New Roman" w:hAnsi="Times New Roman"/>
          <w:sz w:val="24"/>
          <w:szCs w:val="24"/>
        </w:rPr>
        <w:t>1</w:t>
      </w:r>
      <w:r w:rsidRPr="00310F45">
        <w:rPr>
          <w:rFonts w:ascii="Times New Roman" w:hAnsi="Times New Roman" w:hint="eastAsia"/>
          <w:sz w:val="24"/>
          <w:szCs w:val="24"/>
        </w:rPr>
        <w:t>人，三等奖</w:t>
      </w:r>
      <w:r w:rsidRPr="00310F45">
        <w:rPr>
          <w:rFonts w:ascii="Times New Roman" w:hAnsi="Times New Roman"/>
          <w:sz w:val="24"/>
          <w:szCs w:val="24"/>
        </w:rPr>
        <w:t>1</w:t>
      </w:r>
      <w:r w:rsidRPr="00310F45">
        <w:rPr>
          <w:rFonts w:ascii="Times New Roman" w:hAnsi="Times New Roman" w:hint="eastAsia"/>
          <w:sz w:val="24"/>
          <w:szCs w:val="24"/>
        </w:rPr>
        <w:t>人，优秀奖</w:t>
      </w:r>
      <w:r w:rsidRPr="00310F45">
        <w:rPr>
          <w:rFonts w:ascii="Times New Roman" w:hAnsi="Times New Roman"/>
          <w:sz w:val="24"/>
          <w:szCs w:val="24"/>
        </w:rPr>
        <w:t>1</w:t>
      </w:r>
      <w:r w:rsidRPr="00310F45">
        <w:rPr>
          <w:rFonts w:ascii="Times New Roman" w:hAnsi="Times New Roman" w:hint="eastAsia"/>
          <w:sz w:val="24"/>
          <w:szCs w:val="24"/>
        </w:rPr>
        <w:t>人的好成绩。除此之外，在</w:t>
      </w:r>
      <w:r w:rsidRPr="00310F45">
        <w:rPr>
          <w:rFonts w:ascii="Times New Roman" w:hAnsi="Times New Roman"/>
          <w:sz w:val="24"/>
          <w:szCs w:val="24"/>
        </w:rPr>
        <w:t>2014</w:t>
      </w:r>
      <w:r w:rsidRPr="00310F45">
        <w:rPr>
          <w:rFonts w:ascii="Times New Roman" w:hAnsi="Times New Roman" w:hint="eastAsia"/>
          <w:sz w:val="24"/>
          <w:szCs w:val="24"/>
        </w:rPr>
        <w:t>年，本专业的学生有</w:t>
      </w:r>
      <w:r w:rsidRPr="00310F45">
        <w:rPr>
          <w:rFonts w:ascii="Times New Roman" w:hAnsi="Times New Roman"/>
          <w:sz w:val="24"/>
          <w:szCs w:val="24"/>
        </w:rPr>
        <w:t>5</w:t>
      </w:r>
      <w:r w:rsidRPr="00310F45">
        <w:rPr>
          <w:rFonts w:ascii="Times New Roman" w:hAnsi="Times New Roman" w:hint="eastAsia"/>
          <w:sz w:val="24"/>
          <w:szCs w:val="24"/>
        </w:rPr>
        <w:t>人获得国家一等助学金，</w:t>
      </w:r>
      <w:r w:rsidRPr="00310F45">
        <w:rPr>
          <w:rFonts w:ascii="Times New Roman" w:hAnsi="Times New Roman"/>
          <w:sz w:val="24"/>
          <w:szCs w:val="24"/>
        </w:rPr>
        <w:t>14</w:t>
      </w:r>
      <w:r w:rsidRPr="00310F45">
        <w:rPr>
          <w:rFonts w:ascii="Times New Roman" w:hAnsi="Times New Roman" w:hint="eastAsia"/>
          <w:sz w:val="24"/>
          <w:szCs w:val="24"/>
        </w:rPr>
        <w:t>人获得国家二等助学金。</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Times New Roman"/>
          <w:sz w:val="24"/>
          <w:szCs w:val="24"/>
        </w:rPr>
        <w:t>4</w:t>
      </w:r>
      <w:r w:rsidRPr="00310F45">
        <w:rPr>
          <w:rFonts w:ascii="Times New Roman" w:hAnsi="Times New Roman" w:hint="eastAsia"/>
          <w:sz w:val="24"/>
          <w:szCs w:val="24"/>
        </w:rPr>
        <w:t>、专业师资队伍</w:t>
      </w:r>
    </w:p>
    <w:p w:rsidR="00DB59B7" w:rsidRPr="00310F45" w:rsidRDefault="00DB59B7" w:rsidP="00805009">
      <w:pPr>
        <w:spacing w:line="500" w:lineRule="exact"/>
        <w:ind w:firstLineChars="200" w:firstLine="31680"/>
        <w:rPr>
          <w:rFonts w:ascii="Times New Roman" w:hAnsi="Times New Roman"/>
          <w:sz w:val="24"/>
          <w:szCs w:val="24"/>
          <w:lang w:val="zh-CN"/>
        </w:rPr>
      </w:pPr>
      <w:r w:rsidRPr="00310F45">
        <w:rPr>
          <w:rFonts w:ascii="Times New Roman" w:hAnsi="Times New Roman" w:hint="eastAsia"/>
          <w:sz w:val="24"/>
          <w:szCs w:val="24"/>
          <w:lang w:val="zh-CN"/>
        </w:rPr>
        <w:t>食品专业群团队教师有行业专家、技术骨干，专任教师大多数对中医药保健食品生产、检验技术较为精通，主讲教师具有较高的学术水平和科研开发能力，共有专、兼职教师</w:t>
      </w:r>
      <w:r w:rsidRPr="00310F45">
        <w:rPr>
          <w:rFonts w:ascii="Times New Roman" w:hAnsi="Times New Roman"/>
          <w:sz w:val="24"/>
          <w:szCs w:val="24"/>
          <w:lang w:val="zh-CN"/>
        </w:rPr>
        <w:t>32</w:t>
      </w:r>
      <w:r w:rsidRPr="00310F45">
        <w:rPr>
          <w:rFonts w:ascii="Times New Roman" w:hAnsi="Times New Roman" w:hint="eastAsia"/>
          <w:sz w:val="24"/>
          <w:szCs w:val="24"/>
          <w:lang w:val="zh-CN"/>
        </w:rPr>
        <w:t>人，其中专任教师</w:t>
      </w:r>
      <w:r w:rsidRPr="00310F45">
        <w:rPr>
          <w:rFonts w:ascii="Times New Roman" w:hAnsi="Times New Roman"/>
          <w:sz w:val="24"/>
          <w:szCs w:val="24"/>
          <w:lang w:val="zh-CN"/>
        </w:rPr>
        <w:t>22</w:t>
      </w:r>
      <w:r w:rsidRPr="00310F45">
        <w:rPr>
          <w:rFonts w:ascii="Times New Roman" w:hAnsi="Times New Roman" w:hint="eastAsia"/>
          <w:sz w:val="24"/>
          <w:szCs w:val="24"/>
          <w:lang w:val="zh-CN"/>
        </w:rPr>
        <w:t>人，校外兼职教师</w:t>
      </w:r>
      <w:r w:rsidRPr="00310F45">
        <w:rPr>
          <w:rFonts w:ascii="Times New Roman" w:hAnsi="Times New Roman"/>
          <w:sz w:val="24"/>
          <w:szCs w:val="24"/>
          <w:lang w:val="zh-CN"/>
        </w:rPr>
        <w:t>10</w:t>
      </w:r>
      <w:r w:rsidRPr="00310F45">
        <w:rPr>
          <w:rFonts w:ascii="Times New Roman" w:hAnsi="Times New Roman" w:hint="eastAsia"/>
          <w:sz w:val="24"/>
          <w:szCs w:val="24"/>
          <w:lang w:val="zh-CN"/>
        </w:rPr>
        <w:t>人，博士</w:t>
      </w:r>
      <w:r w:rsidRPr="00310F45">
        <w:rPr>
          <w:rFonts w:ascii="Times New Roman" w:hAnsi="Times New Roman"/>
          <w:sz w:val="24"/>
          <w:szCs w:val="24"/>
          <w:lang w:val="zh-CN"/>
        </w:rPr>
        <w:t>9</w:t>
      </w:r>
      <w:r w:rsidRPr="00310F45">
        <w:rPr>
          <w:rFonts w:ascii="Times New Roman" w:hAnsi="Times New Roman" w:hint="eastAsia"/>
          <w:sz w:val="24"/>
          <w:szCs w:val="24"/>
          <w:lang w:val="zh-CN"/>
        </w:rPr>
        <w:t>人，博士导师</w:t>
      </w:r>
      <w:r w:rsidRPr="00310F45">
        <w:rPr>
          <w:rFonts w:ascii="Times New Roman" w:hAnsi="Times New Roman"/>
          <w:sz w:val="24"/>
          <w:szCs w:val="24"/>
          <w:lang w:val="zh-CN"/>
        </w:rPr>
        <w:t>5</w:t>
      </w:r>
      <w:r w:rsidRPr="00310F45">
        <w:rPr>
          <w:rFonts w:ascii="Times New Roman" w:hAnsi="Times New Roman" w:hint="eastAsia"/>
          <w:sz w:val="24"/>
          <w:szCs w:val="24"/>
          <w:lang w:val="zh-CN"/>
        </w:rPr>
        <w:t>人，具有正高职称的</w:t>
      </w:r>
      <w:r w:rsidRPr="00310F45">
        <w:rPr>
          <w:rFonts w:ascii="Times New Roman" w:hAnsi="Times New Roman"/>
          <w:sz w:val="24"/>
          <w:szCs w:val="24"/>
          <w:lang w:val="zh-CN"/>
        </w:rPr>
        <w:t>15</w:t>
      </w:r>
      <w:r w:rsidRPr="00310F45">
        <w:rPr>
          <w:rFonts w:ascii="Times New Roman" w:hAnsi="Times New Roman" w:hint="eastAsia"/>
          <w:sz w:val="24"/>
          <w:szCs w:val="24"/>
          <w:lang w:val="zh-CN"/>
        </w:rPr>
        <w:t>人，副高职称</w:t>
      </w:r>
      <w:r w:rsidRPr="00310F45">
        <w:rPr>
          <w:rFonts w:ascii="Times New Roman" w:hAnsi="Times New Roman"/>
          <w:sz w:val="24"/>
          <w:szCs w:val="24"/>
          <w:lang w:val="zh-CN"/>
        </w:rPr>
        <w:t>12</w:t>
      </w:r>
      <w:r w:rsidRPr="00310F45">
        <w:rPr>
          <w:rFonts w:ascii="Times New Roman" w:hAnsi="Times New Roman" w:hint="eastAsia"/>
          <w:sz w:val="24"/>
          <w:szCs w:val="24"/>
          <w:lang w:val="zh-CN"/>
        </w:rPr>
        <w:t>人；省级以上教学及科研课题</w:t>
      </w:r>
      <w:r w:rsidRPr="00310F45">
        <w:rPr>
          <w:rFonts w:ascii="Times New Roman" w:hAnsi="Times New Roman"/>
          <w:sz w:val="24"/>
          <w:szCs w:val="24"/>
          <w:lang w:val="zh-CN"/>
        </w:rPr>
        <w:t>34</w:t>
      </w:r>
      <w:r w:rsidRPr="00310F45">
        <w:rPr>
          <w:rFonts w:ascii="Times New Roman" w:hAnsi="Times New Roman" w:hint="eastAsia"/>
          <w:sz w:val="24"/>
          <w:szCs w:val="24"/>
          <w:lang w:val="zh-CN"/>
        </w:rPr>
        <w:t>项，其中国家科技部项目</w:t>
      </w:r>
      <w:r w:rsidRPr="00310F45">
        <w:rPr>
          <w:rFonts w:ascii="Times New Roman" w:hAnsi="Times New Roman"/>
          <w:sz w:val="24"/>
          <w:szCs w:val="24"/>
          <w:lang w:val="zh-CN"/>
        </w:rPr>
        <w:t>1</w:t>
      </w:r>
      <w:r w:rsidRPr="00310F45">
        <w:rPr>
          <w:rFonts w:ascii="Times New Roman" w:hAnsi="Times New Roman" w:hint="eastAsia"/>
          <w:sz w:val="24"/>
          <w:szCs w:val="24"/>
          <w:lang w:val="zh-CN"/>
        </w:rPr>
        <w:t>项，国家自然基金</w:t>
      </w:r>
      <w:r w:rsidRPr="00310F45">
        <w:rPr>
          <w:rFonts w:ascii="Times New Roman" w:hAnsi="Times New Roman"/>
          <w:sz w:val="24"/>
          <w:szCs w:val="24"/>
          <w:lang w:val="zh-CN"/>
        </w:rPr>
        <w:t>2</w:t>
      </w:r>
      <w:r w:rsidRPr="00310F45">
        <w:rPr>
          <w:rFonts w:ascii="Times New Roman" w:hAnsi="Times New Roman" w:hint="eastAsia"/>
          <w:sz w:val="24"/>
          <w:szCs w:val="24"/>
          <w:lang w:val="zh-CN"/>
        </w:rPr>
        <w:t>项；公开发表教学以及科研论文</w:t>
      </w:r>
      <w:r w:rsidRPr="00310F45">
        <w:rPr>
          <w:rFonts w:ascii="Times New Roman" w:hAnsi="Times New Roman"/>
          <w:sz w:val="24"/>
          <w:szCs w:val="24"/>
          <w:lang w:val="zh-CN"/>
        </w:rPr>
        <w:t>46</w:t>
      </w:r>
      <w:r w:rsidRPr="00310F45">
        <w:rPr>
          <w:rFonts w:ascii="Times New Roman" w:hAnsi="Times New Roman" w:hint="eastAsia"/>
          <w:sz w:val="24"/>
          <w:szCs w:val="24"/>
          <w:lang w:val="zh-CN"/>
        </w:rPr>
        <w:t>篇。目前，有</w:t>
      </w:r>
      <w:r w:rsidRPr="00310F45">
        <w:rPr>
          <w:rFonts w:ascii="Times New Roman" w:hAnsi="Times New Roman"/>
          <w:sz w:val="24"/>
          <w:szCs w:val="24"/>
          <w:lang w:val="zh-CN"/>
        </w:rPr>
        <w:t>1</w:t>
      </w:r>
      <w:r w:rsidRPr="00310F45">
        <w:rPr>
          <w:rFonts w:ascii="Times New Roman" w:hAnsi="Times New Roman" w:hint="eastAsia"/>
          <w:sz w:val="24"/>
          <w:szCs w:val="24"/>
          <w:lang w:val="zh-CN"/>
        </w:rPr>
        <w:t>名教师考取南京中医药大学博士，并已经成功获得西部地区派往美国的访问学者，</w:t>
      </w:r>
      <w:r w:rsidRPr="00310F45">
        <w:rPr>
          <w:rFonts w:ascii="Times New Roman" w:hAnsi="Times New Roman"/>
          <w:sz w:val="24"/>
          <w:szCs w:val="24"/>
          <w:lang w:val="zh-CN"/>
        </w:rPr>
        <w:t>1</w:t>
      </w:r>
      <w:r w:rsidRPr="00310F45">
        <w:rPr>
          <w:rFonts w:ascii="Times New Roman" w:hAnsi="Times New Roman" w:hint="eastAsia"/>
          <w:sz w:val="24"/>
          <w:szCs w:val="24"/>
          <w:lang w:val="zh-CN"/>
        </w:rPr>
        <w:t>名教师于中国科学院南海海洋研究所海洋化学专业研究生博士毕业，</w:t>
      </w:r>
      <w:r w:rsidRPr="00310F45">
        <w:rPr>
          <w:rFonts w:ascii="Times New Roman" w:hAnsi="Times New Roman"/>
          <w:sz w:val="24"/>
          <w:szCs w:val="24"/>
          <w:lang w:val="zh-CN"/>
        </w:rPr>
        <w:t>1</w:t>
      </w:r>
      <w:r w:rsidRPr="00310F45">
        <w:rPr>
          <w:rFonts w:ascii="Times New Roman" w:hAnsi="Times New Roman" w:hint="eastAsia"/>
          <w:sz w:val="24"/>
          <w:szCs w:val="24"/>
          <w:lang w:val="zh-CN"/>
        </w:rPr>
        <w:t>名实验员考取广西中医药大学硕士研究生。同时取得下列成绩：周蓓</w:t>
      </w:r>
      <w:r w:rsidRPr="00310F45">
        <w:rPr>
          <w:rFonts w:ascii="Times New Roman" w:hAnsi="Times New Roman"/>
          <w:sz w:val="24"/>
          <w:szCs w:val="24"/>
        </w:rPr>
        <w:t>2013</w:t>
      </w:r>
      <w:r w:rsidRPr="00310F45">
        <w:rPr>
          <w:rFonts w:ascii="Times New Roman" w:hAnsi="Times New Roman" w:hint="eastAsia"/>
          <w:sz w:val="24"/>
          <w:szCs w:val="24"/>
        </w:rPr>
        <w:t>年</w:t>
      </w:r>
      <w:r w:rsidRPr="00310F45">
        <w:rPr>
          <w:rFonts w:ascii="Times New Roman" w:hAnsi="Times New Roman"/>
          <w:sz w:val="24"/>
          <w:szCs w:val="24"/>
        </w:rPr>
        <w:t>9</w:t>
      </w:r>
      <w:r w:rsidRPr="00310F45">
        <w:rPr>
          <w:rFonts w:ascii="Times New Roman" w:hAnsi="Times New Roman" w:hint="eastAsia"/>
          <w:sz w:val="24"/>
          <w:szCs w:val="24"/>
        </w:rPr>
        <w:t>月获得首届</w:t>
      </w:r>
      <w:r>
        <w:rPr>
          <w:rFonts w:ascii="Times New Roman" w:hAnsi="Times New Roman" w:hint="eastAsia"/>
          <w:sz w:val="24"/>
          <w:szCs w:val="24"/>
        </w:rPr>
        <w:t>“</w:t>
      </w:r>
      <w:r w:rsidRPr="00310F45">
        <w:rPr>
          <w:rFonts w:ascii="Times New Roman" w:hAnsi="Times New Roman" w:hint="eastAsia"/>
          <w:sz w:val="24"/>
          <w:szCs w:val="24"/>
        </w:rPr>
        <w:t>中医药社杯</w:t>
      </w:r>
      <w:r>
        <w:rPr>
          <w:rFonts w:ascii="Times New Roman" w:hAnsi="Times New Roman" w:hint="eastAsia"/>
          <w:sz w:val="24"/>
          <w:szCs w:val="24"/>
        </w:rPr>
        <w:t>”</w:t>
      </w:r>
      <w:r w:rsidRPr="00310F45">
        <w:rPr>
          <w:rFonts w:ascii="Times New Roman" w:hAnsi="Times New Roman" w:hint="eastAsia"/>
          <w:sz w:val="24"/>
          <w:szCs w:val="24"/>
        </w:rPr>
        <w:t>全国高等中医药院校教师发展论坛暨青年教师教学基本功竞赛优秀奖；</w:t>
      </w:r>
      <w:r w:rsidRPr="00310F45">
        <w:rPr>
          <w:rFonts w:ascii="Times New Roman" w:hAnsi="Times New Roman" w:hint="eastAsia"/>
          <w:sz w:val="24"/>
          <w:szCs w:val="24"/>
          <w:lang w:val="zh-CN"/>
        </w:rPr>
        <w:t>周蓓获得</w:t>
      </w:r>
      <w:r w:rsidRPr="00310F45">
        <w:rPr>
          <w:rFonts w:ascii="Times New Roman" w:hAnsi="Times New Roman"/>
          <w:sz w:val="24"/>
          <w:szCs w:val="24"/>
          <w:lang w:val="zh-CN"/>
        </w:rPr>
        <w:t>2014</w:t>
      </w:r>
      <w:r w:rsidRPr="00310F45">
        <w:rPr>
          <w:rFonts w:ascii="Times New Roman" w:hAnsi="Times New Roman" w:hint="eastAsia"/>
          <w:sz w:val="24"/>
          <w:szCs w:val="24"/>
          <w:lang w:val="zh-CN"/>
        </w:rPr>
        <w:t>年</w:t>
      </w:r>
      <w:r>
        <w:rPr>
          <w:rFonts w:ascii="Times New Roman" w:hAnsi="Times New Roman" w:hint="eastAsia"/>
          <w:sz w:val="24"/>
          <w:szCs w:val="24"/>
          <w:lang w:val="zh-CN"/>
        </w:rPr>
        <w:t>“</w:t>
      </w:r>
      <w:r w:rsidRPr="00310F45">
        <w:rPr>
          <w:rFonts w:ascii="Times New Roman" w:hAnsi="Times New Roman" w:hint="eastAsia"/>
          <w:sz w:val="24"/>
          <w:szCs w:val="24"/>
        </w:rPr>
        <w:t>广西中医药大学优秀教师</w:t>
      </w:r>
      <w:r>
        <w:rPr>
          <w:rFonts w:ascii="Times New Roman" w:hAnsi="Times New Roman" w:hint="eastAsia"/>
          <w:sz w:val="24"/>
          <w:szCs w:val="24"/>
        </w:rPr>
        <w:t>”</w:t>
      </w:r>
      <w:r w:rsidRPr="00310F45">
        <w:rPr>
          <w:rFonts w:ascii="Times New Roman" w:hAnsi="Times New Roman" w:hint="eastAsia"/>
          <w:sz w:val="24"/>
          <w:szCs w:val="24"/>
        </w:rPr>
        <w:t>；</w:t>
      </w:r>
      <w:r w:rsidRPr="00310F45">
        <w:rPr>
          <w:rFonts w:ascii="Times New Roman" w:hAnsi="Times New Roman" w:hint="eastAsia"/>
          <w:sz w:val="24"/>
          <w:szCs w:val="24"/>
          <w:lang w:val="zh-CN"/>
        </w:rPr>
        <w:t>易湘茜获得</w:t>
      </w:r>
      <w:r>
        <w:rPr>
          <w:rFonts w:ascii="Times New Roman" w:hAnsi="Times New Roman" w:hint="eastAsia"/>
          <w:sz w:val="24"/>
          <w:szCs w:val="24"/>
          <w:lang w:val="zh-CN"/>
        </w:rPr>
        <w:t>“</w:t>
      </w:r>
      <w:r w:rsidRPr="00310F45">
        <w:rPr>
          <w:rFonts w:ascii="Times New Roman" w:hAnsi="Times New Roman" w:hint="eastAsia"/>
          <w:sz w:val="24"/>
          <w:szCs w:val="24"/>
        </w:rPr>
        <w:t>广西中医药大学青年骨干教师</w:t>
      </w:r>
      <w:r>
        <w:rPr>
          <w:rFonts w:ascii="Times New Roman" w:hAnsi="Times New Roman" w:hint="eastAsia"/>
          <w:sz w:val="24"/>
          <w:szCs w:val="24"/>
        </w:rPr>
        <w:t>”</w:t>
      </w:r>
      <w:r w:rsidRPr="00310F45">
        <w:rPr>
          <w:rFonts w:ascii="Times New Roman" w:hAnsi="Times New Roman" w:hint="eastAsia"/>
          <w:sz w:val="24"/>
          <w:szCs w:val="24"/>
        </w:rPr>
        <w:t>培养支持；谭强获得</w:t>
      </w:r>
      <w:r w:rsidRPr="00310F45">
        <w:rPr>
          <w:rFonts w:ascii="Times New Roman" w:hAnsi="Times New Roman"/>
          <w:sz w:val="24"/>
          <w:szCs w:val="24"/>
        </w:rPr>
        <w:t>2014</w:t>
      </w:r>
      <w:r w:rsidRPr="00310F45">
        <w:rPr>
          <w:rFonts w:ascii="Times New Roman" w:hAnsi="Times New Roman" w:hint="eastAsia"/>
          <w:sz w:val="24"/>
          <w:szCs w:val="24"/>
        </w:rPr>
        <w:t>年</w:t>
      </w:r>
      <w:r>
        <w:rPr>
          <w:rFonts w:ascii="Times New Roman" w:hAnsi="Times New Roman" w:hint="eastAsia"/>
          <w:sz w:val="24"/>
          <w:szCs w:val="24"/>
        </w:rPr>
        <w:t>“</w:t>
      </w:r>
      <w:r w:rsidRPr="00310F45">
        <w:rPr>
          <w:rFonts w:ascii="Times New Roman" w:hAnsi="Times New Roman" w:hint="eastAsia"/>
          <w:sz w:val="24"/>
          <w:szCs w:val="24"/>
        </w:rPr>
        <w:t>广西中医药大学优秀教研室主任</w:t>
      </w:r>
      <w:r>
        <w:rPr>
          <w:rFonts w:ascii="Times New Roman" w:hAnsi="Times New Roman" w:hint="eastAsia"/>
          <w:sz w:val="24"/>
          <w:szCs w:val="24"/>
        </w:rPr>
        <w:t>”</w:t>
      </w:r>
      <w:r w:rsidRPr="00310F45">
        <w:rPr>
          <w:rFonts w:ascii="Times New Roman" w:hAnsi="Times New Roman" w:hint="eastAsia"/>
          <w:sz w:val="24"/>
          <w:szCs w:val="24"/>
        </w:rPr>
        <w:t>；</w:t>
      </w:r>
      <w:r w:rsidRPr="00310F45">
        <w:rPr>
          <w:rFonts w:ascii="Times New Roman" w:hAnsi="Times New Roman"/>
          <w:sz w:val="24"/>
          <w:szCs w:val="24"/>
          <w:lang w:val="zh-CN"/>
        </w:rPr>
        <w:t>2014</w:t>
      </w:r>
      <w:r w:rsidRPr="00310F45">
        <w:rPr>
          <w:rFonts w:ascii="Times New Roman" w:hAnsi="Times New Roman" w:hint="eastAsia"/>
          <w:sz w:val="24"/>
          <w:szCs w:val="24"/>
          <w:lang w:val="zh-CN"/>
        </w:rPr>
        <w:t>年引进高层次专业人才</w:t>
      </w:r>
      <w:r w:rsidRPr="00310F45">
        <w:rPr>
          <w:rFonts w:ascii="Times New Roman" w:hAnsi="Times New Roman"/>
          <w:sz w:val="24"/>
          <w:szCs w:val="24"/>
          <w:lang w:val="zh-CN"/>
        </w:rPr>
        <w:t>2</w:t>
      </w:r>
      <w:r w:rsidRPr="00310F45">
        <w:rPr>
          <w:rFonts w:ascii="Times New Roman" w:hAnsi="Times New Roman" w:hint="eastAsia"/>
          <w:sz w:val="24"/>
          <w:szCs w:val="24"/>
          <w:lang w:val="zh-CN"/>
        </w:rPr>
        <w:t>名，</w:t>
      </w:r>
      <w:r w:rsidRPr="00310F45">
        <w:rPr>
          <w:rFonts w:ascii="Times New Roman" w:hAnsi="Times New Roman"/>
          <w:sz w:val="24"/>
          <w:szCs w:val="24"/>
          <w:lang w:val="zh-CN"/>
        </w:rPr>
        <w:t>1</w:t>
      </w:r>
      <w:r w:rsidRPr="00310F45">
        <w:rPr>
          <w:rFonts w:ascii="Times New Roman" w:hAnsi="Times New Roman" w:hint="eastAsia"/>
          <w:sz w:val="24"/>
          <w:szCs w:val="24"/>
          <w:lang w:val="zh-CN"/>
        </w:rPr>
        <w:t>位是本硕博毕业于中国农业大学，并在广西区食品药品监督局工作过的廖夏云博士，另一位是从英国利兹大学引进的营养学博士谭敬军副教授。</w:t>
      </w:r>
    </w:p>
    <w:p w:rsidR="00DB59B7" w:rsidRPr="00310F45" w:rsidRDefault="00DB59B7" w:rsidP="00805009">
      <w:pPr>
        <w:spacing w:line="500" w:lineRule="exact"/>
        <w:ind w:firstLineChars="200" w:firstLine="31680"/>
        <w:rPr>
          <w:rFonts w:ascii="Times New Roman" w:hAnsi="Times New Roman"/>
          <w:sz w:val="24"/>
          <w:szCs w:val="24"/>
          <w:lang w:val="zh-CN"/>
        </w:rPr>
      </w:pPr>
      <w:r w:rsidRPr="00310F45">
        <w:rPr>
          <w:rFonts w:ascii="Times New Roman" w:hAnsi="Times New Roman"/>
          <w:sz w:val="24"/>
          <w:szCs w:val="24"/>
          <w:lang w:val="zh-CN"/>
        </w:rPr>
        <w:t>5</w:t>
      </w:r>
      <w:r w:rsidRPr="00310F45">
        <w:rPr>
          <w:rFonts w:ascii="Times New Roman" w:hAnsi="Times New Roman" w:hint="eastAsia"/>
          <w:sz w:val="24"/>
          <w:szCs w:val="24"/>
          <w:lang w:val="zh-CN"/>
        </w:rPr>
        <w:t>、专业教学条件</w:t>
      </w:r>
    </w:p>
    <w:p w:rsidR="00DB59B7" w:rsidRPr="00310F45" w:rsidRDefault="00DB59B7" w:rsidP="00805009">
      <w:pPr>
        <w:spacing w:line="500" w:lineRule="exact"/>
        <w:ind w:firstLineChars="200" w:firstLine="31680"/>
        <w:rPr>
          <w:rFonts w:ascii="Times New Roman" w:hAnsi="Times New Roman"/>
          <w:sz w:val="24"/>
          <w:szCs w:val="24"/>
          <w:lang w:val="zh-CN"/>
        </w:rPr>
      </w:pPr>
      <w:r w:rsidRPr="00310F45">
        <w:rPr>
          <w:rFonts w:ascii="Times New Roman" w:hAnsi="Times New Roman" w:hint="eastAsia"/>
          <w:sz w:val="24"/>
          <w:szCs w:val="24"/>
          <w:lang w:val="zh-CN"/>
        </w:rPr>
        <w:t>食品质量与安全主要课程包括保健食品工艺学、功能食品设计、药理学（含食品毒理学）、保健食品营养学、食品检验与分析、分析化学、仪器分析、无机化学、有机化学、生物化学、食品微生物学、食品化学、食品工程原理、食品机械与设备、食品加工技术、食品保鲜技术、食品标准与法规等，主讲教师都是各个学科骨干教师，由教授、副教授、讲师等组成。</w:t>
      </w:r>
    </w:p>
    <w:p w:rsidR="00DB59B7" w:rsidRPr="00310F45" w:rsidRDefault="00DB59B7" w:rsidP="00805009">
      <w:pPr>
        <w:spacing w:line="500" w:lineRule="exact"/>
        <w:ind w:firstLineChars="200" w:firstLine="31680"/>
        <w:rPr>
          <w:rFonts w:ascii="Times New Roman" w:hAnsi="Times New Roman"/>
          <w:sz w:val="24"/>
          <w:szCs w:val="24"/>
          <w:lang w:val="zh-CN"/>
        </w:rPr>
      </w:pPr>
      <w:r w:rsidRPr="00310F45">
        <w:rPr>
          <w:rFonts w:ascii="Times New Roman" w:hAnsi="Times New Roman"/>
          <w:sz w:val="24"/>
          <w:szCs w:val="24"/>
          <w:lang w:val="zh-CN"/>
        </w:rPr>
        <w:t>2016</w:t>
      </w:r>
      <w:r w:rsidRPr="00310F45">
        <w:rPr>
          <w:rFonts w:ascii="Times New Roman" w:hAnsi="Times New Roman" w:hint="eastAsia"/>
          <w:sz w:val="24"/>
          <w:szCs w:val="24"/>
          <w:lang w:val="zh-CN"/>
        </w:rPr>
        <w:t>年食品科学系食品专业实验平台即将投入使用，其中包括评定实验室、食品安全工程实验室（微生物检验实验室和理化检验实验室）、联合应用实验室、化工原理实验室等。该平台的建成有利于培养了学生对本专业的兴趣，提高了实验动手能力以及解决食品生产过程中的食品质量控制及安全检测问题的能力。</w:t>
      </w:r>
    </w:p>
    <w:p w:rsidR="00DB59B7" w:rsidRPr="00310F45" w:rsidRDefault="00DB59B7" w:rsidP="00805009">
      <w:pPr>
        <w:spacing w:line="500" w:lineRule="exact"/>
        <w:ind w:firstLineChars="200" w:firstLine="31680"/>
        <w:rPr>
          <w:rFonts w:ascii="Times New Roman" w:hAnsi="Times New Roman"/>
          <w:sz w:val="24"/>
        </w:rPr>
      </w:pPr>
      <w:r w:rsidRPr="00310F45">
        <w:rPr>
          <w:rFonts w:ascii="Times New Roman" w:hAnsi="Times New Roman" w:hint="eastAsia"/>
          <w:sz w:val="24"/>
        </w:rPr>
        <w:t>多年来，药学院大力加强实习基地建设，加强高校与企业的有机紧密协作，与科研院所、各企事业单位在教学、科研及人才培养等方面都有稳定的合作关系，目前，已与海南椰岛（集团）股份有限公司、可口可乐有限公司、广西黑五类集团有限公司、广西皇氏乳业公司、广西本草坊保健品有限公司、东方月皇公司、广西各级食品药品监督管理局、广西工业测试中心、广西中医学院制药厂、东园家酒厂、防城港海世通食品有限公司、广西福禧达保健食品有限公司、广西金赛保健品有限责任公司</w:t>
      </w:r>
      <w:r w:rsidRPr="00310F45">
        <w:rPr>
          <w:rFonts w:ascii="Times New Roman" w:hAnsi="Times New Roman"/>
          <w:sz w:val="24"/>
        </w:rPr>
        <w:t xml:space="preserve"> </w:t>
      </w:r>
      <w:r w:rsidRPr="00310F45">
        <w:rPr>
          <w:rFonts w:ascii="Times New Roman" w:hAnsi="Times New Roman" w:hint="eastAsia"/>
          <w:sz w:val="24"/>
        </w:rPr>
        <w:t>、广西西河食品有限公司、桂林淮安天然保键品开发有限公司、合浦果香园食品有限公司、南宁名露医疗保健有限公司、浙江贝因美科工贸股份有限公司、中科海外集团、珍奥集团股份有限公司等单位建立了长期的合作关系，可承担食品质量与安全专业毕业生见习、实习、毕业设计（论文）的指导工作。这些实习基地的建设，为后期教学提供了可靠的保证。</w:t>
      </w:r>
    </w:p>
    <w:p w:rsidR="00DB59B7" w:rsidRPr="00310F45" w:rsidRDefault="00DB59B7" w:rsidP="00805009">
      <w:pPr>
        <w:spacing w:line="500" w:lineRule="exact"/>
        <w:ind w:firstLineChars="200" w:firstLine="31680"/>
        <w:rPr>
          <w:rFonts w:ascii="Times New Roman" w:hAnsi="Times New Roman"/>
          <w:sz w:val="24"/>
          <w:szCs w:val="24"/>
          <w:lang w:val="zh-CN"/>
        </w:rPr>
      </w:pPr>
      <w:r w:rsidRPr="00310F45">
        <w:rPr>
          <w:rFonts w:ascii="Times New Roman" w:hAnsi="Times New Roman"/>
          <w:sz w:val="24"/>
          <w:szCs w:val="24"/>
          <w:lang w:val="zh-CN"/>
        </w:rPr>
        <w:t>6</w:t>
      </w:r>
      <w:r w:rsidRPr="00310F45">
        <w:rPr>
          <w:rFonts w:ascii="Times New Roman" w:hAnsi="Times New Roman" w:hint="eastAsia"/>
          <w:sz w:val="24"/>
          <w:szCs w:val="24"/>
          <w:lang w:val="zh-CN"/>
        </w:rPr>
        <w:t>、科研及教研情况</w:t>
      </w:r>
    </w:p>
    <w:p w:rsidR="00DB59B7" w:rsidRPr="00310F45" w:rsidRDefault="00DB59B7" w:rsidP="00805009">
      <w:pPr>
        <w:spacing w:line="500" w:lineRule="exact"/>
        <w:ind w:firstLineChars="200" w:firstLine="31680"/>
        <w:rPr>
          <w:rFonts w:ascii="Times New Roman" w:hAnsi="Times New Roman"/>
          <w:sz w:val="24"/>
        </w:rPr>
      </w:pPr>
      <w:r w:rsidRPr="00310F45">
        <w:rPr>
          <w:rFonts w:ascii="Times New Roman" w:hAnsi="Times New Roman" w:hint="eastAsia"/>
          <w:sz w:val="24"/>
        </w:rPr>
        <w:t>我校食品质量与安全专业承担省部级研究项目</w:t>
      </w:r>
      <w:r w:rsidRPr="00310F45">
        <w:rPr>
          <w:rFonts w:ascii="Times New Roman" w:hAnsi="Times New Roman"/>
          <w:sz w:val="24"/>
        </w:rPr>
        <w:t>2</w:t>
      </w:r>
      <w:r w:rsidRPr="00310F45">
        <w:rPr>
          <w:rFonts w:ascii="Times New Roman" w:hAnsi="Times New Roman" w:hint="eastAsia"/>
          <w:sz w:val="24"/>
        </w:rPr>
        <w:t>项，发表论文</w:t>
      </w:r>
      <w:r w:rsidRPr="00310F45">
        <w:rPr>
          <w:rFonts w:ascii="Times New Roman" w:hAnsi="Times New Roman"/>
          <w:sz w:val="24"/>
        </w:rPr>
        <w:t>2</w:t>
      </w:r>
      <w:r w:rsidRPr="00310F45">
        <w:rPr>
          <w:rFonts w:ascii="Times New Roman" w:hAnsi="Times New Roman" w:hint="eastAsia"/>
          <w:sz w:val="24"/>
        </w:rPr>
        <w:t>篇（第一作者）。在教学研究方面，本专业积极开展高等教育教学研究，承担各级各类教学研究项目</w:t>
      </w:r>
      <w:r w:rsidRPr="00310F45">
        <w:rPr>
          <w:rFonts w:ascii="Times New Roman" w:hAnsi="Times New Roman"/>
          <w:sz w:val="24"/>
        </w:rPr>
        <w:t>2</w:t>
      </w:r>
      <w:r w:rsidRPr="00310F45">
        <w:rPr>
          <w:rFonts w:ascii="Times New Roman" w:hAnsi="Times New Roman" w:hint="eastAsia"/>
          <w:sz w:val="24"/>
        </w:rPr>
        <w:t>项。</w:t>
      </w:r>
    </w:p>
    <w:p w:rsidR="00DB59B7" w:rsidRPr="00310F45" w:rsidRDefault="00DB59B7" w:rsidP="00805009">
      <w:pPr>
        <w:spacing w:line="500" w:lineRule="exact"/>
        <w:ind w:firstLineChars="200" w:firstLine="31680"/>
        <w:rPr>
          <w:rFonts w:ascii="Times New Roman" w:hAnsi="Times New Roman"/>
          <w:sz w:val="24"/>
        </w:rPr>
      </w:pPr>
    </w:p>
    <w:p w:rsidR="00DB59B7" w:rsidRPr="00310F45" w:rsidRDefault="00DB59B7" w:rsidP="00805009">
      <w:pPr>
        <w:spacing w:line="500" w:lineRule="exact"/>
        <w:ind w:firstLineChars="200" w:firstLine="31680"/>
        <w:rPr>
          <w:rFonts w:ascii="Times New Roman" w:eastAsia="仿宋_GB2312" w:hAnsi="Times New Roman"/>
          <w:b/>
          <w:sz w:val="32"/>
          <w:szCs w:val="32"/>
        </w:rPr>
      </w:pPr>
      <w:r w:rsidRPr="00310F45">
        <w:rPr>
          <w:rFonts w:ascii="Times New Roman" w:eastAsia="仿宋_GB2312" w:hAnsi="Times New Roman" w:hint="eastAsia"/>
          <w:b/>
          <w:sz w:val="32"/>
          <w:szCs w:val="32"/>
        </w:rPr>
        <w:t>二、</w:t>
      </w:r>
      <w:r w:rsidRPr="00310F45">
        <w:rPr>
          <w:rFonts w:ascii="Times New Roman" w:eastAsia="仿宋_GB2312" w:hAnsi="Times New Roman"/>
          <w:b/>
          <w:sz w:val="32"/>
          <w:szCs w:val="32"/>
        </w:rPr>
        <w:t xml:space="preserve"> </w:t>
      </w:r>
      <w:r w:rsidRPr="00310F45">
        <w:rPr>
          <w:rFonts w:ascii="Times New Roman" w:eastAsia="仿宋_GB2312" w:hAnsi="Times New Roman" w:hint="eastAsia"/>
          <w:b/>
          <w:sz w:val="32"/>
          <w:szCs w:val="32"/>
        </w:rPr>
        <w:t>专业建设指导思想</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sz w:val="24"/>
          <w:szCs w:val="24"/>
        </w:rPr>
        <w:t>食品质量与安全专业建设与发展的指导思想是在全面贯彻学校办学指导思想的前提下，根据本专业的特色、规律和培养目标制定的。本专业建设的指导思想是：以马列主义、毛泽东思想、邓小平理论及</w:t>
      </w:r>
      <w:r>
        <w:rPr>
          <w:rFonts w:ascii="Times New Roman" w:hAnsi="Times New Roman" w:hint="eastAsia"/>
          <w:sz w:val="24"/>
          <w:szCs w:val="24"/>
        </w:rPr>
        <w:t>“</w:t>
      </w:r>
      <w:r w:rsidRPr="00310F45">
        <w:rPr>
          <w:rFonts w:ascii="Times New Roman" w:hAnsi="宋体" w:hint="eastAsia"/>
          <w:sz w:val="24"/>
          <w:szCs w:val="24"/>
        </w:rPr>
        <w:t>三个代表</w:t>
      </w:r>
      <w:r>
        <w:rPr>
          <w:rFonts w:ascii="Times New Roman" w:hAnsi="Times New Roman" w:hint="eastAsia"/>
          <w:sz w:val="24"/>
          <w:szCs w:val="24"/>
        </w:rPr>
        <w:t>”</w:t>
      </w:r>
      <w:r w:rsidRPr="00310F45">
        <w:rPr>
          <w:rFonts w:ascii="Times New Roman" w:hAnsi="宋体" w:hint="eastAsia"/>
          <w:sz w:val="24"/>
          <w:szCs w:val="24"/>
        </w:rPr>
        <w:t>为指导，坚持解放思想，实事求是，与时俱进，全面贯彻落实科学发展观和党的教育方针。以教育观念改革为先导，围绕国民经济建设和社会发展要求、适应国家和地方经济建设需要，将专业建设容纳在学校整体建设目标之中。</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宋体" w:hint="eastAsia"/>
          <w:sz w:val="24"/>
          <w:szCs w:val="24"/>
        </w:rPr>
        <w:t>本校食品质量与安全专业的建设要以科学发展观为指导，立足广西，服务广西，结合广西东盟经济建设的规划，同时根据社会的需要和学科的发展，注重相关学科的较差和融合，培养学生具有食品质量与安全方面的基本理论、知识和技能；强化实践教学环节，注重加强学生时间动手能力和独立思考的教育，培养学生的科学研究能力；注重学生创新能力和合作精神的培养，使毕业生具有较强的择业能力和较宽的就业适应能力。</w:t>
      </w:r>
    </w:p>
    <w:p w:rsidR="00DB59B7" w:rsidRPr="00310F45" w:rsidRDefault="00DB59B7" w:rsidP="00805009">
      <w:pPr>
        <w:spacing w:line="500" w:lineRule="exact"/>
        <w:ind w:firstLineChars="200" w:firstLine="31680"/>
        <w:rPr>
          <w:rFonts w:ascii="Times New Roman" w:hAnsi="Times New Roman"/>
          <w:sz w:val="24"/>
          <w:szCs w:val="24"/>
        </w:rPr>
      </w:pPr>
    </w:p>
    <w:p w:rsidR="00DB59B7" w:rsidRPr="00310F45" w:rsidRDefault="00DB59B7" w:rsidP="00805009">
      <w:pPr>
        <w:spacing w:line="500" w:lineRule="exact"/>
        <w:ind w:firstLineChars="200" w:firstLine="31680"/>
        <w:rPr>
          <w:rFonts w:ascii="Times New Roman" w:eastAsia="仿宋_GB2312" w:hAnsi="Times New Roman"/>
          <w:b/>
          <w:sz w:val="32"/>
          <w:szCs w:val="32"/>
        </w:rPr>
      </w:pPr>
      <w:r w:rsidRPr="00310F45">
        <w:rPr>
          <w:rFonts w:ascii="Times New Roman" w:eastAsia="仿宋_GB2312" w:hAnsi="Times New Roman" w:hint="eastAsia"/>
          <w:b/>
          <w:sz w:val="32"/>
          <w:szCs w:val="32"/>
        </w:rPr>
        <w:t>三、</w:t>
      </w:r>
      <w:r w:rsidRPr="00310F45">
        <w:rPr>
          <w:rFonts w:ascii="Times New Roman" w:eastAsia="仿宋_GB2312" w:hAnsi="Times New Roman"/>
          <w:b/>
          <w:sz w:val="32"/>
          <w:szCs w:val="32"/>
        </w:rPr>
        <w:t xml:space="preserve"> </w:t>
      </w:r>
      <w:r w:rsidRPr="00310F45">
        <w:rPr>
          <w:rFonts w:ascii="Times New Roman" w:eastAsia="仿宋_GB2312" w:hAnsi="Times New Roman" w:hint="eastAsia"/>
          <w:b/>
          <w:sz w:val="32"/>
          <w:szCs w:val="32"/>
        </w:rPr>
        <w:t>专业建设总体目标</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sz w:val="32"/>
          <w:szCs w:val="32"/>
        </w:rPr>
        <w:t>1.</w:t>
      </w:r>
      <w:r w:rsidRPr="00310F45">
        <w:rPr>
          <w:rFonts w:ascii="Times New Roman" w:eastAsia="仿宋_GB2312" w:hAnsi="Times New Roman" w:hint="eastAsia"/>
          <w:sz w:val="32"/>
          <w:szCs w:val="32"/>
        </w:rPr>
        <w:t>人才培养目标</w:t>
      </w:r>
    </w:p>
    <w:p w:rsidR="00DB59B7" w:rsidRPr="00310F45" w:rsidRDefault="00DB59B7" w:rsidP="00805009">
      <w:pPr>
        <w:autoSpaceDE w:val="0"/>
        <w:autoSpaceDN w:val="0"/>
        <w:adjustRightInd w:val="0"/>
        <w:spacing w:line="500" w:lineRule="exact"/>
        <w:ind w:firstLineChars="200" w:firstLine="31680"/>
        <w:jc w:val="left"/>
        <w:rPr>
          <w:rFonts w:ascii="Times New Roman" w:hAnsi="Times New Roman"/>
          <w:sz w:val="24"/>
          <w:szCs w:val="24"/>
        </w:rPr>
      </w:pPr>
      <w:r w:rsidRPr="00310F45">
        <w:rPr>
          <w:rFonts w:ascii="Times New Roman" w:hAnsi="宋体" w:hint="eastAsia"/>
          <w:sz w:val="24"/>
          <w:szCs w:val="24"/>
        </w:rPr>
        <w:t>根据我校办学条件、专业优势与特点，</w:t>
      </w:r>
      <w:r w:rsidRPr="00310F45">
        <w:rPr>
          <w:rFonts w:ascii="Times New Roman" w:hAnsi="Times New Roman"/>
          <w:sz w:val="24"/>
          <w:szCs w:val="24"/>
        </w:rPr>
        <w:t>2015-2020</w:t>
      </w:r>
      <w:r>
        <w:rPr>
          <w:rFonts w:ascii="Times New Roman" w:hAnsi="宋体" w:hint="eastAsia"/>
          <w:sz w:val="24"/>
          <w:szCs w:val="24"/>
        </w:rPr>
        <w:t>年，</w:t>
      </w:r>
      <w:r w:rsidRPr="00310F45">
        <w:rPr>
          <w:rFonts w:ascii="Times New Roman" w:hAnsi="宋体" w:hint="eastAsia"/>
          <w:sz w:val="24"/>
          <w:szCs w:val="24"/>
        </w:rPr>
        <w:t>食品质量与安全专业计划招收本科生</w:t>
      </w:r>
      <w:r w:rsidRPr="00310F45">
        <w:rPr>
          <w:rFonts w:ascii="Times New Roman" w:hAnsi="Times New Roman"/>
          <w:sz w:val="24"/>
          <w:szCs w:val="24"/>
        </w:rPr>
        <w:t>50</w:t>
      </w:r>
      <w:r w:rsidRPr="00310F45">
        <w:rPr>
          <w:rFonts w:ascii="Times New Roman" w:hAnsi="宋体" w:hint="eastAsia"/>
          <w:sz w:val="24"/>
          <w:szCs w:val="24"/>
        </w:rPr>
        <w:t>名</w:t>
      </w:r>
      <w:r w:rsidRPr="00310F45">
        <w:rPr>
          <w:rFonts w:ascii="Times New Roman" w:hAnsi="Times New Roman"/>
          <w:sz w:val="24"/>
          <w:szCs w:val="24"/>
        </w:rPr>
        <w:t>/</w:t>
      </w:r>
      <w:r w:rsidRPr="00310F45">
        <w:rPr>
          <w:rFonts w:ascii="Times New Roman" w:hAnsi="宋体" w:hint="eastAsia"/>
          <w:sz w:val="24"/>
          <w:szCs w:val="24"/>
        </w:rPr>
        <w:t>年，整体规模达到我校中等规模的水平，初步建构高水平的本科人才培养体系。通过课程学习，掌握数学、物理、计算机技术等方面的基础知识、熟练掌握一门外语，具备化学、生物学、食品原料安全生产、分析与检测、加工与包装、安全控制、产品开发、生产管理、经营贸易等方面的完整知识结构和基本技能，了解国内外食品安全的法律、法规和国际贸易中食品安全问题的相关知识，具有良好的科学思维和实验能力，能运用所学专业知识开展应用研究、技术开发和科技管理等工作，初步掌握现代信息技术及获取相关信息的基本方法、具有一定的实验设计、整理、分析能力，能在食品原辅料的生产、加工、流通和消费领域以及与食品质量与安全控制有关的食品药品监督管理、质量技术监督、出入境检疫检验、海关等部门从事分析检验、安全评价、监督管理等工作，也可在科研院所、大专院校从事教学和科研工作。</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sz w:val="32"/>
          <w:szCs w:val="32"/>
        </w:rPr>
        <w:t>2.</w:t>
      </w:r>
      <w:r w:rsidRPr="00310F45">
        <w:rPr>
          <w:rFonts w:ascii="Times New Roman" w:eastAsia="仿宋_GB2312" w:hAnsi="Times New Roman" w:hint="eastAsia"/>
          <w:sz w:val="32"/>
          <w:szCs w:val="32"/>
        </w:rPr>
        <w:t>专业建设目标</w:t>
      </w:r>
    </w:p>
    <w:p w:rsidR="00DB59B7" w:rsidRPr="00310F45" w:rsidRDefault="00DB59B7" w:rsidP="00805009">
      <w:pPr>
        <w:adjustRightInd w:val="0"/>
        <w:snapToGrid w:val="0"/>
        <w:spacing w:line="500" w:lineRule="exact"/>
        <w:ind w:firstLineChars="225" w:firstLine="31680"/>
        <w:rPr>
          <w:rFonts w:ascii="Times New Roman" w:hAnsi="Times New Roman"/>
          <w:sz w:val="24"/>
          <w:szCs w:val="24"/>
        </w:rPr>
      </w:pPr>
      <w:r w:rsidRPr="00310F45">
        <w:rPr>
          <w:rFonts w:ascii="Times New Roman" w:hAnsi="宋体" w:hint="eastAsia"/>
          <w:sz w:val="24"/>
          <w:szCs w:val="24"/>
        </w:rPr>
        <w:t>为了食品质量与安全专业的更好发展，</w:t>
      </w:r>
      <w:r w:rsidRPr="00310F45">
        <w:rPr>
          <w:rFonts w:ascii="Times New Roman" w:hAnsi="Times New Roman"/>
          <w:sz w:val="24"/>
          <w:szCs w:val="24"/>
        </w:rPr>
        <w:t>1</w:t>
      </w:r>
      <w:r w:rsidRPr="00310F45">
        <w:rPr>
          <w:rFonts w:ascii="Times New Roman" w:hAnsi="宋体" w:hint="eastAsia"/>
          <w:sz w:val="24"/>
          <w:szCs w:val="24"/>
        </w:rPr>
        <w:t>、争取</w:t>
      </w:r>
      <w:r w:rsidRPr="00310F45">
        <w:rPr>
          <w:rFonts w:ascii="Times New Roman" w:hAnsi="Times New Roman"/>
          <w:sz w:val="24"/>
          <w:szCs w:val="24"/>
        </w:rPr>
        <w:t>5</w:t>
      </w:r>
      <w:r w:rsidRPr="00310F45">
        <w:rPr>
          <w:rFonts w:ascii="Times New Roman" w:hAnsi="宋体" w:hint="eastAsia"/>
          <w:sz w:val="24"/>
          <w:szCs w:val="24"/>
        </w:rPr>
        <w:t>年内获得食品</w:t>
      </w:r>
      <w:r>
        <w:rPr>
          <w:rFonts w:ascii="Times New Roman" w:hAnsi="宋体" w:hint="eastAsia"/>
          <w:sz w:val="24"/>
          <w:szCs w:val="24"/>
        </w:rPr>
        <w:t>类</w:t>
      </w:r>
      <w:r w:rsidRPr="00310F45">
        <w:rPr>
          <w:rFonts w:ascii="Times New Roman" w:hAnsi="宋体" w:hint="eastAsia"/>
          <w:sz w:val="24"/>
          <w:szCs w:val="24"/>
        </w:rPr>
        <w:t>专业硕士授予点；</w:t>
      </w:r>
      <w:r w:rsidRPr="00310F45">
        <w:rPr>
          <w:rFonts w:ascii="Times New Roman" w:hAnsi="Times New Roman"/>
          <w:sz w:val="24"/>
          <w:szCs w:val="24"/>
        </w:rPr>
        <w:t>2</w:t>
      </w:r>
      <w:r w:rsidRPr="00310F45">
        <w:rPr>
          <w:rFonts w:ascii="Times New Roman" w:hAnsi="宋体" w:hint="eastAsia"/>
          <w:sz w:val="24"/>
          <w:szCs w:val="24"/>
        </w:rPr>
        <w:t>、力争</w:t>
      </w:r>
      <w:r w:rsidRPr="00310F45">
        <w:rPr>
          <w:rFonts w:ascii="Times New Roman" w:hAnsi="Times New Roman"/>
          <w:sz w:val="24"/>
          <w:szCs w:val="24"/>
        </w:rPr>
        <w:t>3</w:t>
      </w:r>
      <w:r w:rsidRPr="00310F45">
        <w:rPr>
          <w:rFonts w:ascii="Times New Roman" w:hAnsi="宋体" w:hint="eastAsia"/>
          <w:sz w:val="24"/>
          <w:szCs w:val="24"/>
        </w:rPr>
        <w:t>年后使食品学科成为学校建设的重点学科（即下一届学校重点学科）；</w:t>
      </w:r>
      <w:r w:rsidRPr="00310F45">
        <w:rPr>
          <w:rFonts w:ascii="Times New Roman" w:hAnsi="Times New Roman"/>
          <w:sz w:val="24"/>
          <w:szCs w:val="24"/>
        </w:rPr>
        <w:t>3</w:t>
      </w:r>
      <w:r w:rsidRPr="00310F45">
        <w:rPr>
          <w:rFonts w:ascii="Times New Roman" w:hAnsi="宋体" w:hint="eastAsia"/>
          <w:sz w:val="24"/>
          <w:szCs w:val="24"/>
        </w:rPr>
        <w:t>、力争</w:t>
      </w:r>
      <w:r w:rsidRPr="00310F45">
        <w:rPr>
          <w:rFonts w:ascii="Times New Roman" w:hAnsi="Times New Roman"/>
          <w:sz w:val="24"/>
          <w:szCs w:val="24"/>
        </w:rPr>
        <w:t>5</w:t>
      </w:r>
      <w:r w:rsidRPr="00310F45">
        <w:rPr>
          <w:rFonts w:ascii="Times New Roman" w:hAnsi="宋体" w:hint="eastAsia"/>
          <w:sz w:val="24"/>
          <w:szCs w:val="24"/>
        </w:rPr>
        <w:t>年后使食品学科业成为广西重点实验室建设点（即下一届广西高校重点实验室建设点）我们制定出具体的建设目标：</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sz w:val="24"/>
          <w:szCs w:val="24"/>
        </w:rPr>
        <w:t>（</w:t>
      </w:r>
      <w:r w:rsidRPr="00310F45">
        <w:rPr>
          <w:rFonts w:ascii="Times New Roman" w:hAnsi="Times New Roman"/>
          <w:sz w:val="24"/>
          <w:szCs w:val="24"/>
        </w:rPr>
        <w:t>1</w:t>
      </w:r>
      <w:r w:rsidRPr="00310F45">
        <w:rPr>
          <w:rFonts w:ascii="Times New Roman" w:hAnsi="宋体" w:hint="eastAsia"/>
          <w:sz w:val="24"/>
          <w:szCs w:val="24"/>
        </w:rPr>
        <w:t>）增加</w:t>
      </w:r>
      <w:r w:rsidRPr="00310F45">
        <w:rPr>
          <w:rFonts w:ascii="Times New Roman" w:hAnsi="Times New Roman"/>
          <w:sz w:val="24"/>
          <w:szCs w:val="24"/>
        </w:rPr>
        <w:t>1-2</w:t>
      </w:r>
      <w:r w:rsidRPr="00310F45">
        <w:rPr>
          <w:rFonts w:ascii="Times New Roman" w:hAnsi="宋体" w:hint="eastAsia"/>
          <w:sz w:val="24"/>
          <w:szCs w:val="24"/>
        </w:rPr>
        <w:t>间专业实验室，</w:t>
      </w:r>
      <w:r w:rsidRPr="00310F45">
        <w:rPr>
          <w:rFonts w:ascii="Times New Roman" w:hAnsi="Times New Roman" w:hint="eastAsia"/>
          <w:snapToGrid w:val="0"/>
          <w:sz w:val="24"/>
          <w:szCs w:val="24"/>
        </w:rPr>
        <w:t>进行开放性实验推广</w:t>
      </w:r>
      <w:r w:rsidRPr="00310F45">
        <w:rPr>
          <w:rFonts w:ascii="Times New Roman" w:hAnsi="宋体" w:hint="eastAsia"/>
          <w:sz w:val="24"/>
          <w:szCs w:val="24"/>
        </w:rPr>
        <w:t>；</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sz w:val="24"/>
          <w:szCs w:val="24"/>
        </w:rPr>
        <w:t>（</w:t>
      </w:r>
      <w:r w:rsidRPr="00310F45">
        <w:rPr>
          <w:rFonts w:ascii="Times New Roman" w:hAnsi="Times New Roman"/>
          <w:sz w:val="24"/>
          <w:szCs w:val="24"/>
        </w:rPr>
        <w:t>2</w:t>
      </w:r>
      <w:r w:rsidRPr="00310F45">
        <w:rPr>
          <w:rFonts w:ascii="Times New Roman" w:hAnsi="宋体" w:hint="eastAsia"/>
          <w:sz w:val="24"/>
          <w:szCs w:val="24"/>
        </w:rPr>
        <w:t>）在经费支持下力争建设</w:t>
      </w:r>
      <w:r w:rsidRPr="00310F45">
        <w:rPr>
          <w:rFonts w:ascii="Times New Roman" w:hAnsi="Times New Roman"/>
          <w:sz w:val="24"/>
          <w:szCs w:val="24"/>
        </w:rPr>
        <w:t>1</w:t>
      </w:r>
      <w:r>
        <w:rPr>
          <w:rFonts w:ascii="Times New Roman" w:hAnsi="Times New Roman"/>
          <w:sz w:val="24"/>
          <w:szCs w:val="24"/>
        </w:rPr>
        <w:t>-2</w:t>
      </w:r>
      <w:r w:rsidRPr="00310F45">
        <w:rPr>
          <w:rFonts w:ascii="Times New Roman" w:hAnsi="宋体" w:hint="eastAsia"/>
          <w:sz w:val="24"/>
          <w:szCs w:val="24"/>
        </w:rPr>
        <w:t>个实习基地；</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sz w:val="24"/>
          <w:szCs w:val="24"/>
        </w:rPr>
        <w:t>（</w:t>
      </w:r>
      <w:r w:rsidRPr="00310F45">
        <w:rPr>
          <w:rFonts w:ascii="Times New Roman" w:hAnsi="Times New Roman"/>
          <w:sz w:val="24"/>
          <w:szCs w:val="24"/>
        </w:rPr>
        <w:t>3</w:t>
      </w:r>
      <w:r w:rsidRPr="00310F45">
        <w:rPr>
          <w:rFonts w:ascii="Times New Roman" w:hAnsi="宋体" w:hint="eastAsia"/>
          <w:sz w:val="24"/>
          <w:szCs w:val="24"/>
        </w:rPr>
        <w:t>）在经费支持下努力建设</w:t>
      </w:r>
      <w:r w:rsidRPr="00310F45">
        <w:rPr>
          <w:rFonts w:ascii="Times New Roman" w:hAnsi="Times New Roman"/>
          <w:sz w:val="24"/>
          <w:szCs w:val="24"/>
        </w:rPr>
        <w:t>1</w:t>
      </w:r>
      <w:r>
        <w:rPr>
          <w:rFonts w:ascii="Times New Roman" w:hAnsi="Times New Roman"/>
          <w:sz w:val="24"/>
          <w:szCs w:val="24"/>
        </w:rPr>
        <w:t>-2</w:t>
      </w:r>
      <w:r w:rsidRPr="00310F45">
        <w:rPr>
          <w:rFonts w:ascii="Times New Roman" w:hAnsi="宋体" w:hint="eastAsia"/>
          <w:sz w:val="24"/>
          <w:szCs w:val="24"/>
        </w:rPr>
        <w:t>门课程的多媒体课件或资料库；</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sz w:val="24"/>
          <w:szCs w:val="24"/>
        </w:rPr>
        <w:t>（</w:t>
      </w:r>
      <w:r w:rsidRPr="00310F45">
        <w:rPr>
          <w:rFonts w:ascii="Times New Roman" w:hAnsi="Times New Roman"/>
          <w:sz w:val="24"/>
          <w:szCs w:val="24"/>
        </w:rPr>
        <w:t>4</w:t>
      </w:r>
      <w:r w:rsidRPr="00310F45">
        <w:rPr>
          <w:rFonts w:ascii="Times New Roman" w:hAnsi="宋体" w:hint="eastAsia"/>
          <w:sz w:val="24"/>
          <w:szCs w:val="24"/>
        </w:rPr>
        <w:t>）在经费支持下努力建设</w:t>
      </w:r>
      <w:r w:rsidRPr="00310F45">
        <w:rPr>
          <w:rFonts w:ascii="Times New Roman" w:hAnsi="Times New Roman"/>
          <w:sz w:val="24"/>
          <w:szCs w:val="24"/>
        </w:rPr>
        <w:t>1</w:t>
      </w:r>
      <w:r>
        <w:rPr>
          <w:rFonts w:ascii="Times New Roman" w:hAnsi="Times New Roman"/>
          <w:sz w:val="24"/>
          <w:szCs w:val="24"/>
        </w:rPr>
        <w:t>-2</w:t>
      </w:r>
      <w:r w:rsidRPr="00310F45">
        <w:rPr>
          <w:rFonts w:ascii="Times New Roman" w:hAnsi="宋体" w:hint="eastAsia"/>
          <w:sz w:val="24"/>
          <w:szCs w:val="24"/>
        </w:rPr>
        <w:t>门网络课程；</w:t>
      </w:r>
    </w:p>
    <w:p w:rsidR="00DB59B7" w:rsidRPr="00310F45" w:rsidRDefault="00DB59B7" w:rsidP="00805009">
      <w:pPr>
        <w:adjustRightInd w:val="0"/>
        <w:snapToGrid w:val="0"/>
        <w:spacing w:line="500" w:lineRule="exact"/>
        <w:ind w:firstLineChars="200" w:firstLine="31680"/>
        <w:rPr>
          <w:rFonts w:ascii="Times New Roman" w:hAnsi="Times New Roman"/>
          <w:snapToGrid w:val="0"/>
          <w:sz w:val="24"/>
          <w:szCs w:val="24"/>
        </w:rPr>
      </w:pPr>
      <w:r w:rsidRPr="00310F45">
        <w:rPr>
          <w:rFonts w:ascii="Times New Roman" w:hAnsi="宋体" w:hint="eastAsia"/>
          <w:sz w:val="24"/>
          <w:szCs w:val="24"/>
        </w:rPr>
        <w:t>（</w:t>
      </w:r>
      <w:r w:rsidRPr="00310F45">
        <w:rPr>
          <w:rFonts w:ascii="Times New Roman" w:hAnsi="Times New Roman"/>
          <w:sz w:val="24"/>
          <w:szCs w:val="24"/>
        </w:rPr>
        <w:t>5</w:t>
      </w:r>
      <w:r w:rsidRPr="00310F45">
        <w:rPr>
          <w:rFonts w:ascii="Times New Roman" w:hAnsi="宋体" w:hint="eastAsia"/>
          <w:sz w:val="24"/>
          <w:szCs w:val="24"/>
        </w:rPr>
        <w:t>）</w:t>
      </w:r>
      <w:r w:rsidRPr="00310F45">
        <w:rPr>
          <w:rFonts w:ascii="Times New Roman" w:hAnsi="Times New Roman" w:hint="eastAsia"/>
          <w:snapToGrid w:val="0"/>
          <w:sz w:val="24"/>
          <w:szCs w:val="24"/>
        </w:rPr>
        <w:t>力争引进</w:t>
      </w:r>
      <w:r>
        <w:rPr>
          <w:rFonts w:ascii="Times New Roman" w:hAnsi="Times New Roman"/>
          <w:snapToGrid w:val="0"/>
          <w:sz w:val="24"/>
          <w:szCs w:val="24"/>
        </w:rPr>
        <w:t>2</w:t>
      </w:r>
      <w:r>
        <w:rPr>
          <w:rFonts w:ascii="Times New Roman" w:hAnsi="Times New Roman" w:hint="eastAsia"/>
          <w:snapToGrid w:val="0"/>
          <w:sz w:val="24"/>
          <w:szCs w:val="24"/>
        </w:rPr>
        <w:t>名以上</w:t>
      </w:r>
      <w:r w:rsidRPr="00310F45">
        <w:rPr>
          <w:rFonts w:ascii="Times New Roman" w:hAnsi="Times New Roman" w:hint="eastAsia"/>
          <w:snapToGrid w:val="0"/>
          <w:sz w:val="24"/>
          <w:szCs w:val="24"/>
        </w:rPr>
        <w:t>专业教师充实</w:t>
      </w:r>
      <w:r w:rsidRPr="00310F45">
        <w:rPr>
          <w:rFonts w:ascii="Times New Roman" w:hAnsi="宋体" w:hint="eastAsia"/>
          <w:snapToGrid w:val="0"/>
          <w:sz w:val="24"/>
          <w:szCs w:val="24"/>
        </w:rPr>
        <w:t>师资队伍；</w:t>
      </w:r>
    </w:p>
    <w:p w:rsidR="00DB59B7" w:rsidRPr="00310F45" w:rsidRDefault="00DB59B7" w:rsidP="00805009">
      <w:pPr>
        <w:adjustRightInd w:val="0"/>
        <w:snapToGrid w:val="0"/>
        <w:spacing w:line="500" w:lineRule="exact"/>
        <w:ind w:firstLineChars="200" w:firstLine="31680"/>
        <w:rPr>
          <w:rFonts w:ascii="Times New Roman" w:hAnsi="Times New Roman"/>
          <w:snapToGrid w:val="0"/>
          <w:sz w:val="24"/>
          <w:szCs w:val="24"/>
        </w:rPr>
      </w:pPr>
      <w:r w:rsidRPr="00310F45">
        <w:rPr>
          <w:rFonts w:ascii="Times New Roman" w:hAnsi="宋体" w:hint="eastAsia"/>
          <w:snapToGrid w:val="0"/>
          <w:sz w:val="24"/>
          <w:szCs w:val="24"/>
        </w:rPr>
        <w:t>（</w:t>
      </w:r>
      <w:r w:rsidRPr="00310F45">
        <w:rPr>
          <w:rFonts w:ascii="Times New Roman" w:hAnsi="Times New Roman"/>
          <w:snapToGrid w:val="0"/>
          <w:sz w:val="24"/>
          <w:szCs w:val="24"/>
        </w:rPr>
        <w:t>6</w:t>
      </w:r>
      <w:r w:rsidRPr="00310F45">
        <w:rPr>
          <w:rFonts w:ascii="Times New Roman" w:hAnsi="宋体" w:hint="eastAsia"/>
          <w:snapToGrid w:val="0"/>
          <w:sz w:val="24"/>
          <w:szCs w:val="24"/>
        </w:rPr>
        <w:t>）</w:t>
      </w:r>
      <w:r w:rsidRPr="00310F45">
        <w:rPr>
          <w:rFonts w:ascii="Times New Roman" w:hAnsi="Times New Roman" w:hint="eastAsia"/>
          <w:snapToGrid w:val="0"/>
          <w:sz w:val="24"/>
          <w:szCs w:val="24"/>
        </w:rPr>
        <w:t>努力争取参编</w:t>
      </w:r>
      <w:r w:rsidRPr="00310F45">
        <w:rPr>
          <w:rFonts w:ascii="Times New Roman" w:hAnsi="Times New Roman"/>
          <w:snapToGrid w:val="0"/>
          <w:sz w:val="24"/>
          <w:szCs w:val="24"/>
        </w:rPr>
        <w:t>2</w:t>
      </w:r>
      <w:r w:rsidRPr="00310F45">
        <w:rPr>
          <w:rFonts w:ascii="Times New Roman" w:hAnsi="Times New Roman" w:hint="eastAsia"/>
          <w:snapToGrid w:val="0"/>
          <w:sz w:val="24"/>
          <w:szCs w:val="24"/>
        </w:rPr>
        <w:t>本</w:t>
      </w:r>
      <w:r>
        <w:rPr>
          <w:rFonts w:ascii="Times New Roman" w:hAnsi="Times New Roman" w:hint="eastAsia"/>
          <w:snapToGrid w:val="0"/>
          <w:sz w:val="24"/>
          <w:szCs w:val="24"/>
        </w:rPr>
        <w:t>以上</w:t>
      </w:r>
      <w:r w:rsidRPr="00310F45">
        <w:rPr>
          <w:rFonts w:ascii="Times New Roman" w:hAnsi="Times New Roman" w:hint="eastAsia"/>
          <w:snapToGrid w:val="0"/>
          <w:sz w:val="24"/>
          <w:szCs w:val="24"/>
        </w:rPr>
        <w:t>专业教材或实验讲义；</w:t>
      </w:r>
    </w:p>
    <w:p w:rsidR="00DB59B7" w:rsidRPr="00310F45" w:rsidRDefault="00DB59B7" w:rsidP="00805009">
      <w:pPr>
        <w:adjustRightInd w:val="0"/>
        <w:snapToGrid w:val="0"/>
        <w:spacing w:line="500" w:lineRule="exact"/>
        <w:ind w:firstLineChars="200" w:firstLine="31680"/>
        <w:rPr>
          <w:rFonts w:ascii="Times New Roman" w:hAnsi="Times New Roman"/>
          <w:snapToGrid w:val="0"/>
          <w:sz w:val="24"/>
          <w:szCs w:val="24"/>
        </w:rPr>
      </w:pPr>
      <w:r w:rsidRPr="00310F45">
        <w:rPr>
          <w:rFonts w:ascii="Times New Roman" w:hAnsi="Times New Roman" w:hint="eastAsia"/>
          <w:snapToGrid w:val="0"/>
          <w:sz w:val="24"/>
          <w:szCs w:val="24"/>
        </w:rPr>
        <w:t>（</w:t>
      </w:r>
      <w:r w:rsidRPr="00310F45">
        <w:rPr>
          <w:rFonts w:ascii="Times New Roman" w:hAnsi="Times New Roman"/>
          <w:snapToGrid w:val="0"/>
          <w:sz w:val="24"/>
          <w:szCs w:val="24"/>
        </w:rPr>
        <w:t>7</w:t>
      </w:r>
      <w:r w:rsidRPr="00310F45">
        <w:rPr>
          <w:rFonts w:ascii="Times New Roman" w:hAnsi="Times New Roman" w:hint="eastAsia"/>
          <w:snapToGrid w:val="0"/>
          <w:sz w:val="24"/>
          <w:szCs w:val="24"/>
        </w:rPr>
        <w:t>）积极参与申报</w:t>
      </w:r>
      <w:r>
        <w:rPr>
          <w:rFonts w:ascii="Times New Roman" w:hAnsi="Times New Roman"/>
          <w:snapToGrid w:val="0"/>
          <w:sz w:val="24"/>
          <w:szCs w:val="24"/>
        </w:rPr>
        <w:t>2</w:t>
      </w:r>
      <w:r w:rsidRPr="00310F45">
        <w:rPr>
          <w:rFonts w:ascii="Times New Roman" w:hAnsi="Times New Roman" w:hint="eastAsia"/>
          <w:snapToGrid w:val="0"/>
          <w:sz w:val="24"/>
          <w:szCs w:val="24"/>
        </w:rPr>
        <w:t>项</w:t>
      </w:r>
      <w:r>
        <w:rPr>
          <w:rFonts w:ascii="Times New Roman" w:hAnsi="Times New Roman" w:hint="eastAsia"/>
          <w:snapToGrid w:val="0"/>
          <w:sz w:val="24"/>
          <w:szCs w:val="24"/>
        </w:rPr>
        <w:t>以上校省级</w:t>
      </w:r>
      <w:r w:rsidRPr="00310F45">
        <w:rPr>
          <w:rFonts w:ascii="Times New Roman" w:hAnsi="Times New Roman" w:hint="eastAsia"/>
          <w:snapToGrid w:val="0"/>
          <w:sz w:val="24"/>
          <w:szCs w:val="24"/>
        </w:rPr>
        <w:t>教改项目，争取发表</w:t>
      </w:r>
      <w:r w:rsidRPr="00310F45">
        <w:rPr>
          <w:rFonts w:ascii="Times New Roman" w:hAnsi="Times New Roman"/>
          <w:snapToGrid w:val="0"/>
          <w:sz w:val="24"/>
          <w:szCs w:val="24"/>
        </w:rPr>
        <w:t>2</w:t>
      </w:r>
      <w:r w:rsidRPr="00310F45">
        <w:rPr>
          <w:rFonts w:ascii="Times New Roman" w:hAnsi="Times New Roman" w:hint="eastAsia"/>
          <w:snapToGrid w:val="0"/>
          <w:sz w:val="24"/>
          <w:szCs w:val="24"/>
        </w:rPr>
        <w:t>篇以上的</w:t>
      </w:r>
      <w:r w:rsidRPr="00310F45">
        <w:rPr>
          <w:rFonts w:ascii="Times New Roman" w:hAnsi="宋体" w:hint="eastAsia"/>
          <w:snapToGrid w:val="0"/>
          <w:sz w:val="24"/>
          <w:szCs w:val="24"/>
        </w:rPr>
        <w:t>教研论文；</w:t>
      </w:r>
    </w:p>
    <w:p w:rsidR="00DB59B7" w:rsidRPr="00310F45" w:rsidRDefault="00DB59B7" w:rsidP="00805009">
      <w:pPr>
        <w:adjustRightInd w:val="0"/>
        <w:snapToGrid w:val="0"/>
        <w:spacing w:line="500" w:lineRule="exact"/>
        <w:ind w:firstLineChars="200" w:firstLine="31680"/>
        <w:rPr>
          <w:rFonts w:ascii="Times New Roman" w:hAnsi="Times New Roman"/>
          <w:snapToGrid w:val="0"/>
          <w:sz w:val="24"/>
          <w:szCs w:val="24"/>
        </w:rPr>
      </w:pPr>
      <w:r w:rsidRPr="00310F45">
        <w:rPr>
          <w:rFonts w:ascii="Times New Roman" w:hAnsi="宋体" w:hint="eastAsia"/>
          <w:snapToGrid w:val="0"/>
          <w:sz w:val="24"/>
          <w:szCs w:val="24"/>
        </w:rPr>
        <w:t>（</w:t>
      </w:r>
      <w:r w:rsidRPr="00310F45">
        <w:rPr>
          <w:rFonts w:ascii="Times New Roman" w:hAnsi="Times New Roman"/>
          <w:snapToGrid w:val="0"/>
          <w:sz w:val="24"/>
          <w:szCs w:val="24"/>
        </w:rPr>
        <w:t>8</w:t>
      </w:r>
      <w:r w:rsidRPr="00310F45">
        <w:rPr>
          <w:rFonts w:ascii="Times New Roman" w:hAnsi="宋体" w:hint="eastAsia"/>
          <w:snapToGrid w:val="0"/>
          <w:sz w:val="24"/>
          <w:szCs w:val="24"/>
        </w:rPr>
        <w:t>）</w:t>
      </w:r>
      <w:r w:rsidRPr="00310F45">
        <w:rPr>
          <w:rFonts w:ascii="Times New Roman" w:hAnsi="Times New Roman" w:hint="eastAsia"/>
          <w:snapToGrid w:val="0"/>
          <w:sz w:val="24"/>
          <w:szCs w:val="24"/>
        </w:rPr>
        <w:t>积极参与申报，争取主持或参与</w:t>
      </w:r>
      <w:r w:rsidRPr="00310F45">
        <w:rPr>
          <w:rFonts w:ascii="Times New Roman" w:hAnsi="Times New Roman"/>
          <w:snapToGrid w:val="0"/>
          <w:sz w:val="24"/>
          <w:szCs w:val="24"/>
        </w:rPr>
        <w:t>2</w:t>
      </w:r>
      <w:r w:rsidRPr="00310F45">
        <w:rPr>
          <w:rFonts w:ascii="Times New Roman" w:hAnsi="Times New Roman" w:hint="eastAsia"/>
          <w:snapToGrid w:val="0"/>
          <w:sz w:val="24"/>
          <w:szCs w:val="24"/>
        </w:rPr>
        <w:t>项</w:t>
      </w:r>
      <w:r>
        <w:rPr>
          <w:rFonts w:ascii="Times New Roman" w:hAnsi="Times New Roman" w:hint="eastAsia"/>
          <w:snapToGrid w:val="0"/>
          <w:sz w:val="24"/>
          <w:szCs w:val="24"/>
        </w:rPr>
        <w:t>国、</w:t>
      </w:r>
      <w:r w:rsidRPr="00310F45">
        <w:rPr>
          <w:rFonts w:ascii="Times New Roman" w:hAnsi="Times New Roman" w:hint="eastAsia"/>
          <w:snapToGrid w:val="0"/>
          <w:sz w:val="24"/>
          <w:szCs w:val="24"/>
        </w:rPr>
        <w:t>区级立项的</w:t>
      </w:r>
      <w:r w:rsidRPr="00310F45">
        <w:rPr>
          <w:rFonts w:ascii="Times New Roman" w:hAnsi="宋体" w:hint="eastAsia"/>
          <w:snapToGrid w:val="0"/>
          <w:sz w:val="24"/>
          <w:szCs w:val="24"/>
        </w:rPr>
        <w:t>科研项目，</w:t>
      </w:r>
      <w:r w:rsidRPr="00310F45">
        <w:rPr>
          <w:rFonts w:ascii="Times New Roman" w:hAnsi="Times New Roman" w:hint="eastAsia"/>
          <w:snapToGrid w:val="0"/>
          <w:sz w:val="24"/>
          <w:szCs w:val="24"/>
        </w:rPr>
        <w:t>力争发表</w:t>
      </w:r>
      <w:r>
        <w:rPr>
          <w:rFonts w:ascii="Times New Roman" w:hAnsi="Times New Roman"/>
          <w:snapToGrid w:val="0"/>
          <w:sz w:val="24"/>
          <w:szCs w:val="24"/>
        </w:rPr>
        <w:t>5</w:t>
      </w:r>
      <w:r>
        <w:rPr>
          <w:rFonts w:ascii="Times New Roman" w:hAnsi="Times New Roman" w:hint="eastAsia"/>
          <w:snapToGrid w:val="0"/>
          <w:sz w:val="24"/>
          <w:szCs w:val="24"/>
        </w:rPr>
        <w:t>篇以上</w:t>
      </w:r>
      <w:r w:rsidRPr="00310F45">
        <w:rPr>
          <w:rFonts w:ascii="Times New Roman" w:hAnsi="宋体" w:hint="eastAsia"/>
          <w:snapToGrid w:val="0"/>
          <w:sz w:val="24"/>
          <w:szCs w:val="24"/>
        </w:rPr>
        <w:t>科研论文；</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snapToGrid w:val="0"/>
          <w:sz w:val="24"/>
          <w:szCs w:val="24"/>
        </w:rPr>
        <w:t>（</w:t>
      </w:r>
      <w:r w:rsidRPr="00310F45">
        <w:rPr>
          <w:rFonts w:ascii="Times New Roman" w:hAnsi="Times New Roman"/>
          <w:snapToGrid w:val="0"/>
          <w:sz w:val="24"/>
          <w:szCs w:val="24"/>
        </w:rPr>
        <w:t>9</w:t>
      </w:r>
      <w:r w:rsidRPr="00310F45">
        <w:rPr>
          <w:rFonts w:ascii="Times New Roman" w:hAnsi="宋体" w:hint="eastAsia"/>
          <w:snapToGrid w:val="0"/>
          <w:sz w:val="24"/>
          <w:szCs w:val="24"/>
        </w:rPr>
        <w:t>）</w:t>
      </w:r>
      <w:r w:rsidRPr="00310F45">
        <w:rPr>
          <w:rFonts w:ascii="Times New Roman" w:hAnsi="Times New Roman" w:hint="eastAsia"/>
          <w:snapToGrid w:val="0"/>
          <w:sz w:val="24"/>
          <w:szCs w:val="24"/>
        </w:rPr>
        <w:t>通过专业建设，使学生职业资格的获得率提高；</w:t>
      </w:r>
    </w:p>
    <w:p w:rsidR="00DB59B7" w:rsidRPr="00310F45" w:rsidRDefault="00DB59B7" w:rsidP="00805009">
      <w:pPr>
        <w:adjustRightInd w:val="0"/>
        <w:snapToGrid w:val="0"/>
        <w:spacing w:line="500" w:lineRule="exact"/>
        <w:ind w:firstLineChars="200" w:firstLine="31680"/>
        <w:rPr>
          <w:rFonts w:ascii="Times New Roman" w:hAnsi="Times New Roman"/>
          <w:snapToGrid w:val="0"/>
          <w:sz w:val="24"/>
          <w:szCs w:val="24"/>
        </w:rPr>
      </w:pPr>
      <w:r w:rsidRPr="00310F45">
        <w:rPr>
          <w:rFonts w:ascii="Times New Roman" w:hAnsi="Times New Roman" w:hint="eastAsia"/>
          <w:bCs/>
          <w:sz w:val="24"/>
          <w:szCs w:val="24"/>
        </w:rPr>
        <w:t>（</w:t>
      </w:r>
      <w:r w:rsidRPr="00310F45">
        <w:rPr>
          <w:rFonts w:ascii="Times New Roman" w:hAnsi="Times New Roman"/>
          <w:bCs/>
          <w:sz w:val="24"/>
          <w:szCs w:val="24"/>
        </w:rPr>
        <w:t>10</w:t>
      </w:r>
      <w:r w:rsidRPr="00310F45">
        <w:rPr>
          <w:rFonts w:ascii="Times New Roman" w:hAnsi="Times New Roman" w:hint="eastAsia"/>
          <w:bCs/>
          <w:sz w:val="24"/>
          <w:szCs w:val="24"/>
        </w:rPr>
        <w:t>）</w:t>
      </w:r>
      <w:r w:rsidRPr="00310F45">
        <w:rPr>
          <w:rFonts w:ascii="Times New Roman" w:hAnsi="Times New Roman" w:hint="eastAsia"/>
          <w:snapToGrid w:val="0"/>
          <w:sz w:val="24"/>
          <w:szCs w:val="24"/>
        </w:rPr>
        <w:t>与区外内</w:t>
      </w:r>
      <w:r w:rsidRPr="00310F45">
        <w:rPr>
          <w:rFonts w:ascii="Times New Roman" w:hAnsi="Times New Roman"/>
          <w:snapToGrid w:val="0"/>
          <w:sz w:val="24"/>
          <w:szCs w:val="24"/>
        </w:rPr>
        <w:t>2</w:t>
      </w:r>
      <w:r w:rsidRPr="00310F45">
        <w:rPr>
          <w:rFonts w:ascii="Times New Roman" w:hAnsi="Times New Roman" w:hint="eastAsia"/>
          <w:snapToGrid w:val="0"/>
          <w:sz w:val="24"/>
          <w:szCs w:val="24"/>
        </w:rPr>
        <w:t>家企业进行科研技术交流或合作。</w:t>
      </w:r>
    </w:p>
    <w:p w:rsidR="00DB59B7" w:rsidRPr="00310F45" w:rsidRDefault="00DB59B7" w:rsidP="00805009">
      <w:pPr>
        <w:adjustRightInd w:val="0"/>
        <w:snapToGrid w:val="0"/>
        <w:spacing w:line="500" w:lineRule="exact"/>
        <w:ind w:firstLineChars="200" w:firstLine="31680"/>
        <w:rPr>
          <w:rFonts w:ascii="Times New Roman" w:hAnsi="Times New Roman"/>
          <w:snapToGrid w:val="0"/>
          <w:sz w:val="24"/>
          <w:szCs w:val="24"/>
        </w:rPr>
      </w:pPr>
    </w:p>
    <w:p w:rsidR="00DB59B7" w:rsidRPr="00310F45" w:rsidRDefault="00DB59B7" w:rsidP="00805009">
      <w:pPr>
        <w:spacing w:line="500" w:lineRule="exact"/>
        <w:ind w:firstLineChars="200" w:firstLine="31680"/>
        <w:rPr>
          <w:rFonts w:ascii="Times New Roman" w:eastAsia="仿宋_GB2312" w:hAnsi="Times New Roman"/>
          <w:b/>
          <w:sz w:val="32"/>
          <w:szCs w:val="32"/>
        </w:rPr>
      </w:pPr>
      <w:r w:rsidRPr="00310F45">
        <w:rPr>
          <w:rFonts w:ascii="Times New Roman" w:eastAsia="仿宋_GB2312" w:hAnsi="Times New Roman" w:hint="eastAsia"/>
          <w:b/>
          <w:sz w:val="32"/>
          <w:szCs w:val="32"/>
        </w:rPr>
        <w:t>四、</w:t>
      </w:r>
      <w:r w:rsidRPr="00310F45">
        <w:rPr>
          <w:rFonts w:ascii="Times New Roman" w:eastAsia="仿宋_GB2312" w:hAnsi="Times New Roman"/>
          <w:b/>
          <w:sz w:val="32"/>
          <w:szCs w:val="32"/>
        </w:rPr>
        <w:t xml:space="preserve"> </w:t>
      </w:r>
      <w:r w:rsidRPr="00310F45">
        <w:rPr>
          <w:rFonts w:ascii="Times New Roman" w:eastAsia="仿宋_GB2312" w:hAnsi="Times New Roman" w:hint="eastAsia"/>
          <w:b/>
          <w:sz w:val="32"/>
          <w:szCs w:val="32"/>
        </w:rPr>
        <w:t>专业建设主要任务</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b/>
          <w:sz w:val="32"/>
          <w:szCs w:val="32"/>
        </w:rPr>
        <w:t>（一）教学基本建设</w:t>
      </w:r>
      <w:r w:rsidRPr="00310F45">
        <w:rPr>
          <w:rFonts w:ascii="Times New Roman" w:eastAsia="仿宋_GB2312" w:hAnsi="Times New Roman" w:hint="eastAsia"/>
          <w:sz w:val="32"/>
          <w:szCs w:val="32"/>
        </w:rPr>
        <w:t>（师资队伍建设、课程建设、实验室建设、校内外实践教学基地建设、实习基地建设、教材建设等）</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sz w:val="32"/>
          <w:szCs w:val="32"/>
        </w:rPr>
        <w:t>1.</w:t>
      </w:r>
      <w:r w:rsidRPr="00310F45">
        <w:rPr>
          <w:rFonts w:ascii="Times New Roman" w:eastAsia="仿宋_GB2312" w:hAnsi="Times New Roman" w:hint="eastAsia"/>
          <w:sz w:val="32"/>
          <w:szCs w:val="32"/>
        </w:rPr>
        <w:t>师资队伍建设</w:t>
      </w:r>
    </w:p>
    <w:p w:rsidR="00DB59B7" w:rsidRPr="00310F45" w:rsidRDefault="00DB59B7" w:rsidP="00805009">
      <w:pPr>
        <w:spacing w:line="500" w:lineRule="exact"/>
        <w:ind w:firstLineChars="200" w:firstLine="31680"/>
        <w:rPr>
          <w:rFonts w:ascii="Times New Roman" w:hAnsi="Times New Roman"/>
          <w:color w:val="000000"/>
          <w:kern w:val="0"/>
          <w:sz w:val="24"/>
          <w:szCs w:val="24"/>
        </w:rPr>
      </w:pPr>
      <w:r w:rsidRPr="00310F45">
        <w:rPr>
          <w:rFonts w:ascii="Times New Roman" w:hAnsi="宋体" w:hint="eastAsia"/>
          <w:color w:val="000000"/>
          <w:kern w:val="0"/>
          <w:sz w:val="24"/>
          <w:szCs w:val="24"/>
        </w:rPr>
        <w:t>师资队伍建设是搞好专业建设的根本保证，本专业建设坚持以人为本的原则，高度重视高水平师资队伍建设，全面提升食品质量与安全专业整体水平。采取</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引进，提高、外聘</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的团队建设策略，培养和建设一支高素质、年龄结构合理、专业方向齐全的师资队伍。计划到</w:t>
      </w:r>
      <w:r w:rsidRPr="00310F45">
        <w:rPr>
          <w:rFonts w:ascii="Times New Roman" w:hAnsi="Times New Roman"/>
          <w:color w:val="000000"/>
          <w:kern w:val="0"/>
          <w:sz w:val="24"/>
          <w:szCs w:val="24"/>
        </w:rPr>
        <w:t>2020</w:t>
      </w:r>
      <w:r w:rsidRPr="00310F45">
        <w:rPr>
          <w:rFonts w:ascii="Times New Roman" w:hAnsi="宋体" w:hint="eastAsia"/>
          <w:color w:val="000000"/>
          <w:kern w:val="0"/>
          <w:sz w:val="24"/>
          <w:szCs w:val="24"/>
        </w:rPr>
        <w:t>年实现教师系列中</w:t>
      </w:r>
      <w:r w:rsidRPr="00310F45">
        <w:rPr>
          <w:rFonts w:ascii="Times New Roman" w:hAnsi="Times New Roman"/>
          <w:color w:val="000000"/>
          <w:kern w:val="0"/>
          <w:sz w:val="24"/>
          <w:szCs w:val="24"/>
        </w:rPr>
        <w:t>95%</w:t>
      </w:r>
      <w:r w:rsidRPr="00310F45">
        <w:rPr>
          <w:rFonts w:ascii="Times New Roman" w:hAnsi="宋体" w:hint="eastAsia"/>
          <w:color w:val="000000"/>
          <w:kern w:val="0"/>
          <w:sz w:val="24"/>
          <w:szCs w:val="24"/>
        </w:rPr>
        <w:t>以上具有博士学位，</w:t>
      </w:r>
      <w:r w:rsidRPr="00310F45">
        <w:rPr>
          <w:rFonts w:ascii="Times New Roman" w:hAnsi="Times New Roman"/>
          <w:color w:val="000000"/>
          <w:kern w:val="0"/>
          <w:sz w:val="24"/>
          <w:szCs w:val="24"/>
        </w:rPr>
        <w:t>100%</w:t>
      </w:r>
      <w:r w:rsidRPr="00310F45">
        <w:rPr>
          <w:rFonts w:ascii="Times New Roman" w:hAnsi="宋体" w:hint="eastAsia"/>
          <w:color w:val="000000"/>
          <w:kern w:val="0"/>
          <w:sz w:val="24"/>
          <w:szCs w:val="24"/>
        </w:rPr>
        <w:t>具有硕士学位。为了适应食品质量与安全专业的可持续发展、完善课程设置、拓展研究领域、强化人才培养，在学校及学院的统一领导下，通过加大投入、内培外引等，重点加强学术带头人以及学术骨干和中青年教师的培养。</w:t>
      </w:r>
    </w:p>
    <w:p w:rsidR="00DB59B7" w:rsidRPr="00310F45" w:rsidRDefault="00DB59B7" w:rsidP="00805009">
      <w:pPr>
        <w:adjustRightInd w:val="0"/>
        <w:snapToGrid w:val="0"/>
        <w:spacing w:line="500" w:lineRule="exact"/>
        <w:ind w:firstLineChars="200" w:firstLine="31680"/>
        <w:rPr>
          <w:rFonts w:ascii="Times New Roman" w:hAnsi="Times New Roman"/>
          <w:color w:val="000000"/>
          <w:kern w:val="0"/>
          <w:sz w:val="24"/>
          <w:szCs w:val="24"/>
        </w:rPr>
      </w:pPr>
      <w:r w:rsidRPr="00310F45">
        <w:rPr>
          <w:rFonts w:ascii="Times New Roman" w:eastAsia="仿宋_GB2312" w:hAnsi="Times New Roman" w:hint="eastAsia"/>
          <w:sz w:val="32"/>
          <w:szCs w:val="32"/>
        </w:rPr>
        <w:t>师资队伍建设目标：</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计划到</w:t>
      </w:r>
      <w:r w:rsidRPr="00310F45">
        <w:rPr>
          <w:rFonts w:ascii="Times New Roman" w:hAnsi="Times New Roman"/>
          <w:color w:val="000000"/>
          <w:kern w:val="0"/>
          <w:sz w:val="24"/>
          <w:szCs w:val="24"/>
        </w:rPr>
        <w:t>2020</w:t>
      </w:r>
      <w:r w:rsidRPr="00310F45">
        <w:rPr>
          <w:rFonts w:ascii="Times New Roman" w:hAnsi="宋体" w:hint="eastAsia"/>
          <w:color w:val="000000"/>
          <w:kern w:val="0"/>
          <w:sz w:val="24"/>
          <w:szCs w:val="24"/>
        </w:rPr>
        <w:t>年末，使本专业教师人数在现有</w:t>
      </w:r>
      <w:r w:rsidRPr="00310F45">
        <w:rPr>
          <w:rFonts w:ascii="Times New Roman" w:hAnsi="Times New Roman"/>
          <w:color w:val="000000"/>
          <w:kern w:val="0"/>
          <w:sz w:val="24"/>
          <w:szCs w:val="24"/>
        </w:rPr>
        <w:t>6</w:t>
      </w:r>
      <w:r w:rsidRPr="00310F45">
        <w:rPr>
          <w:rFonts w:ascii="Times New Roman" w:hAnsi="宋体" w:hint="eastAsia"/>
          <w:color w:val="000000"/>
          <w:kern w:val="0"/>
          <w:sz w:val="24"/>
          <w:szCs w:val="24"/>
        </w:rPr>
        <w:t>人的基础上，增加到</w:t>
      </w:r>
      <w:r w:rsidRPr="00310F45">
        <w:rPr>
          <w:rFonts w:ascii="Times New Roman" w:hAnsi="Times New Roman"/>
          <w:color w:val="000000"/>
          <w:kern w:val="0"/>
          <w:sz w:val="24"/>
          <w:szCs w:val="24"/>
        </w:rPr>
        <w:t>10</w:t>
      </w:r>
      <w:r w:rsidRPr="00310F45">
        <w:rPr>
          <w:rFonts w:ascii="Times New Roman" w:hAnsi="宋体" w:hint="eastAsia"/>
          <w:color w:val="000000"/>
          <w:kern w:val="0"/>
          <w:sz w:val="24"/>
          <w:szCs w:val="24"/>
        </w:rPr>
        <w:t>人左右，其中教授</w:t>
      </w:r>
      <w:r w:rsidRPr="00310F45">
        <w:rPr>
          <w:rFonts w:ascii="Times New Roman" w:hAnsi="Times New Roman"/>
          <w:color w:val="000000"/>
          <w:kern w:val="0"/>
          <w:sz w:val="24"/>
          <w:szCs w:val="24"/>
        </w:rPr>
        <w:t>2-3</w:t>
      </w:r>
      <w:r w:rsidRPr="00310F45">
        <w:rPr>
          <w:rFonts w:ascii="Times New Roman" w:hAnsi="宋体" w:hint="eastAsia"/>
          <w:color w:val="000000"/>
          <w:kern w:val="0"/>
          <w:sz w:val="24"/>
          <w:szCs w:val="24"/>
        </w:rPr>
        <w:t>人，副教授</w:t>
      </w: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人，具有博士学位的专任教师比例达到</w:t>
      </w:r>
      <w:r w:rsidRPr="00310F45">
        <w:rPr>
          <w:rFonts w:ascii="Times New Roman" w:hAnsi="Times New Roman"/>
          <w:color w:val="000000"/>
          <w:kern w:val="0"/>
          <w:sz w:val="24"/>
          <w:szCs w:val="24"/>
        </w:rPr>
        <w:t>95%</w:t>
      </w:r>
      <w:r w:rsidRPr="00310F45">
        <w:rPr>
          <w:rFonts w:ascii="Times New Roman" w:hAnsi="宋体" w:hint="eastAsia"/>
          <w:color w:val="000000"/>
          <w:kern w:val="0"/>
          <w:sz w:val="24"/>
          <w:szCs w:val="24"/>
        </w:rPr>
        <w:t>以上，职称结构和年龄结构更加合理，高级职称教师达到总数的</w:t>
      </w:r>
      <w:r w:rsidRPr="00310F45">
        <w:rPr>
          <w:rFonts w:ascii="Times New Roman" w:hAnsi="Times New Roman"/>
          <w:color w:val="000000"/>
          <w:kern w:val="0"/>
          <w:sz w:val="24"/>
          <w:szCs w:val="24"/>
        </w:rPr>
        <w:t>85%</w:t>
      </w:r>
      <w:r w:rsidRPr="00310F45">
        <w:rPr>
          <w:rFonts w:ascii="Times New Roman" w:hAnsi="宋体" w:hint="eastAsia"/>
          <w:color w:val="000000"/>
          <w:kern w:val="0"/>
          <w:sz w:val="24"/>
          <w:szCs w:val="24"/>
        </w:rPr>
        <w:t>以上，</w:t>
      </w:r>
      <w:r w:rsidRPr="00310F45">
        <w:rPr>
          <w:rFonts w:ascii="Times New Roman" w:hAnsi="Times New Roman"/>
          <w:color w:val="000000"/>
          <w:kern w:val="0"/>
          <w:sz w:val="24"/>
          <w:szCs w:val="24"/>
        </w:rPr>
        <w:t>35-50</w:t>
      </w:r>
      <w:r w:rsidRPr="00310F45">
        <w:rPr>
          <w:rFonts w:ascii="Times New Roman" w:hAnsi="宋体" w:hint="eastAsia"/>
          <w:color w:val="000000"/>
          <w:kern w:val="0"/>
          <w:sz w:val="24"/>
          <w:szCs w:val="24"/>
        </w:rPr>
        <w:t>岁的中青年教师占总数的</w:t>
      </w:r>
      <w:r w:rsidRPr="00310F45">
        <w:rPr>
          <w:rFonts w:ascii="Times New Roman" w:hAnsi="Times New Roman"/>
          <w:color w:val="000000"/>
          <w:kern w:val="0"/>
          <w:sz w:val="24"/>
          <w:szCs w:val="24"/>
        </w:rPr>
        <w:t>85%</w:t>
      </w:r>
      <w:r w:rsidRPr="00310F45">
        <w:rPr>
          <w:rFonts w:ascii="Times New Roman" w:hAnsi="宋体" w:hint="eastAsia"/>
          <w:color w:val="000000"/>
          <w:kern w:val="0"/>
          <w:sz w:val="24"/>
          <w:szCs w:val="24"/>
        </w:rPr>
        <w:t>以上。专业和研究方向更加齐全、学缘结构更加合理，专业</w:t>
      </w:r>
      <w:r w:rsidRPr="00310F45">
        <w:rPr>
          <w:rFonts w:ascii="Times New Roman" w:hAnsi="Times New Roman"/>
          <w:color w:val="000000"/>
          <w:kern w:val="0"/>
          <w:sz w:val="24"/>
          <w:szCs w:val="24"/>
        </w:rPr>
        <w:t>/</w:t>
      </w:r>
      <w:r w:rsidRPr="00310F45">
        <w:rPr>
          <w:rFonts w:ascii="Times New Roman" w:hAnsi="宋体" w:hint="eastAsia"/>
          <w:color w:val="000000"/>
          <w:kern w:val="0"/>
          <w:sz w:val="24"/>
          <w:szCs w:val="24"/>
        </w:rPr>
        <w:t>方向覆盖食品质量与安全专业所涉及的相关专业，</w:t>
      </w:r>
      <w:r w:rsidRPr="00310F45">
        <w:rPr>
          <w:rFonts w:ascii="Times New Roman" w:hAnsi="Times New Roman"/>
          <w:color w:val="000000"/>
          <w:kern w:val="0"/>
          <w:sz w:val="24"/>
          <w:szCs w:val="24"/>
        </w:rPr>
        <w:t>50%</w:t>
      </w:r>
      <w:r w:rsidRPr="00310F45">
        <w:rPr>
          <w:rFonts w:ascii="Times New Roman" w:hAnsi="宋体" w:hint="eastAsia"/>
          <w:color w:val="000000"/>
          <w:kern w:val="0"/>
          <w:sz w:val="24"/>
          <w:szCs w:val="24"/>
        </w:rPr>
        <w:t>以上的教师具备其它院校的学历或进修经历。</w:t>
      </w:r>
    </w:p>
    <w:p w:rsidR="00DB59B7" w:rsidRPr="00310F45" w:rsidRDefault="00DB59B7" w:rsidP="00805009">
      <w:pPr>
        <w:adjustRightInd w:val="0"/>
        <w:snapToGrid w:val="0"/>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sz w:val="32"/>
          <w:szCs w:val="32"/>
        </w:rPr>
        <w:t>具体举措：</w:t>
      </w:r>
    </w:p>
    <w:p w:rsidR="00DB59B7" w:rsidRPr="00310F45" w:rsidRDefault="00DB59B7" w:rsidP="00805009">
      <w:pPr>
        <w:adjustRightInd w:val="0"/>
        <w:snapToGrid w:val="0"/>
        <w:spacing w:line="500" w:lineRule="exact"/>
        <w:ind w:firstLineChars="200" w:firstLine="31680"/>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）在自我培养提高的基础上，根据学校整体规划和政策，加大国内外优秀人才、高层次人才的引进工作，力争到</w:t>
      </w:r>
      <w:r w:rsidRPr="00310F45">
        <w:rPr>
          <w:rFonts w:ascii="Times New Roman" w:hAnsi="Times New Roman"/>
          <w:color w:val="000000"/>
          <w:kern w:val="0"/>
          <w:sz w:val="24"/>
          <w:szCs w:val="24"/>
        </w:rPr>
        <w:t>2020</w:t>
      </w:r>
      <w:r w:rsidRPr="00310F45">
        <w:rPr>
          <w:rFonts w:ascii="Times New Roman" w:hAnsi="宋体" w:hint="eastAsia"/>
          <w:color w:val="000000"/>
          <w:kern w:val="0"/>
          <w:sz w:val="24"/>
          <w:szCs w:val="24"/>
        </w:rPr>
        <w:t>年前从国内外的一流院校中引进人才</w:t>
      </w:r>
      <w:r w:rsidRPr="00310F45">
        <w:rPr>
          <w:rFonts w:ascii="Times New Roman" w:hAnsi="Times New Roman"/>
          <w:color w:val="000000"/>
          <w:kern w:val="0"/>
          <w:sz w:val="24"/>
          <w:szCs w:val="24"/>
        </w:rPr>
        <w:t>2-3</w:t>
      </w:r>
      <w:r w:rsidRPr="00310F45">
        <w:rPr>
          <w:rFonts w:ascii="Times New Roman" w:hAnsi="宋体" w:hint="eastAsia"/>
          <w:color w:val="000000"/>
          <w:kern w:val="0"/>
          <w:sz w:val="24"/>
          <w:szCs w:val="24"/>
        </w:rPr>
        <w:t>人。</w:t>
      </w:r>
    </w:p>
    <w:p w:rsidR="00DB59B7" w:rsidRPr="00310F45" w:rsidRDefault="00DB59B7" w:rsidP="00805009">
      <w:pPr>
        <w:adjustRightInd w:val="0"/>
        <w:snapToGrid w:val="0"/>
        <w:spacing w:line="500" w:lineRule="exact"/>
        <w:ind w:firstLineChars="200" w:firstLine="31680"/>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）通过继续推行有序的学术交流、互访活动和其他的各种途径，选派优秀的教师到国外或其他院校进修学习，提高他们的业务水平，五年内将选送</w:t>
      </w:r>
      <w:r w:rsidRPr="00310F45">
        <w:rPr>
          <w:rFonts w:ascii="Times New Roman" w:hAnsi="Times New Roman"/>
          <w:color w:val="000000"/>
          <w:kern w:val="0"/>
          <w:sz w:val="24"/>
          <w:szCs w:val="24"/>
        </w:rPr>
        <w:t>3-5</w:t>
      </w:r>
      <w:r w:rsidRPr="00310F45">
        <w:rPr>
          <w:rFonts w:ascii="Times New Roman" w:hAnsi="宋体" w:hint="eastAsia"/>
          <w:color w:val="000000"/>
          <w:kern w:val="0"/>
          <w:sz w:val="24"/>
          <w:szCs w:val="24"/>
        </w:rPr>
        <w:t>人进行继续培养或深造。</w:t>
      </w:r>
    </w:p>
    <w:p w:rsidR="00DB59B7" w:rsidRPr="00310F45" w:rsidRDefault="00DB59B7" w:rsidP="00805009">
      <w:pPr>
        <w:adjustRightInd w:val="0"/>
        <w:snapToGrid w:val="0"/>
        <w:spacing w:line="500" w:lineRule="exact"/>
        <w:ind w:firstLineChars="200" w:firstLine="31680"/>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）通过国际合作，邀请</w:t>
      </w:r>
      <w:r w:rsidRPr="00310F45">
        <w:rPr>
          <w:rFonts w:ascii="Times New Roman" w:hAnsi="Times New Roman"/>
          <w:color w:val="000000"/>
          <w:kern w:val="0"/>
          <w:sz w:val="24"/>
          <w:szCs w:val="24"/>
        </w:rPr>
        <w:t>2-3</w:t>
      </w:r>
      <w:r w:rsidRPr="00310F45">
        <w:rPr>
          <w:rFonts w:ascii="Times New Roman" w:hAnsi="宋体" w:hint="eastAsia"/>
          <w:color w:val="000000"/>
          <w:kern w:val="0"/>
          <w:sz w:val="24"/>
          <w:szCs w:val="24"/>
        </w:rPr>
        <w:t>国内外的知名学者与本专业进行学术交流活动或聘为客座教授（研究员）、访问学者，充实和提高对现有的师资力量。</w:t>
      </w:r>
    </w:p>
    <w:p w:rsidR="00DB59B7" w:rsidRPr="00310F45" w:rsidRDefault="00DB59B7" w:rsidP="00805009">
      <w:pPr>
        <w:adjustRightInd w:val="0"/>
        <w:snapToGrid w:val="0"/>
        <w:spacing w:line="500" w:lineRule="exact"/>
        <w:ind w:firstLineChars="200" w:firstLine="31680"/>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4</w:t>
      </w:r>
      <w:r w:rsidRPr="00310F45">
        <w:rPr>
          <w:rFonts w:ascii="Times New Roman" w:hAnsi="宋体" w:hint="eastAsia"/>
          <w:color w:val="000000"/>
          <w:kern w:val="0"/>
          <w:sz w:val="24"/>
          <w:szCs w:val="24"/>
        </w:rPr>
        <w:t>）进一步稳定教师队伍，尤其是有多年教学</w:t>
      </w:r>
      <w:r w:rsidRPr="00310F45">
        <w:rPr>
          <w:rFonts w:ascii="Times New Roman" w:hAnsi="Times New Roman"/>
          <w:color w:val="000000"/>
          <w:kern w:val="0"/>
          <w:sz w:val="24"/>
          <w:szCs w:val="24"/>
        </w:rPr>
        <w:t>-</w:t>
      </w:r>
      <w:r w:rsidRPr="00310F45">
        <w:rPr>
          <w:rFonts w:ascii="Times New Roman" w:hAnsi="宋体" w:hint="eastAsia"/>
          <w:color w:val="000000"/>
          <w:kern w:val="0"/>
          <w:sz w:val="24"/>
          <w:szCs w:val="24"/>
        </w:rPr>
        <w:t>科研经验的老教师，在学科内部实行广泛的民主，让每一个教师都关心、参加专业建设，培养敬业精神，增强责任感。</w:t>
      </w:r>
    </w:p>
    <w:p w:rsidR="00DB59B7" w:rsidRPr="00310F45" w:rsidRDefault="00DB59B7" w:rsidP="00805009">
      <w:pPr>
        <w:adjustRightInd w:val="0"/>
        <w:snapToGrid w:val="0"/>
        <w:spacing w:line="500" w:lineRule="exact"/>
        <w:ind w:firstLineChars="200" w:firstLine="31680"/>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5</w:t>
      </w:r>
      <w:r w:rsidRPr="00310F45">
        <w:rPr>
          <w:rFonts w:ascii="Times New Roman" w:hAnsi="宋体" w:hint="eastAsia"/>
          <w:color w:val="000000"/>
          <w:kern w:val="0"/>
          <w:sz w:val="24"/>
          <w:szCs w:val="24"/>
        </w:rPr>
        <w:t>）采用</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教学、科研、服务</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综合测评，调动教职工工作积极性与创造性，营造良好的学术气氛和教学科研环境。</w:t>
      </w:r>
    </w:p>
    <w:p w:rsidR="00DB59B7" w:rsidRPr="00310F45" w:rsidRDefault="00DB59B7" w:rsidP="00805009">
      <w:pPr>
        <w:adjustRightInd w:val="0"/>
        <w:snapToGrid w:val="0"/>
        <w:spacing w:line="500" w:lineRule="exact"/>
        <w:ind w:firstLineChars="200" w:firstLine="31680"/>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6</w:t>
      </w:r>
      <w:r w:rsidRPr="00310F45">
        <w:rPr>
          <w:rFonts w:ascii="Times New Roman" w:hAnsi="宋体" w:hint="eastAsia"/>
          <w:color w:val="000000"/>
          <w:kern w:val="0"/>
          <w:sz w:val="24"/>
          <w:szCs w:val="24"/>
        </w:rPr>
        <w:t>）积极鼓励教师申报、参加国家、省部级重点科研课题，进一步提升本专业的研究水平、创新能力和国内外影响力。</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7</w:t>
      </w:r>
      <w:r w:rsidRPr="00310F45">
        <w:rPr>
          <w:rFonts w:ascii="Times New Roman" w:hAnsi="宋体" w:hint="eastAsia"/>
          <w:color w:val="000000"/>
          <w:kern w:val="0"/>
          <w:sz w:val="24"/>
          <w:szCs w:val="24"/>
        </w:rPr>
        <w:t>）到</w:t>
      </w:r>
      <w:r w:rsidRPr="00310F45">
        <w:rPr>
          <w:rFonts w:ascii="Times New Roman" w:hAnsi="Times New Roman"/>
          <w:color w:val="000000"/>
          <w:kern w:val="0"/>
          <w:sz w:val="24"/>
          <w:szCs w:val="24"/>
        </w:rPr>
        <w:t>2020</w:t>
      </w:r>
      <w:r w:rsidRPr="00310F45">
        <w:rPr>
          <w:rFonts w:ascii="Times New Roman" w:hAnsi="宋体" w:hint="eastAsia"/>
          <w:color w:val="000000"/>
          <w:kern w:val="0"/>
          <w:sz w:val="24"/>
          <w:szCs w:val="24"/>
        </w:rPr>
        <w:t>年，实现我校食品质量与安全专业在</w:t>
      </w:r>
      <w:r>
        <w:rPr>
          <w:rFonts w:ascii="Times New Roman" w:hAnsi="宋体" w:hint="eastAsia"/>
          <w:color w:val="000000"/>
          <w:kern w:val="0"/>
          <w:sz w:val="24"/>
          <w:szCs w:val="24"/>
        </w:rPr>
        <w:t>区</w:t>
      </w:r>
      <w:r w:rsidRPr="00310F45">
        <w:rPr>
          <w:rFonts w:ascii="Times New Roman" w:hAnsi="宋体" w:hint="eastAsia"/>
          <w:color w:val="000000"/>
          <w:kern w:val="0"/>
          <w:sz w:val="24"/>
          <w:szCs w:val="24"/>
        </w:rPr>
        <w:t>内有较大影响力的建设目标，打造和锤炼一支在食品产品质量与安全专业领域有一定影响力的特色鲜明的教学科研团队。</w:t>
      </w:r>
    </w:p>
    <w:p w:rsidR="00DB59B7" w:rsidRPr="00310F45" w:rsidRDefault="00DB59B7" w:rsidP="007919CF">
      <w:pPr>
        <w:widowControl/>
        <w:snapToGrid w:val="0"/>
        <w:spacing w:line="500" w:lineRule="exact"/>
        <w:ind w:firstLine="420"/>
        <w:jc w:val="left"/>
        <w:rPr>
          <w:rFonts w:ascii="Times New Roman" w:eastAsia="仿宋_GB2312" w:hAnsi="Times New Roman"/>
          <w:sz w:val="32"/>
          <w:szCs w:val="32"/>
        </w:rPr>
      </w:pPr>
      <w:r w:rsidRPr="00310F45">
        <w:rPr>
          <w:rFonts w:ascii="Times New Roman" w:eastAsia="仿宋_GB2312" w:hAnsi="Times New Roman"/>
          <w:sz w:val="32"/>
          <w:szCs w:val="32"/>
        </w:rPr>
        <w:t xml:space="preserve">2. </w:t>
      </w:r>
      <w:r w:rsidRPr="00310F45">
        <w:rPr>
          <w:rFonts w:ascii="Times New Roman" w:eastAsia="仿宋_GB2312" w:hAnsi="Times New Roman" w:hint="eastAsia"/>
          <w:sz w:val="32"/>
          <w:szCs w:val="32"/>
        </w:rPr>
        <w:t>课程建设</w:t>
      </w:r>
    </w:p>
    <w:p w:rsidR="00DB59B7" w:rsidRPr="00310F45" w:rsidRDefault="00DB59B7" w:rsidP="00805009">
      <w:pPr>
        <w:spacing w:line="500" w:lineRule="exact"/>
        <w:ind w:firstLineChars="250" w:firstLine="31680"/>
        <w:rPr>
          <w:rFonts w:ascii="Times New Roman" w:eastAsia="仿宋_GB2312" w:hAnsi="Times New Roman"/>
          <w:sz w:val="32"/>
          <w:szCs w:val="32"/>
        </w:rPr>
      </w:pPr>
      <w:r w:rsidRPr="00310F45">
        <w:rPr>
          <w:rFonts w:ascii="Times New Roman" w:hAnsi="Times New Roman" w:hint="eastAsia"/>
          <w:sz w:val="24"/>
          <w:szCs w:val="24"/>
        </w:rPr>
        <w:t>根据人才培养方案，通过广泛的国内外调研，同时结合广西中医药大学的人才培养目标和专业特色，从人才的知识结构、能力结构和素质三方面考虑本专业课程建设</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sz w:val="32"/>
          <w:szCs w:val="32"/>
        </w:rPr>
        <w:t>课程建设目标：</w:t>
      </w:r>
      <w:r w:rsidRPr="00310F45">
        <w:rPr>
          <w:rFonts w:ascii="Times New Roman" w:hAnsi="宋体" w:hint="eastAsia"/>
          <w:color w:val="000000"/>
          <w:kern w:val="0"/>
          <w:sz w:val="24"/>
          <w:szCs w:val="24"/>
        </w:rPr>
        <w:t>根据人才培养方案，通过广泛的国内外调研，完善并优化现有课程体系，改革和更新教学内容。重点强化专业核心课程建设，以化学、数学、外语、计算机等课程建设为基础，以食品化学、食品分析、食品生物化学、仪器分析、食品安全、食品卫生检验等主干课程建设为重点，以食品标准与法规、食品工程原理、食品包装、食品工艺学、食品企业管理、食品质量管理体系等课程为延伸，建设全方位、立体化课程体系。通过课程体系的建设和教学内容的优化，明确研究课程体系和实验实践教学各环节的教学目标，培养学生的科学思维和创新能力，保证知识体系的连续性、系统性、完整性。</w:t>
      </w:r>
    </w:p>
    <w:p w:rsidR="00DB59B7" w:rsidRPr="00310F45" w:rsidRDefault="00DB59B7" w:rsidP="00805009">
      <w:pPr>
        <w:widowControl/>
        <w:snapToGrid w:val="0"/>
        <w:spacing w:line="500" w:lineRule="exact"/>
        <w:ind w:firstLineChars="181" w:firstLine="31680"/>
        <w:jc w:val="left"/>
        <w:rPr>
          <w:rFonts w:ascii="Times New Roman" w:eastAsia="仿宋_GB2312" w:hAnsi="Times New Roman"/>
          <w:sz w:val="32"/>
          <w:szCs w:val="32"/>
        </w:rPr>
      </w:pPr>
      <w:r w:rsidRPr="00310F45">
        <w:rPr>
          <w:rFonts w:ascii="Times New Roman" w:eastAsia="仿宋_GB2312" w:hAnsi="Times New Roman" w:hint="eastAsia"/>
          <w:sz w:val="32"/>
          <w:szCs w:val="32"/>
        </w:rPr>
        <w:t>具体举措：</w:t>
      </w:r>
    </w:p>
    <w:p w:rsidR="00DB59B7" w:rsidRPr="00310F45" w:rsidRDefault="00DB59B7" w:rsidP="00CC1F75">
      <w:pPr>
        <w:widowControl/>
        <w:snapToGrid w:val="0"/>
        <w:spacing w:line="500" w:lineRule="exact"/>
        <w:ind w:firstLine="42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）围绕专业核心能力，构建以技术应用能力培养为目标的课程体系，以基本技能、专业技能、技术应用或综合能力训练、职业素质训导为核心的教学内容体系。</w:t>
      </w:r>
      <w:r w:rsidRPr="00310F45">
        <w:rPr>
          <w:rFonts w:ascii="Times New Roman" w:hAnsi="Times New Roman"/>
          <w:color w:val="000000"/>
          <w:kern w:val="0"/>
          <w:sz w:val="24"/>
          <w:szCs w:val="24"/>
        </w:rPr>
        <w:t xml:space="preserve"> </w:t>
      </w:r>
    </w:p>
    <w:p w:rsidR="00DB59B7" w:rsidRPr="00310F45" w:rsidRDefault="00DB59B7" w:rsidP="00CC1F75">
      <w:pPr>
        <w:widowControl/>
        <w:snapToGrid w:val="0"/>
        <w:spacing w:line="500" w:lineRule="exact"/>
        <w:ind w:firstLine="42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）加强实践教学，做到单元技能反复演练，综合技能集中强化。</w:t>
      </w:r>
    </w:p>
    <w:p w:rsidR="00DB59B7" w:rsidRPr="00310F45" w:rsidRDefault="00DB59B7" w:rsidP="00CC1F75">
      <w:pPr>
        <w:widowControl/>
        <w:snapToGrid w:val="0"/>
        <w:spacing w:line="500" w:lineRule="exact"/>
        <w:ind w:firstLine="42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）实施引导式教学，形成</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以学生为主体、以教师为主导、以项目为载体</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的教学模式。</w:t>
      </w:r>
      <w:r w:rsidRPr="00310F45">
        <w:rPr>
          <w:rFonts w:ascii="Times New Roman" w:hAnsi="Times New Roman"/>
          <w:color w:val="000000"/>
          <w:kern w:val="0"/>
          <w:sz w:val="24"/>
          <w:szCs w:val="24"/>
        </w:rPr>
        <w:t xml:space="preserve"> </w:t>
      </w:r>
    </w:p>
    <w:p w:rsidR="00DB59B7" w:rsidRPr="00310F45" w:rsidRDefault="00DB59B7" w:rsidP="00805009">
      <w:pPr>
        <w:widowControl/>
        <w:snapToGrid w:val="0"/>
        <w:spacing w:line="500" w:lineRule="exact"/>
        <w:ind w:firstLineChars="250" w:firstLine="31680"/>
        <w:jc w:val="left"/>
        <w:rPr>
          <w:rFonts w:ascii="Times New Roman" w:hAnsi="Times New Roman"/>
          <w:color w:val="000000"/>
          <w:kern w:val="0"/>
          <w:sz w:val="24"/>
          <w:szCs w:val="24"/>
        </w:rPr>
      </w:pPr>
      <w:r w:rsidRPr="00310F45">
        <w:rPr>
          <w:rFonts w:ascii="Times New Roman" w:hAnsi="Times New Roman"/>
          <w:color w:val="000000"/>
          <w:kern w:val="0"/>
          <w:sz w:val="24"/>
          <w:szCs w:val="24"/>
        </w:rPr>
        <w:fldChar w:fldCharType="begin"/>
      </w:r>
      <w:r w:rsidRPr="00310F45">
        <w:rPr>
          <w:rFonts w:ascii="Times New Roman" w:hAnsi="Times New Roman"/>
          <w:color w:val="000000"/>
          <w:kern w:val="0"/>
          <w:sz w:val="24"/>
          <w:szCs w:val="24"/>
        </w:rPr>
        <w:instrText xml:space="preserve"> = 1 \* GB3 </w:instrText>
      </w:r>
      <w:r w:rsidRPr="00310F45">
        <w:rPr>
          <w:rFonts w:ascii="Times New Roman" w:hAnsi="Times New Roman"/>
          <w:color w:val="000000"/>
          <w:kern w:val="0"/>
          <w:sz w:val="24"/>
          <w:szCs w:val="24"/>
        </w:rPr>
        <w:fldChar w:fldCharType="separate"/>
      </w:r>
      <w:r w:rsidRPr="00310F45">
        <w:rPr>
          <w:rFonts w:ascii="Times New Roman" w:hAnsi="宋体" w:hint="eastAsia"/>
          <w:noProof/>
          <w:color w:val="000000"/>
          <w:kern w:val="0"/>
          <w:sz w:val="24"/>
          <w:szCs w:val="24"/>
        </w:rPr>
        <w:t>①</w:t>
      </w:r>
      <w:r w:rsidRPr="00310F45">
        <w:rPr>
          <w:rFonts w:ascii="Times New Roman" w:hAnsi="Times New Roman"/>
          <w:color w:val="000000"/>
          <w:kern w:val="0"/>
          <w:sz w:val="24"/>
          <w:szCs w:val="24"/>
        </w:rPr>
        <w:fldChar w:fldCharType="end"/>
      </w:r>
      <w:r w:rsidRPr="00310F45">
        <w:rPr>
          <w:rFonts w:ascii="Times New Roman" w:hAnsi="宋体" w:hint="eastAsia"/>
          <w:color w:val="000000"/>
          <w:kern w:val="0"/>
          <w:sz w:val="24"/>
          <w:szCs w:val="24"/>
        </w:rPr>
        <w:t>采用</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请进来</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走出去</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等</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学习推动教学法</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，让学生了解行业的现状和就业前景，明确为什么学、学什么、怎样学，从而激发学生学习欲望，增强学习积极性和主动性。</w:t>
      </w:r>
      <w:r w:rsidRPr="00310F45">
        <w:rPr>
          <w:rFonts w:ascii="Times New Roman" w:hAnsi="Times New Roman"/>
          <w:color w:val="000000"/>
          <w:kern w:val="0"/>
          <w:sz w:val="24"/>
          <w:szCs w:val="24"/>
        </w:rPr>
        <w:t xml:space="preserve"> </w:t>
      </w:r>
    </w:p>
    <w:p w:rsidR="00DB59B7" w:rsidRPr="00310F45" w:rsidRDefault="00DB59B7" w:rsidP="00805009">
      <w:pPr>
        <w:widowControl/>
        <w:snapToGrid w:val="0"/>
        <w:spacing w:line="500" w:lineRule="exact"/>
        <w:ind w:firstLineChars="250" w:firstLine="31680"/>
        <w:jc w:val="left"/>
        <w:rPr>
          <w:rFonts w:ascii="Times New Roman" w:hAnsi="Times New Roman"/>
          <w:color w:val="000000"/>
          <w:kern w:val="0"/>
          <w:sz w:val="24"/>
          <w:szCs w:val="24"/>
        </w:rPr>
      </w:pPr>
      <w:r w:rsidRPr="00310F45">
        <w:rPr>
          <w:rFonts w:ascii="Times New Roman" w:hAnsi="Times New Roman"/>
          <w:color w:val="000000"/>
          <w:kern w:val="0"/>
          <w:sz w:val="24"/>
          <w:szCs w:val="24"/>
        </w:rPr>
        <w:fldChar w:fldCharType="begin"/>
      </w:r>
      <w:r w:rsidRPr="00310F45">
        <w:rPr>
          <w:rFonts w:ascii="Times New Roman" w:hAnsi="Times New Roman"/>
          <w:color w:val="000000"/>
          <w:kern w:val="0"/>
          <w:sz w:val="24"/>
          <w:szCs w:val="24"/>
        </w:rPr>
        <w:instrText xml:space="preserve"> = 2 \* GB3 </w:instrText>
      </w:r>
      <w:r w:rsidRPr="00310F45">
        <w:rPr>
          <w:rFonts w:ascii="Times New Roman" w:hAnsi="Times New Roman"/>
          <w:color w:val="000000"/>
          <w:kern w:val="0"/>
          <w:sz w:val="24"/>
          <w:szCs w:val="24"/>
        </w:rPr>
        <w:fldChar w:fldCharType="separate"/>
      </w:r>
      <w:r w:rsidRPr="00310F45">
        <w:rPr>
          <w:rFonts w:ascii="Times New Roman" w:hAnsi="宋体" w:hint="eastAsia"/>
          <w:noProof/>
          <w:color w:val="000000"/>
          <w:kern w:val="0"/>
          <w:sz w:val="24"/>
          <w:szCs w:val="24"/>
        </w:rPr>
        <w:t>②</w:t>
      </w:r>
      <w:r w:rsidRPr="00310F45">
        <w:rPr>
          <w:rFonts w:ascii="Times New Roman" w:hAnsi="Times New Roman"/>
          <w:color w:val="000000"/>
          <w:kern w:val="0"/>
          <w:sz w:val="24"/>
          <w:szCs w:val="24"/>
        </w:rPr>
        <w:fldChar w:fldCharType="end"/>
      </w:r>
      <w:r w:rsidRPr="00310F45">
        <w:rPr>
          <w:rFonts w:ascii="Times New Roman" w:hAnsi="宋体" w:hint="eastAsia"/>
          <w:color w:val="000000"/>
          <w:kern w:val="0"/>
          <w:sz w:val="24"/>
          <w:szCs w:val="24"/>
        </w:rPr>
        <w:t>采用</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问题式</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讨论式</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案例式</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等</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启发式教学法</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，激励学生参与，增强课堂互动，培养学生获取知识、消化知识的能力，提出问题、分析问题、解决问题的能力，语言文字表达能力。</w:t>
      </w:r>
      <w:r w:rsidRPr="00310F45">
        <w:rPr>
          <w:rFonts w:ascii="Times New Roman" w:hAnsi="Times New Roman"/>
          <w:color w:val="000000"/>
          <w:kern w:val="0"/>
          <w:sz w:val="24"/>
          <w:szCs w:val="24"/>
        </w:rPr>
        <w:t xml:space="preserve"> </w:t>
      </w:r>
    </w:p>
    <w:p w:rsidR="00DB59B7" w:rsidRPr="00310F45" w:rsidRDefault="00DB59B7" w:rsidP="00805009">
      <w:pPr>
        <w:widowControl/>
        <w:snapToGrid w:val="0"/>
        <w:spacing w:line="500" w:lineRule="exact"/>
        <w:ind w:firstLineChars="275" w:firstLine="31680"/>
        <w:jc w:val="left"/>
        <w:rPr>
          <w:rFonts w:ascii="Times New Roman" w:hAnsi="Times New Roman"/>
          <w:color w:val="000000"/>
          <w:kern w:val="0"/>
          <w:sz w:val="24"/>
          <w:szCs w:val="24"/>
        </w:rPr>
      </w:pPr>
      <w:r w:rsidRPr="00310F45">
        <w:rPr>
          <w:rFonts w:ascii="Times New Roman" w:hAnsi="Times New Roman"/>
          <w:color w:val="000000"/>
          <w:kern w:val="0"/>
          <w:sz w:val="24"/>
          <w:szCs w:val="24"/>
        </w:rPr>
        <w:fldChar w:fldCharType="begin"/>
      </w:r>
      <w:r w:rsidRPr="00310F45">
        <w:rPr>
          <w:rFonts w:ascii="Times New Roman" w:hAnsi="Times New Roman"/>
          <w:color w:val="000000"/>
          <w:kern w:val="0"/>
          <w:sz w:val="24"/>
          <w:szCs w:val="24"/>
        </w:rPr>
        <w:instrText xml:space="preserve"> = 3 \* GB3 </w:instrText>
      </w:r>
      <w:r w:rsidRPr="00310F45">
        <w:rPr>
          <w:rFonts w:ascii="Times New Roman" w:hAnsi="Times New Roman"/>
          <w:color w:val="000000"/>
          <w:kern w:val="0"/>
          <w:sz w:val="24"/>
          <w:szCs w:val="24"/>
        </w:rPr>
        <w:fldChar w:fldCharType="separate"/>
      </w:r>
      <w:r w:rsidRPr="00310F45">
        <w:rPr>
          <w:rFonts w:ascii="Times New Roman" w:hAnsi="宋体" w:hint="eastAsia"/>
          <w:noProof/>
          <w:color w:val="000000"/>
          <w:kern w:val="0"/>
          <w:sz w:val="24"/>
          <w:szCs w:val="24"/>
        </w:rPr>
        <w:t>③</w:t>
      </w:r>
      <w:r w:rsidRPr="00310F45">
        <w:rPr>
          <w:rFonts w:ascii="Times New Roman" w:hAnsi="Times New Roman"/>
          <w:color w:val="000000"/>
          <w:kern w:val="0"/>
          <w:sz w:val="24"/>
          <w:szCs w:val="24"/>
        </w:rPr>
        <w:fldChar w:fldCharType="end"/>
      </w:r>
      <w:r w:rsidRPr="00310F45">
        <w:rPr>
          <w:rFonts w:ascii="Times New Roman" w:hAnsi="宋体" w:hint="eastAsia"/>
          <w:color w:val="000000"/>
          <w:kern w:val="0"/>
          <w:sz w:val="24"/>
          <w:szCs w:val="24"/>
        </w:rPr>
        <w:t>采用</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模拟企业活动、项目主题教学法</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，有效培养学生创新能力和综合技术应用能力。</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4</w:t>
      </w:r>
      <w:r w:rsidRPr="00310F45">
        <w:rPr>
          <w:rFonts w:ascii="Times New Roman" w:hAnsi="宋体" w:hint="eastAsia"/>
          <w:color w:val="000000"/>
          <w:kern w:val="0"/>
          <w:sz w:val="24"/>
          <w:szCs w:val="24"/>
        </w:rPr>
        <w:t>）深入开展与校外实习基地的合作，建立校企合作</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情感</w:t>
      </w:r>
      <w:r w:rsidRPr="00310F45">
        <w:rPr>
          <w:rFonts w:ascii="Times New Roman" w:hAnsi="Times New Roman"/>
          <w:color w:val="000000"/>
          <w:kern w:val="0"/>
          <w:sz w:val="24"/>
          <w:szCs w:val="24"/>
        </w:rPr>
        <w:t>-</w:t>
      </w:r>
      <w:r w:rsidRPr="00310F45">
        <w:rPr>
          <w:rFonts w:ascii="Times New Roman" w:hAnsi="宋体" w:hint="eastAsia"/>
          <w:color w:val="000000"/>
          <w:kern w:val="0"/>
          <w:sz w:val="24"/>
          <w:szCs w:val="24"/>
        </w:rPr>
        <w:t>双赢</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机制。与企业联合组建专业教学指导委员会，共同研制本专业培养目标、教学计划、教学内容和培养方式，共同建设实训室和共享资源库，联合申报科研课题、联合开发新产品，共同指导毕业生就业。</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sz w:val="32"/>
          <w:szCs w:val="32"/>
        </w:rPr>
        <w:t>3.</w:t>
      </w:r>
      <w:r w:rsidRPr="00310F45">
        <w:rPr>
          <w:rFonts w:ascii="Times New Roman" w:eastAsia="仿宋_GB2312" w:hAnsi="Times New Roman" w:hint="eastAsia"/>
          <w:sz w:val="32"/>
          <w:szCs w:val="32"/>
        </w:rPr>
        <w:t>实验室与实习基地建设</w:t>
      </w:r>
    </w:p>
    <w:p w:rsidR="00DB59B7" w:rsidRPr="00310F45" w:rsidRDefault="00DB59B7" w:rsidP="00805009">
      <w:pPr>
        <w:adjustRightInd w:val="0"/>
        <w:snapToGrid w:val="0"/>
        <w:spacing w:line="500" w:lineRule="exact"/>
        <w:ind w:firstLineChars="200" w:firstLine="31680"/>
        <w:rPr>
          <w:rFonts w:ascii="Times New Roman" w:eastAsia="仿宋_GB2312" w:hAnsi="Times New Roman"/>
          <w:sz w:val="32"/>
          <w:szCs w:val="32"/>
        </w:rPr>
      </w:pPr>
      <w:r w:rsidRPr="00310F45">
        <w:rPr>
          <w:rFonts w:ascii="Times New Roman" w:hAnsi="宋体" w:hint="eastAsia"/>
          <w:color w:val="000000"/>
          <w:kern w:val="0"/>
          <w:sz w:val="24"/>
          <w:szCs w:val="24"/>
        </w:rPr>
        <w:t>食品质量与安全专业是一门实验性强的技术学科，完善的仪器设备条件和先进的实验手段，是培养能够适应社会发展需要的、富有创新精神和实践能力的专业优秀人才的必备硬件、软件条件。食品质量与安全专业在学校的重视下，经过前期的重点建设和发展，在实验教学方面已经具备较为完善的试验基地、充足的仪器设备，完全满足教学活动的需要。</w:t>
      </w:r>
    </w:p>
    <w:p w:rsidR="00DB59B7" w:rsidRPr="00310F45" w:rsidRDefault="00DB59B7" w:rsidP="00805009">
      <w:pPr>
        <w:adjustRightInd w:val="0"/>
        <w:snapToGrid w:val="0"/>
        <w:spacing w:line="500" w:lineRule="exact"/>
        <w:ind w:firstLineChars="200" w:firstLine="31680"/>
        <w:rPr>
          <w:rFonts w:ascii="Times New Roman" w:hAnsi="Times New Roman"/>
          <w:color w:val="000000"/>
          <w:kern w:val="0"/>
          <w:sz w:val="24"/>
          <w:szCs w:val="24"/>
        </w:rPr>
      </w:pPr>
      <w:r w:rsidRPr="00310F45">
        <w:rPr>
          <w:rFonts w:ascii="Times New Roman" w:eastAsia="仿宋_GB2312" w:hAnsi="Times New Roman" w:hint="eastAsia"/>
          <w:sz w:val="32"/>
          <w:szCs w:val="32"/>
        </w:rPr>
        <w:t>建设目标：</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食品质量与安全专业依托我校省级试验示范中心，积极建设具有我校特色的食品质量与安全专业实验实习基地。在充分利用我院中心实验室的仪器设备基础上，依据专业建设的发展需求，建成营养学实验室、食品化学实验室、食品工艺学实验室、食品微生物学实验室、食品毒理学实验室、食品质量检验室、食品安全实验室，充实并更新实验仪器和设备。</w:t>
      </w:r>
    </w:p>
    <w:p w:rsidR="00DB59B7" w:rsidRPr="00310F45" w:rsidRDefault="00DB59B7" w:rsidP="00805009">
      <w:pPr>
        <w:widowControl/>
        <w:snapToGrid w:val="0"/>
        <w:spacing w:line="500" w:lineRule="exact"/>
        <w:ind w:firstLineChars="181" w:firstLine="31680"/>
        <w:jc w:val="left"/>
        <w:rPr>
          <w:rFonts w:ascii="Times New Roman" w:eastAsia="仿宋_GB2312" w:hAnsi="Times New Roman"/>
          <w:sz w:val="32"/>
          <w:szCs w:val="32"/>
        </w:rPr>
      </w:pPr>
      <w:r w:rsidRPr="00310F45">
        <w:rPr>
          <w:rFonts w:ascii="Times New Roman" w:eastAsia="仿宋_GB2312" w:hAnsi="Times New Roman" w:hint="eastAsia"/>
          <w:sz w:val="32"/>
          <w:szCs w:val="32"/>
        </w:rPr>
        <w:t>具体举措：</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）在现有</w:t>
      </w:r>
      <w:r w:rsidRPr="00310F45">
        <w:rPr>
          <w:rFonts w:ascii="Times New Roman" w:hAnsi="Times New Roman"/>
          <w:color w:val="000000"/>
          <w:kern w:val="0"/>
          <w:sz w:val="24"/>
          <w:szCs w:val="24"/>
        </w:rPr>
        <w:t>5</w:t>
      </w:r>
      <w:r w:rsidRPr="00310F45">
        <w:rPr>
          <w:rFonts w:ascii="Times New Roman" w:hAnsi="宋体" w:hint="eastAsia"/>
          <w:color w:val="000000"/>
          <w:kern w:val="0"/>
          <w:sz w:val="24"/>
          <w:szCs w:val="24"/>
        </w:rPr>
        <w:t>间专业实验室的基础上加大添置、更新教学设备的投入，教学基础设施年均投入应不低于</w:t>
      </w:r>
      <w:r w:rsidRPr="00310F45">
        <w:rPr>
          <w:rFonts w:ascii="Times New Roman" w:hAnsi="Times New Roman"/>
          <w:color w:val="000000"/>
          <w:kern w:val="0"/>
          <w:sz w:val="24"/>
          <w:szCs w:val="24"/>
        </w:rPr>
        <w:t>10</w:t>
      </w:r>
      <w:r w:rsidRPr="00310F45">
        <w:rPr>
          <w:rFonts w:ascii="Times New Roman" w:hAnsi="宋体" w:hint="eastAsia"/>
          <w:color w:val="000000"/>
          <w:kern w:val="0"/>
          <w:sz w:val="24"/>
          <w:szCs w:val="24"/>
        </w:rPr>
        <w:t>万元，加大食品开放实验室的对外开放程度和使用效率。</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）在现有实习基地的基础上，建立稳定的校外教学实习和科学研究基地</w:t>
      </w:r>
      <w:r w:rsidRPr="00310F45">
        <w:rPr>
          <w:rFonts w:ascii="Times New Roman" w:hAnsi="Times New Roman"/>
          <w:color w:val="000000"/>
          <w:kern w:val="0"/>
          <w:sz w:val="24"/>
          <w:szCs w:val="24"/>
        </w:rPr>
        <w:t>1-2</w:t>
      </w:r>
      <w:r w:rsidRPr="00310F45">
        <w:rPr>
          <w:rFonts w:ascii="Times New Roman" w:hAnsi="宋体" w:hint="eastAsia"/>
          <w:color w:val="000000"/>
          <w:kern w:val="0"/>
          <w:sz w:val="24"/>
          <w:szCs w:val="24"/>
        </w:rPr>
        <w:t>个，以保证学生的实践教学的教育教学质量；加大校企合作力度，争取建成</w:t>
      </w:r>
      <w:r w:rsidRPr="00310F45">
        <w:rPr>
          <w:rFonts w:ascii="Times New Roman" w:hAnsi="Times New Roman"/>
          <w:color w:val="000000"/>
          <w:kern w:val="0"/>
          <w:sz w:val="24"/>
          <w:szCs w:val="24"/>
        </w:rPr>
        <w:t>1-2</w:t>
      </w:r>
      <w:r w:rsidRPr="00310F45">
        <w:rPr>
          <w:rFonts w:ascii="Times New Roman" w:hAnsi="宋体" w:hint="eastAsia"/>
          <w:color w:val="000000"/>
          <w:kern w:val="0"/>
          <w:sz w:val="24"/>
          <w:szCs w:val="24"/>
        </w:rPr>
        <w:t>个</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校企合作研发中心</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或</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联合开放实验室</w:t>
      </w:r>
      <w:r>
        <w:rPr>
          <w:rFonts w:ascii="Times New Roman" w:hAnsi="Times New Roman" w:hint="eastAsia"/>
          <w:color w:val="000000"/>
          <w:kern w:val="0"/>
          <w:sz w:val="24"/>
          <w:szCs w:val="24"/>
        </w:rPr>
        <w:t>”</w:t>
      </w:r>
      <w:r w:rsidRPr="00310F45">
        <w:rPr>
          <w:rFonts w:ascii="Times New Roman" w:hAnsi="宋体" w:hint="eastAsia"/>
          <w:color w:val="000000"/>
          <w:kern w:val="0"/>
          <w:sz w:val="24"/>
          <w:szCs w:val="24"/>
        </w:rPr>
        <w:t>，建成</w:t>
      </w:r>
      <w:r w:rsidRPr="00310F45">
        <w:rPr>
          <w:rFonts w:ascii="Times New Roman" w:hAnsi="Times New Roman"/>
          <w:color w:val="000000"/>
          <w:kern w:val="0"/>
          <w:sz w:val="24"/>
          <w:szCs w:val="24"/>
        </w:rPr>
        <w:t>1-2</w:t>
      </w:r>
      <w:r w:rsidRPr="00310F45">
        <w:rPr>
          <w:rFonts w:ascii="Times New Roman" w:hAnsi="宋体" w:hint="eastAsia"/>
          <w:color w:val="000000"/>
          <w:kern w:val="0"/>
          <w:sz w:val="24"/>
          <w:szCs w:val="24"/>
        </w:rPr>
        <w:t>个与专业发展联系紧密、基础条件良好、乐于支持教育事业的教学科研基地。</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sz w:val="32"/>
          <w:szCs w:val="32"/>
        </w:rPr>
        <w:t>4.</w:t>
      </w:r>
      <w:r w:rsidRPr="00310F45">
        <w:rPr>
          <w:rFonts w:ascii="Times New Roman" w:eastAsia="仿宋_GB2312" w:hAnsi="Times New Roman" w:hint="eastAsia"/>
          <w:sz w:val="32"/>
          <w:szCs w:val="32"/>
        </w:rPr>
        <w:t>教材建设</w:t>
      </w:r>
    </w:p>
    <w:p w:rsidR="00DB59B7" w:rsidRPr="00310F45" w:rsidRDefault="00DB59B7" w:rsidP="00805009">
      <w:pPr>
        <w:spacing w:line="500" w:lineRule="exact"/>
        <w:ind w:firstLineChars="250" w:firstLine="31680"/>
        <w:rPr>
          <w:rFonts w:ascii="Times New Roman" w:eastAsia="仿宋_GB2312" w:hAnsi="Times New Roman"/>
          <w:sz w:val="32"/>
          <w:szCs w:val="32"/>
        </w:rPr>
      </w:pPr>
      <w:r w:rsidRPr="00310F45">
        <w:rPr>
          <w:rFonts w:ascii="Times New Roman" w:hAnsi="宋体" w:hint="eastAsia"/>
          <w:sz w:val="24"/>
          <w:szCs w:val="24"/>
        </w:rPr>
        <w:t>教材是高等教育教学活动中重要学习工具，加强教材建设，推动教学内容和教学方法改革，是培养优秀专业人才的硬件条件。</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eastAsia="仿宋_GB2312" w:hAnsi="Times New Roman" w:hint="eastAsia"/>
          <w:sz w:val="32"/>
          <w:szCs w:val="32"/>
        </w:rPr>
        <w:t>建设目标：</w:t>
      </w:r>
      <w:r w:rsidRPr="00310F45">
        <w:rPr>
          <w:rFonts w:ascii="Times New Roman" w:hAnsi="宋体" w:hint="eastAsia"/>
          <w:sz w:val="24"/>
          <w:szCs w:val="24"/>
        </w:rPr>
        <w:t>根据我国教育部高等教育司编著的《普通高等学校本科专业目录和专业介绍》中食品质量与安全专业本科专业要求及我校</w:t>
      </w:r>
      <w:r>
        <w:rPr>
          <w:rFonts w:ascii="Times New Roman" w:hAnsi="Times New Roman" w:hint="eastAsia"/>
          <w:sz w:val="24"/>
          <w:szCs w:val="24"/>
        </w:rPr>
        <w:t>“</w:t>
      </w:r>
      <w:r w:rsidRPr="00310F45">
        <w:rPr>
          <w:rFonts w:ascii="Times New Roman" w:hAnsi="宋体" w:hint="eastAsia"/>
          <w:sz w:val="24"/>
          <w:szCs w:val="24"/>
        </w:rPr>
        <w:t>十三五</w:t>
      </w:r>
      <w:r>
        <w:rPr>
          <w:rFonts w:ascii="Times New Roman" w:hAnsi="Times New Roman" w:hint="eastAsia"/>
          <w:sz w:val="24"/>
          <w:szCs w:val="24"/>
        </w:rPr>
        <w:t>”</w:t>
      </w:r>
      <w:r w:rsidRPr="00310F45">
        <w:rPr>
          <w:rFonts w:ascii="Times New Roman" w:hAnsi="宋体" w:hint="eastAsia"/>
          <w:sz w:val="24"/>
          <w:szCs w:val="24"/>
        </w:rPr>
        <w:t>发展规划和本专业特色与优势，采用最新版的国家教育部</w:t>
      </w:r>
      <w:r>
        <w:rPr>
          <w:rFonts w:ascii="Times New Roman" w:hAnsi="Times New Roman" w:hint="eastAsia"/>
          <w:sz w:val="24"/>
          <w:szCs w:val="24"/>
        </w:rPr>
        <w:t>“</w:t>
      </w:r>
      <w:r w:rsidRPr="00310F45">
        <w:rPr>
          <w:rFonts w:ascii="Times New Roman" w:hAnsi="宋体" w:hint="eastAsia"/>
          <w:sz w:val="24"/>
          <w:szCs w:val="24"/>
        </w:rPr>
        <w:t>十五</w:t>
      </w:r>
      <w:r>
        <w:rPr>
          <w:rFonts w:ascii="Times New Roman" w:hAnsi="Times New Roman" w:hint="eastAsia"/>
          <w:sz w:val="24"/>
          <w:szCs w:val="24"/>
        </w:rPr>
        <w:t>”</w:t>
      </w:r>
      <w:r w:rsidRPr="00310F45">
        <w:rPr>
          <w:rFonts w:ascii="Times New Roman" w:hAnsi="宋体" w:hint="eastAsia"/>
          <w:sz w:val="24"/>
          <w:szCs w:val="24"/>
        </w:rPr>
        <w:t>或</w:t>
      </w:r>
      <w:r>
        <w:rPr>
          <w:rFonts w:ascii="Times New Roman" w:hAnsi="Times New Roman" w:hint="eastAsia"/>
          <w:sz w:val="24"/>
          <w:szCs w:val="24"/>
        </w:rPr>
        <w:t>“</w:t>
      </w:r>
      <w:r w:rsidRPr="00310F45">
        <w:rPr>
          <w:rFonts w:ascii="Times New Roman" w:hAnsi="宋体" w:hint="eastAsia"/>
          <w:sz w:val="24"/>
          <w:szCs w:val="24"/>
        </w:rPr>
        <w:t>十一五</w:t>
      </w:r>
      <w:r>
        <w:rPr>
          <w:rFonts w:ascii="Times New Roman" w:hAnsi="Times New Roman" w:hint="eastAsia"/>
          <w:sz w:val="24"/>
          <w:szCs w:val="24"/>
        </w:rPr>
        <w:t>”</w:t>
      </w:r>
      <w:r w:rsidRPr="00310F45">
        <w:rPr>
          <w:rFonts w:ascii="Times New Roman" w:hAnsi="宋体" w:hint="eastAsia"/>
          <w:sz w:val="24"/>
          <w:szCs w:val="24"/>
        </w:rPr>
        <w:t>规划教材，同时在条件允许的情况下配备一定数量的外文原版教材。计划到</w:t>
      </w:r>
      <w:r w:rsidRPr="00310F45">
        <w:rPr>
          <w:rFonts w:ascii="Times New Roman" w:hAnsi="Times New Roman"/>
          <w:sz w:val="24"/>
          <w:szCs w:val="24"/>
        </w:rPr>
        <w:t>2020</w:t>
      </w:r>
      <w:r w:rsidRPr="00310F45">
        <w:rPr>
          <w:rFonts w:ascii="Times New Roman" w:hAnsi="宋体" w:hint="eastAsia"/>
          <w:sz w:val="24"/>
          <w:szCs w:val="24"/>
        </w:rPr>
        <w:t>年编写教材、专著</w:t>
      </w:r>
      <w:r w:rsidRPr="00310F45">
        <w:rPr>
          <w:rFonts w:ascii="Times New Roman" w:hAnsi="Times New Roman"/>
          <w:sz w:val="24"/>
          <w:szCs w:val="24"/>
        </w:rPr>
        <w:t>1-2</w:t>
      </w:r>
      <w:r w:rsidRPr="00310F45">
        <w:rPr>
          <w:rFonts w:ascii="Times New Roman" w:hAnsi="宋体" w:hint="eastAsia"/>
          <w:sz w:val="24"/>
          <w:szCs w:val="24"/>
        </w:rPr>
        <w:t>部，积极引进国外教材，加快教材建设速度</w:t>
      </w:r>
    </w:p>
    <w:p w:rsidR="00DB59B7" w:rsidRPr="00310F45" w:rsidRDefault="00DB59B7" w:rsidP="00805009">
      <w:pPr>
        <w:adjustRightInd w:val="0"/>
        <w:snapToGrid w:val="0"/>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sz w:val="32"/>
          <w:szCs w:val="32"/>
        </w:rPr>
        <w:t>具体举措：</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sz w:val="24"/>
          <w:szCs w:val="24"/>
        </w:rPr>
        <w:t>（</w:t>
      </w:r>
      <w:r w:rsidRPr="00310F45">
        <w:rPr>
          <w:rFonts w:ascii="Times New Roman" w:hAnsi="Times New Roman"/>
          <w:sz w:val="24"/>
          <w:szCs w:val="24"/>
        </w:rPr>
        <w:t>1</w:t>
      </w:r>
      <w:r w:rsidRPr="00310F45">
        <w:rPr>
          <w:rFonts w:ascii="Times New Roman" w:hAnsi="宋体" w:hint="eastAsia"/>
          <w:sz w:val="24"/>
          <w:szCs w:val="24"/>
        </w:rPr>
        <w:t>）整合现有课程结构，更新教学内容，增加基础课和现代新技术性课程内容，在课程内容选择上突出专业优势与特色。</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sz w:val="24"/>
          <w:szCs w:val="24"/>
        </w:rPr>
        <w:t>（</w:t>
      </w:r>
      <w:r w:rsidRPr="00310F45">
        <w:rPr>
          <w:rFonts w:ascii="Times New Roman" w:hAnsi="Times New Roman"/>
          <w:sz w:val="24"/>
          <w:szCs w:val="24"/>
        </w:rPr>
        <w:t>2</w:t>
      </w:r>
      <w:r w:rsidRPr="00310F45">
        <w:rPr>
          <w:rFonts w:ascii="Times New Roman" w:hAnsi="宋体" w:hint="eastAsia"/>
          <w:sz w:val="24"/>
          <w:szCs w:val="24"/>
        </w:rPr>
        <w:t>）全面采用国家规划统编课程教材，或者农业院校统编教材，适当的引用国外优秀教材，并在教学活动中根据课程特点，采用多媒体技术、双语教学等方式，全面地提高教学效果和水平。</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sz w:val="24"/>
          <w:szCs w:val="24"/>
        </w:rPr>
        <w:t>（</w:t>
      </w:r>
      <w:r w:rsidRPr="00310F45">
        <w:rPr>
          <w:rFonts w:ascii="Times New Roman" w:hAnsi="Times New Roman"/>
          <w:sz w:val="24"/>
          <w:szCs w:val="24"/>
        </w:rPr>
        <w:t>3</w:t>
      </w:r>
      <w:r w:rsidRPr="00310F45">
        <w:rPr>
          <w:rFonts w:ascii="Times New Roman" w:hAnsi="宋体" w:hint="eastAsia"/>
          <w:sz w:val="24"/>
          <w:szCs w:val="24"/>
        </w:rPr>
        <w:t>）强化专业课程的教材编写工作，积极鼓励教师主编、参加国家统编教材编写，力争在食品化学、食品工程（工艺）学、食品生物技术、食品安全、食品质量控制等方面出版专用教材</w:t>
      </w:r>
      <w:r w:rsidRPr="00310F45">
        <w:rPr>
          <w:rFonts w:ascii="Times New Roman" w:hAnsi="Times New Roman"/>
          <w:sz w:val="24"/>
          <w:szCs w:val="24"/>
        </w:rPr>
        <w:t>1-2</w:t>
      </w:r>
      <w:r w:rsidRPr="00310F45">
        <w:rPr>
          <w:rFonts w:ascii="Times New Roman" w:hAnsi="宋体" w:hint="eastAsia"/>
          <w:sz w:val="24"/>
          <w:szCs w:val="24"/>
        </w:rPr>
        <w:t>部。</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宋体" w:hint="eastAsia"/>
          <w:sz w:val="24"/>
          <w:szCs w:val="24"/>
        </w:rPr>
        <w:t>（</w:t>
      </w:r>
      <w:r w:rsidRPr="00310F45">
        <w:rPr>
          <w:rFonts w:ascii="Times New Roman" w:hAnsi="Times New Roman"/>
          <w:sz w:val="24"/>
          <w:szCs w:val="24"/>
        </w:rPr>
        <w:t>4</w:t>
      </w:r>
      <w:r w:rsidRPr="00310F45">
        <w:rPr>
          <w:rFonts w:ascii="Times New Roman" w:hAnsi="宋体" w:hint="eastAsia"/>
          <w:sz w:val="24"/>
          <w:szCs w:val="24"/>
        </w:rPr>
        <w:t>）重点加强我校食品质量与安全专业特色教材的编写工作，加大投入、深入研究本专业运行规律，结合我校优势、吸收国外同领域研究成果，形成特色鲜明的教材体系。</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b/>
          <w:sz w:val="32"/>
          <w:szCs w:val="32"/>
        </w:rPr>
        <w:t>（二）专业教学改革</w:t>
      </w:r>
      <w:r w:rsidRPr="00310F45">
        <w:rPr>
          <w:rFonts w:ascii="Times New Roman" w:eastAsia="仿宋_GB2312" w:hAnsi="Times New Roman" w:hint="eastAsia"/>
          <w:sz w:val="32"/>
          <w:szCs w:val="32"/>
        </w:rPr>
        <w:t>（课程体系改革；教学内容、教学方法和手段改革、特色专业建设等）</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sz w:val="32"/>
          <w:szCs w:val="32"/>
        </w:rPr>
        <w:t>1.</w:t>
      </w:r>
      <w:r w:rsidRPr="00310F45">
        <w:rPr>
          <w:rFonts w:ascii="Times New Roman" w:eastAsia="仿宋_GB2312" w:hAnsi="Times New Roman" w:hint="eastAsia"/>
          <w:sz w:val="32"/>
          <w:szCs w:val="32"/>
        </w:rPr>
        <w:t>课程体系改革</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Times New Roman" w:hint="eastAsia"/>
          <w:sz w:val="24"/>
          <w:szCs w:val="24"/>
        </w:rPr>
        <w:t>作为我区唯一一所中医药高等院校，为凸显中医药特色食品科学系在课程改革方面作出相应调整，如：中药学课程修订为中药保健与营养学；中医药文献检索修订为食品文献检索，专业主讲教师为食品专业量身定制教材或内部讲义。</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hAnsi="Times New Roman" w:hint="eastAsia"/>
          <w:sz w:val="24"/>
          <w:szCs w:val="24"/>
        </w:rPr>
        <w:t>通过设置食品加工，食品营养，食品安全检测以及食品法律法规等相关课程，使得学生全面掌握食品及食品安全检测的知识。除此之外，实验课程的设置提高了学生的动手能力和解决食品生产及流通过程中的食品质量控制等问题的能力。因此，本专业的人才培养方案贴合实际，课程体系设计充分考虑学生的需求，课程设置同专业的培养目标和要求相符合。</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sz w:val="32"/>
          <w:szCs w:val="32"/>
        </w:rPr>
        <w:t>2.</w:t>
      </w:r>
      <w:r w:rsidRPr="00310F45">
        <w:rPr>
          <w:rFonts w:ascii="Times New Roman" w:eastAsia="仿宋_GB2312" w:hAnsi="Times New Roman" w:hint="eastAsia"/>
          <w:sz w:val="32"/>
          <w:szCs w:val="32"/>
        </w:rPr>
        <w:t>教学内容、教学方法和手段改革</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）教学基本功训练</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采取在职学习、脱产进修、开展科研、企业合作等方式提高教师专业素质；开展观摩教学、教学竞赛、课件比赛、教案评比等活动，提高教师的教学基本功。</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）青年教师导师制</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针对部分青年教师讲课经验不足，理论联系实际不够，对多媒体应用存在依赖性，驾驭课堂能力不足等问题，坚持实行青年教师导师制，充分发挥中老年教师传、帮、带作用，采取观摩、助课、随堂听课等形式培养。</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）加大教研活动，提高教学水平</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hAnsi="宋体" w:hint="eastAsia"/>
          <w:color w:val="000000"/>
          <w:kern w:val="0"/>
          <w:sz w:val="24"/>
          <w:szCs w:val="24"/>
        </w:rPr>
        <w:t>学院要求各教研室要加强教研活动的有效性，开展丰富多样的教学研究和学术研讨，及时掌握本单位课程的执行情况，了解教师的教学情况，积极探索教学新模式。同时制定了一系列的相关政策，促进教学研究的广泛开展，如学院领导班子定期参加各教研室的教研活动；学院为各教学基层单位征订教学研究期刊；鼓励教师积极申报省校级教改立项，为校级教改自筹项目给予</w:t>
      </w:r>
      <w:r w:rsidRPr="00310F45">
        <w:rPr>
          <w:rFonts w:ascii="Times New Roman" w:hAnsi="Times New Roman"/>
          <w:color w:val="000000"/>
          <w:kern w:val="0"/>
          <w:sz w:val="24"/>
          <w:szCs w:val="24"/>
        </w:rPr>
        <w:t>2000</w:t>
      </w:r>
      <w:r w:rsidRPr="00310F45">
        <w:rPr>
          <w:rFonts w:ascii="Times New Roman" w:hAnsi="宋体" w:hint="eastAsia"/>
          <w:color w:val="000000"/>
          <w:kern w:val="0"/>
          <w:sz w:val="24"/>
          <w:szCs w:val="24"/>
        </w:rPr>
        <w:t>元的资助，同时制定了教改项目的管理文件，加强教改项目的中间检查和过程管理；将教师讲课比赛、教学经验交流、教学成果、考试方法改革、指导学生创新活动等方面的奖励纳入教师岗位聘任的条件中。</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sz w:val="32"/>
          <w:szCs w:val="32"/>
        </w:rPr>
        <w:t>3.</w:t>
      </w:r>
      <w:r w:rsidRPr="00310F45">
        <w:rPr>
          <w:rFonts w:ascii="Times New Roman" w:eastAsia="仿宋_GB2312" w:hAnsi="Times New Roman" w:hint="eastAsia"/>
          <w:sz w:val="32"/>
          <w:szCs w:val="32"/>
        </w:rPr>
        <w:t>特色专业建设</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w:t>
      </w:r>
      <w:r w:rsidRPr="00310F45">
        <w:rPr>
          <w:rFonts w:ascii="Times New Roman" w:hAnsi="Times New Roman" w:hint="eastAsia"/>
          <w:sz w:val="24"/>
          <w:szCs w:val="24"/>
        </w:rPr>
        <w:t>以社会需求和食品质量与安全专业发展为导向，密切关注国内外本领域的发展动态，结合我国社会发展的实际需要，完善我校食品质量与安全专业建设内容及内涵，坚持走我校特色发展道路，优化人才培养方案。</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w:t>
      </w:r>
      <w:r w:rsidRPr="00310F45">
        <w:rPr>
          <w:rFonts w:ascii="Times New Roman" w:hAnsi="Times New Roman" w:hint="eastAsia"/>
          <w:sz w:val="24"/>
          <w:szCs w:val="24"/>
        </w:rPr>
        <w:t>以重点专业课程建设和教学改革为切入点，通过培养、引进等多种方式造就一支区内本专业有较大影响力的教学团队。</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w:t>
      </w:r>
      <w:r w:rsidRPr="00310F45">
        <w:rPr>
          <w:rFonts w:ascii="Times New Roman" w:hAnsi="Times New Roman" w:hint="eastAsia"/>
          <w:sz w:val="24"/>
          <w:szCs w:val="24"/>
        </w:rPr>
        <w:t>以现有省级试验示范中心为依托，完善本专业实验实习基地建设，搭建人才培养、师资培训、社会服务与实践创新平台。</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4</w:t>
      </w:r>
      <w:r w:rsidRPr="00310F45">
        <w:rPr>
          <w:rFonts w:ascii="Times New Roman" w:hAnsi="宋体" w:hint="eastAsia"/>
          <w:color w:val="000000"/>
          <w:kern w:val="0"/>
          <w:sz w:val="24"/>
          <w:szCs w:val="24"/>
        </w:rPr>
        <w:t>）</w:t>
      </w:r>
      <w:r w:rsidRPr="00310F45">
        <w:rPr>
          <w:rFonts w:ascii="Times New Roman" w:hAnsi="Times New Roman" w:hint="eastAsia"/>
          <w:sz w:val="24"/>
          <w:szCs w:val="24"/>
        </w:rPr>
        <w:t>以培养具有较强创新能力和实践技能人才为核心，以社会发展实际需求和职业标准为依据，构建与培养高素质、复合应用型人才培养目标相适应的教学质量评价与管理体系。</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b/>
          <w:sz w:val="32"/>
          <w:szCs w:val="32"/>
        </w:rPr>
        <w:t>（三）专业教学管理</w:t>
      </w:r>
      <w:r w:rsidRPr="00310F45">
        <w:rPr>
          <w:rFonts w:ascii="Times New Roman" w:eastAsia="仿宋_GB2312" w:hAnsi="Times New Roman" w:hint="eastAsia"/>
          <w:sz w:val="32"/>
          <w:szCs w:val="32"/>
        </w:rPr>
        <w:t>（日常教学运行管理、教学质量监控等等）</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sz w:val="32"/>
          <w:szCs w:val="32"/>
        </w:rPr>
        <w:t>建设目标：</w:t>
      </w:r>
      <w:r w:rsidRPr="00310F45">
        <w:rPr>
          <w:rFonts w:ascii="Times New Roman" w:hAnsi="Times New Roman" w:hint="eastAsia"/>
          <w:sz w:val="24"/>
          <w:szCs w:val="24"/>
        </w:rPr>
        <w:t>在严格遵守学校各项规章和管理制度下，完善本专业教学的过程化管理，摸索具有我校特色的管理体制、教学管理规章制度（教师任课条件、教学事故的认定和处理、考试、考核、考分考纪和试卷评判的有关规定、毕业论文的指导、评判及答辩等方面的规则和要求等）和质量监控（各项听课制度、质量反馈体系等）</w:t>
      </w:r>
      <w:r w:rsidRPr="00310F45">
        <w:rPr>
          <w:rFonts w:ascii="Times New Roman" w:eastAsia="仿宋_GB2312" w:hAnsi="Times New Roman" w:hint="eastAsia"/>
          <w:sz w:val="28"/>
          <w:szCs w:val="28"/>
        </w:rPr>
        <w:t>。</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sz w:val="32"/>
          <w:szCs w:val="32"/>
        </w:rPr>
        <w:t>具体举措：</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w:t>
      </w:r>
      <w:r w:rsidRPr="00310F45">
        <w:rPr>
          <w:rFonts w:ascii="Times New Roman" w:hAnsi="Times New Roman" w:hint="eastAsia"/>
          <w:sz w:val="24"/>
          <w:szCs w:val="24"/>
        </w:rPr>
        <w:t>建立教学活动各环节的质量标准，对教学质量实施目标监控；</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w:t>
      </w:r>
      <w:r w:rsidRPr="00310F45">
        <w:rPr>
          <w:rFonts w:ascii="Times New Roman" w:hAnsi="Times New Roman" w:hint="eastAsia"/>
          <w:sz w:val="24"/>
          <w:szCs w:val="24"/>
        </w:rPr>
        <w:t>建立教学质量监控的组织机构</w:t>
      </w:r>
      <w:r w:rsidRPr="00310F45">
        <w:rPr>
          <w:rFonts w:ascii="Times New Roman" w:hAnsi="Times New Roman"/>
          <w:sz w:val="24"/>
          <w:szCs w:val="24"/>
        </w:rPr>
        <w:t>(</w:t>
      </w:r>
      <w:r w:rsidRPr="00310F45">
        <w:rPr>
          <w:rFonts w:ascii="Times New Roman" w:hAnsi="Times New Roman" w:hint="eastAsia"/>
          <w:sz w:val="24"/>
          <w:szCs w:val="24"/>
        </w:rPr>
        <w:t>包括领导监控、专家监控、教师和学生监控以及职能部门监控等机构</w:t>
      </w:r>
      <w:r w:rsidRPr="00310F45">
        <w:rPr>
          <w:rFonts w:ascii="Times New Roman" w:hAnsi="Times New Roman"/>
          <w:sz w:val="24"/>
          <w:szCs w:val="24"/>
        </w:rPr>
        <w:t>)</w:t>
      </w:r>
      <w:r w:rsidRPr="00310F45">
        <w:rPr>
          <w:rFonts w:ascii="Times New Roman" w:hAnsi="Times New Roman" w:hint="eastAsia"/>
          <w:sz w:val="24"/>
          <w:szCs w:val="24"/>
        </w:rPr>
        <w:t>，在学校教学督导组的统一部署下，食品专业群也根据实际情况成立由药学院教学领导、食品科学系主任以及各教研室主任组成的听课小组，并组织学生填写</w:t>
      </w:r>
      <w:r>
        <w:rPr>
          <w:rFonts w:ascii="Times New Roman" w:hAnsi="Times New Roman" w:hint="eastAsia"/>
          <w:sz w:val="24"/>
          <w:szCs w:val="24"/>
        </w:rPr>
        <w:t>“</w:t>
      </w:r>
      <w:r w:rsidRPr="00310F45">
        <w:rPr>
          <w:rFonts w:ascii="Times New Roman" w:hAnsi="Times New Roman" w:hint="eastAsia"/>
          <w:sz w:val="24"/>
          <w:szCs w:val="24"/>
        </w:rPr>
        <w:t>广西中医药大学教师教学质量评价表（学生用表）</w:t>
      </w:r>
      <w:r>
        <w:rPr>
          <w:rFonts w:ascii="Times New Roman" w:hAnsi="Times New Roman" w:hint="eastAsia"/>
          <w:sz w:val="24"/>
          <w:szCs w:val="24"/>
        </w:rPr>
        <w:t>”</w:t>
      </w:r>
      <w:r w:rsidRPr="00310F45">
        <w:rPr>
          <w:rFonts w:ascii="Times New Roman" w:hAnsi="Times New Roman" w:hint="eastAsia"/>
          <w:sz w:val="24"/>
          <w:szCs w:val="24"/>
        </w:rPr>
        <w:t>；</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w:t>
      </w:r>
      <w:r w:rsidRPr="00310F45">
        <w:rPr>
          <w:rFonts w:ascii="Times New Roman" w:hAnsi="Times New Roman" w:hint="eastAsia"/>
          <w:sz w:val="24"/>
          <w:szCs w:val="24"/>
        </w:rPr>
        <w:t>建设和制订一套完整、科学、严密的教学质量管理规章制度；</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hAnsi="Times New Roman"/>
          <w:color w:val="000000"/>
          <w:kern w:val="0"/>
          <w:sz w:val="24"/>
          <w:szCs w:val="24"/>
        </w:rPr>
        <w:t>4</w:t>
      </w:r>
      <w:r w:rsidRPr="00310F45">
        <w:rPr>
          <w:rFonts w:ascii="Times New Roman" w:hAnsi="宋体" w:hint="eastAsia"/>
          <w:color w:val="000000"/>
          <w:kern w:val="0"/>
          <w:sz w:val="24"/>
          <w:szCs w:val="24"/>
        </w:rPr>
        <w:t>、</w:t>
      </w:r>
      <w:r w:rsidRPr="00310F45">
        <w:rPr>
          <w:rFonts w:ascii="Times New Roman" w:hAnsi="Times New Roman" w:hint="eastAsia"/>
          <w:sz w:val="24"/>
          <w:szCs w:val="24"/>
        </w:rPr>
        <w:t>建立教学质量信息的收集、整理与反馈体系。教学质量信息收集系统，包括食品质量与安全主讲教师评学、学生评教。通过各种方式，广泛收集各级各类人员和学生对教师课堂教学效果的评价意见；对教风学风建设、教学改革的有关建议；对实践教学环节，尤其是对毕业论文（设计）和教育教学实习环节的意见和建议等。汇总、处理各类意见和建议，及时反馈给食品科学系教师、学生班级或学生管理部门等。</w:t>
      </w:r>
    </w:p>
    <w:p w:rsidR="00DB59B7" w:rsidRPr="00310F45" w:rsidRDefault="00DB59B7" w:rsidP="00805009">
      <w:pPr>
        <w:spacing w:line="500" w:lineRule="exact"/>
        <w:ind w:firstLineChars="200" w:firstLine="31680"/>
        <w:rPr>
          <w:rFonts w:ascii="Times New Roman" w:eastAsia="仿宋_GB2312" w:hAnsi="Times New Roman"/>
          <w:sz w:val="32"/>
          <w:szCs w:val="32"/>
        </w:rPr>
      </w:pP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b/>
          <w:sz w:val="32"/>
          <w:szCs w:val="32"/>
        </w:rPr>
        <w:t>五、</w:t>
      </w:r>
      <w:r w:rsidRPr="00310F45">
        <w:rPr>
          <w:rFonts w:ascii="Times New Roman" w:eastAsia="仿宋_GB2312" w:hAnsi="Times New Roman"/>
          <w:b/>
          <w:sz w:val="32"/>
          <w:szCs w:val="32"/>
        </w:rPr>
        <w:t xml:space="preserve"> </w:t>
      </w:r>
      <w:r w:rsidRPr="00310F45">
        <w:rPr>
          <w:rFonts w:ascii="Times New Roman" w:eastAsia="仿宋_GB2312" w:hAnsi="Times New Roman" w:hint="eastAsia"/>
          <w:b/>
          <w:sz w:val="32"/>
          <w:szCs w:val="32"/>
        </w:rPr>
        <w:t>专业建设具体计划</w:t>
      </w:r>
      <w:r w:rsidRPr="00310F45">
        <w:rPr>
          <w:rFonts w:ascii="Times New Roman" w:eastAsia="仿宋_GB2312" w:hAnsi="Times New Roman" w:hint="eastAsia"/>
          <w:sz w:val="32"/>
          <w:szCs w:val="32"/>
        </w:rPr>
        <w:t>（分年度或阶段计划，并且要有可操作性）</w:t>
      </w:r>
    </w:p>
    <w:p w:rsidR="00DB59B7" w:rsidRPr="00310F45" w:rsidRDefault="00DB59B7" w:rsidP="00805009">
      <w:pPr>
        <w:adjustRightInd w:val="0"/>
        <w:snapToGrid w:val="0"/>
        <w:spacing w:line="500" w:lineRule="exact"/>
        <w:ind w:firstLineChars="200" w:firstLine="31680"/>
        <w:rPr>
          <w:rFonts w:ascii="Times New Roman" w:eastAsia="仿宋_GB2312" w:hAnsi="Times New Roman"/>
          <w:sz w:val="28"/>
          <w:szCs w:val="28"/>
        </w:rPr>
      </w:pPr>
      <w:r w:rsidRPr="00310F45">
        <w:rPr>
          <w:rFonts w:ascii="Times New Roman" w:eastAsia="仿宋_GB2312" w:hAnsi="Times New Roman"/>
          <w:sz w:val="32"/>
          <w:szCs w:val="32"/>
        </w:rPr>
        <w:t>2016.1-2016.12</w:t>
      </w:r>
      <w:r w:rsidRPr="00310F45">
        <w:rPr>
          <w:rFonts w:ascii="Times New Roman" w:eastAsia="仿宋_GB2312" w:hAnsi="Times New Roman" w:hint="eastAsia"/>
          <w:sz w:val="32"/>
          <w:szCs w:val="32"/>
        </w:rPr>
        <w:t>具体计划：</w:t>
      </w:r>
      <w:r w:rsidRPr="00310F45">
        <w:rPr>
          <w:rFonts w:ascii="Times New Roman" w:hAnsi="Times New Roman" w:hint="eastAsia"/>
          <w:sz w:val="24"/>
          <w:szCs w:val="24"/>
        </w:rPr>
        <w:t>全面开展各项建设工作，重点进行师资培养和人才引进工作，引进具有博士学位的教师</w:t>
      </w:r>
      <w:r w:rsidRPr="00310F45">
        <w:rPr>
          <w:rFonts w:ascii="Times New Roman" w:hAnsi="Times New Roman"/>
          <w:sz w:val="24"/>
          <w:szCs w:val="24"/>
        </w:rPr>
        <w:t>1</w:t>
      </w:r>
      <w:r w:rsidRPr="00310F45">
        <w:rPr>
          <w:rFonts w:ascii="Times New Roman" w:hAnsi="Times New Roman" w:hint="eastAsia"/>
          <w:sz w:val="24"/>
          <w:szCs w:val="24"/>
        </w:rPr>
        <w:t>名；完成专业内课程</w:t>
      </w:r>
      <w:r>
        <w:rPr>
          <w:rFonts w:ascii="Times New Roman" w:hAnsi="Times New Roman" w:hint="eastAsia"/>
          <w:sz w:val="24"/>
          <w:szCs w:val="24"/>
        </w:rPr>
        <w:t>的设置、调整工作，使专业课程的设置和内容衔接更加合理化、科学化；</w:t>
      </w:r>
      <w:r w:rsidRPr="00310F45">
        <w:rPr>
          <w:rFonts w:ascii="Times New Roman" w:hAnsi="Times New Roman" w:hint="eastAsia"/>
          <w:sz w:val="24"/>
          <w:szCs w:val="24"/>
        </w:rPr>
        <w:t>发表论文</w:t>
      </w:r>
      <w:r w:rsidRPr="00310F45">
        <w:rPr>
          <w:rFonts w:ascii="Times New Roman" w:hAnsi="Times New Roman"/>
          <w:sz w:val="24"/>
          <w:szCs w:val="24"/>
        </w:rPr>
        <w:t>1-2</w:t>
      </w:r>
      <w:r w:rsidRPr="00310F45">
        <w:rPr>
          <w:rFonts w:ascii="Times New Roman" w:hAnsi="Times New Roman" w:hint="eastAsia"/>
          <w:sz w:val="24"/>
          <w:szCs w:val="24"/>
        </w:rPr>
        <w:t>篇。积极开展国际合作办学，国际教学课程</w:t>
      </w:r>
      <w:r w:rsidRPr="00310F45">
        <w:rPr>
          <w:rFonts w:ascii="Times New Roman" w:hAnsi="Times New Roman"/>
          <w:sz w:val="24"/>
          <w:szCs w:val="24"/>
        </w:rPr>
        <w:t>1-2</w:t>
      </w:r>
      <w:r w:rsidRPr="00310F45">
        <w:rPr>
          <w:rFonts w:ascii="Times New Roman" w:hAnsi="Times New Roman" w:hint="eastAsia"/>
          <w:sz w:val="24"/>
          <w:szCs w:val="24"/>
        </w:rPr>
        <w:t>门，联合培养学生及留学学生人数稳步增加。</w:t>
      </w:r>
      <w:r w:rsidRPr="00310F45">
        <w:rPr>
          <w:rFonts w:ascii="Times New Roman" w:hAnsi="Times New Roman"/>
          <w:sz w:val="24"/>
          <w:szCs w:val="24"/>
        </w:rPr>
        <w:t xml:space="preserve"> </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eastAsia="仿宋_GB2312" w:hAnsi="Times New Roman"/>
          <w:sz w:val="32"/>
          <w:szCs w:val="32"/>
        </w:rPr>
        <w:t>2017.1-2017.12</w:t>
      </w:r>
      <w:r w:rsidRPr="00310F45">
        <w:rPr>
          <w:rFonts w:ascii="Times New Roman" w:eastAsia="仿宋_GB2312" w:hAnsi="Times New Roman" w:hint="eastAsia"/>
          <w:sz w:val="32"/>
          <w:szCs w:val="32"/>
        </w:rPr>
        <w:t>具体计划：</w:t>
      </w:r>
      <w:r w:rsidRPr="00310F45">
        <w:rPr>
          <w:rFonts w:ascii="Times New Roman" w:hAnsi="Times New Roman" w:hint="eastAsia"/>
          <w:sz w:val="24"/>
          <w:szCs w:val="24"/>
        </w:rPr>
        <w:t>完善师资队伍建设，培养博士学位的教师</w:t>
      </w:r>
      <w:r w:rsidRPr="00310F45">
        <w:rPr>
          <w:rFonts w:ascii="Times New Roman" w:hAnsi="Times New Roman"/>
          <w:sz w:val="24"/>
          <w:szCs w:val="24"/>
        </w:rPr>
        <w:t>1</w:t>
      </w:r>
      <w:r w:rsidRPr="00310F45">
        <w:rPr>
          <w:rFonts w:ascii="Times New Roman" w:hAnsi="Times New Roman" w:hint="eastAsia"/>
          <w:sz w:val="24"/>
          <w:szCs w:val="24"/>
        </w:rPr>
        <w:t>名，引进高水平教师或领军人才</w:t>
      </w:r>
      <w:r w:rsidRPr="00310F45">
        <w:rPr>
          <w:rFonts w:ascii="Times New Roman" w:hAnsi="Times New Roman"/>
          <w:sz w:val="24"/>
          <w:szCs w:val="24"/>
        </w:rPr>
        <w:t>1-2</w:t>
      </w:r>
      <w:r w:rsidRPr="00310F45">
        <w:rPr>
          <w:rFonts w:ascii="Times New Roman" w:hAnsi="Times New Roman" w:hint="eastAsia"/>
          <w:sz w:val="24"/>
          <w:szCs w:val="24"/>
        </w:rPr>
        <w:t>名、选送青年教师</w:t>
      </w:r>
      <w:r w:rsidRPr="00310F45">
        <w:rPr>
          <w:rFonts w:ascii="Times New Roman" w:hAnsi="Times New Roman"/>
          <w:sz w:val="24"/>
          <w:szCs w:val="24"/>
        </w:rPr>
        <w:t>1</w:t>
      </w:r>
      <w:r w:rsidRPr="00310F45">
        <w:rPr>
          <w:rFonts w:ascii="Times New Roman" w:hAnsi="Times New Roman" w:hint="eastAsia"/>
          <w:sz w:val="24"/>
          <w:szCs w:val="24"/>
        </w:rPr>
        <w:t>人赴国外学习。同时编写正式出版的教材</w:t>
      </w:r>
      <w:r w:rsidRPr="00310F45">
        <w:rPr>
          <w:rFonts w:ascii="Times New Roman" w:hAnsi="Times New Roman"/>
          <w:sz w:val="24"/>
          <w:szCs w:val="24"/>
        </w:rPr>
        <w:t>1-2</w:t>
      </w:r>
      <w:r w:rsidRPr="00310F45">
        <w:rPr>
          <w:rFonts w:ascii="Times New Roman" w:hAnsi="Times New Roman" w:hint="eastAsia"/>
          <w:sz w:val="24"/>
          <w:szCs w:val="24"/>
        </w:rPr>
        <w:t>部，制作多媒体教学课件</w:t>
      </w:r>
      <w:r w:rsidRPr="00310F45">
        <w:rPr>
          <w:rFonts w:ascii="Times New Roman" w:hAnsi="Times New Roman"/>
          <w:sz w:val="24"/>
          <w:szCs w:val="24"/>
        </w:rPr>
        <w:t>2</w:t>
      </w:r>
      <w:r w:rsidRPr="00310F45">
        <w:rPr>
          <w:rFonts w:ascii="Times New Roman" w:hAnsi="Times New Roman" w:hint="eastAsia"/>
          <w:sz w:val="24"/>
          <w:szCs w:val="24"/>
        </w:rPr>
        <w:t>套，强化学生创新能力培养，争取省级精品课</w:t>
      </w:r>
      <w:r w:rsidRPr="00310F45">
        <w:rPr>
          <w:rFonts w:ascii="Times New Roman" w:hAnsi="Times New Roman"/>
          <w:sz w:val="24"/>
          <w:szCs w:val="24"/>
        </w:rPr>
        <w:t>1</w:t>
      </w:r>
      <w:r w:rsidRPr="00310F45">
        <w:rPr>
          <w:rFonts w:ascii="Times New Roman" w:hAnsi="Times New Roman" w:hint="eastAsia"/>
          <w:sz w:val="24"/>
          <w:szCs w:val="24"/>
        </w:rPr>
        <w:t>门、校级精品课</w:t>
      </w:r>
      <w:r w:rsidRPr="00310F45">
        <w:rPr>
          <w:rFonts w:ascii="Times New Roman" w:hAnsi="Times New Roman"/>
          <w:sz w:val="24"/>
          <w:szCs w:val="24"/>
        </w:rPr>
        <w:t>1-2</w:t>
      </w:r>
      <w:r w:rsidRPr="00310F45">
        <w:rPr>
          <w:rFonts w:ascii="Times New Roman" w:hAnsi="Times New Roman" w:hint="eastAsia"/>
          <w:sz w:val="24"/>
          <w:szCs w:val="24"/>
        </w:rPr>
        <w:t>门，发表论文</w:t>
      </w:r>
      <w:r w:rsidRPr="00310F45">
        <w:rPr>
          <w:rFonts w:ascii="Times New Roman" w:hAnsi="Times New Roman"/>
          <w:sz w:val="24"/>
          <w:szCs w:val="24"/>
        </w:rPr>
        <w:t>1-2</w:t>
      </w:r>
      <w:r w:rsidRPr="00310F45">
        <w:rPr>
          <w:rFonts w:ascii="Times New Roman" w:hAnsi="Times New Roman" w:hint="eastAsia"/>
          <w:sz w:val="24"/>
          <w:szCs w:val="24"/>
        </w:rPr>
        <w:t>篇。</w:t>
      </w:r>
    </w:p>
    <w:p w:rsidR="00DB59B7" w:rsidRPr="00310F45" w:rsidRDefault="00DB59B7" w:rsidP="00805009">
      <w:pPr>
        <w:spacing w:line="500" w:lineRule="exact"/>
        <w:ind w:firstLineChars="200" w:firstLine="31680"/>
        <w:rPr>
          <w:rFonts w:ascii="Times New Roman" w:hAnsi="Times New Roman"/>
          <w:sz w:val="24"/>
          <w:szCs w:val="24"/>
        </w:rPr>
      </w:pPr>
      <w:r w:rsidRPr="00310F45">
        <w:rPr>
          <w:rFonts w:ascii="Times New Roman" w:eastAsia="仿宋_GB2312" w:hAnsi="Times New Roman"/>
          <w:sz w:val="32"/>
          <w:szCs w:val="32"/>
        </w:rPr>
        <w:t>2018.1-2018.12</w:t>
      </w:r>
      <w:r w:rsidRPr="00310F45">
        <w:rPr>
          <w:rFonts w:ascii="Times New Roman" w:eastAsia="仿宋_GB2312" w:hAnsi="Times New Roman" w:hint="eastAsia"/>
          <w:sz w:val="32"/>
          <w:szCs w:val="32"/>
        </w:rPr>
        <w:t>具体计划：</w:t>
      </w:r>
      <w:r w:rsidRPr="00310F45">
        <w:rPr>
          <w:rFonts w:ascii="Times New Roman" w:hAnsi="Times New Roman" w:hint="eastAsia"/>
          <w:sz w:val="24"/>
          <w:szCs w:val="24"/>
        </w:rPr>
        <w:t>培养博士学位的教师</w:t>
      </w:r>
      <w:r w:rsidRPr="00310F45">
        <w:rPr>
          <w:rFonts w:ascii="Times New Roman" w:hAnsi="Times New Roman"/>
          <w:sz w:val="24"/>
          <w:szCs w:val="24"/>
        </w:rPr>
        <w:t>1-2</w:t>
      </w:r>
      <w:r w:rsidRPr="00310F45">
        <w:rPr>
          <w:rFonts w:ascii="Times New Roman" w:hAnsi="Times New Roman" w:hint="eastAsia"/>
          <w:sz w:val="24"/>
          <w:szCs w:val="24"/>
        </w:rPr>
        <w:t>名，使得具有博士学位教师新增</w:t>
      </w:r>
      <w:r w:rsidRPr="00310F45">
        <w:rPr>
          <w:rFonts w:ascii="Times New Roman" w:hAnsi="Times New Roman"/>
          <w:sz w:val="24"/>
          <w:szCs w:val="24"/>
        </w:rPr>
        <w:t>1</w:t>
      </w:r>
      <w:r w:rsidRPr="00310F45">
        <w:rPr>
          <w:rFonts w:ascii="Times New Roman" w:hAnsi="Times New Roman" w:hint="eastAsia"/>
          <w:sz w:val="24"/>
          <w:szCs w:val="24"/>
        </w:rPr>
        <w:t>名，选派</w:t>
      </w:r>
      <w:r w:rsidRPr="00310F45">
        <w:rPr>
          <w:rFonts w:ascii="Times New Roman" w:hAnsi="Times New Roman"/>
          <w:sz w:val="24"/>
          <w:szCs w:val="24"/>
        </w:rPr>
        <w:t>1</w:t>
      </w:r>
      <w:r w:rsidRPr="00310F45">
        <w:rPr>
          <w:rFonts w:ascii="Times New Roman" w:hAnsi="Times New Roman" w:hint="eastAsia"/>
          <w:sz w:val="24"/>
          <w:szCs w:val="24"/>
        </w:rPr>
        <w:t>名中青年骨干教师国外进修。教编写材、专著</w:t>
      </w:r>
      <w:r w:rsidRPr="00310F45">
        <w:rPr>
          <w:rFonts w:ascii="Times New Roman" w:hAnsi="Times New Roman"/>
          <w:sz w:val="24"/>
          <w:szCs w:val="24"/>
        </w:rPr>
        <w:t>1-2</w:t>
      </w:r>
      <w:r w:rsidRPr="00310F45">
        <w:rPr>
          <w:rFonts w:ascii="Times New Roman" w:hAnsi="Times New Roman" w:hint="eastAsia"/>
          <w:sz w:val="24"/>
          <w:szCs w:val="24"/>
        </w:rPr>
        <w:t>部，同时进一步改善实验室仪器设备条件，为教师、学生实际动手能力的提高，创造更好的实验环境。本科论文质量达到学校要求，学生的一次性就业率维持</w:t>
      </w:r>
      <w:r w:rsidRPr="00310F45">
        <w:rPr>
          <w:rFonts w:ascii="Times New Roman" w:hAnsi="Times New Roman"/>
          <w:sz w:val="24"/>
          <w:szCs w:val="24"/>
        </w:rPr>
        <w:t>80%</w:t>
      </w:r>
      <w:r w:rsidRPr="00310F45">
        <w:rPr>
          <w:rFonts w:ascii="Times New Roman" w:hAnsi="Times New Roman" w:hint="eastAsia"/>
          <w:sz w:val="24"/>
          <w:szCs w:val="24"/>
        </w:rPr>
        <w:t>，建设校级精品课</w:t>
      </w:r>
      <w:r w:rsidRPr="00310F45">
        <w:rPr>
          <w:rFonts w:ascii="Times New Roman" w:hAnsi="Times New Roman"/>
          <w:sz w:val="24"/>
          <w:szCs w:val="24"/>
        </w:rPr>
        <w:t>1-2</w:t>
      </w:r>
      <w:r w:rsidRPr="00310F45">
        <w:rPr>
          <w:rFonts w:ascii="Times New Roman" w:hAnsi="Times New Roman" w:hint="eastAsia"/>
          <w:sz w:val="24"/>
          <w:szCs w:val="24"/>
        </w:rPr>
        <w:t>门，发表论文</w:t>
      </w:r>
      <w:r w:rsidRPr="00310F45">
        <w:rPr>
          <w:rFonts w:ascii="Times New Roman" w:hAnsi="Times New Roman"/>
          <w:sz w:val="24"/>
          <w:szCs w:val="24"/>
        </w:rPr>
        <w:t>1-2</w:t>
      </w:r>
      <w:r w:rsidRPr="00310F45">
        <w:rPr>
          <w:rFonts w:ascii="Times New Roman" w:hAnsi="Times New Roman" w:hint="eastAsia"/>
          <w:sz w:val="24"/>
          <w:szCs w:val="24"/>
        </w:rPr>
        <w:t>篇。</w:t>
      </w:r>
    </w:p>
    <w:p w:rsidR="00DB59B7" w:rsidRPr="00310F45" w:rsidRDefault="00DB59B7" w:rsidP="00805009">
      <w:pPr>
        <w:adjustRightInd w:val="0"/>
        <w:snapToGrid w:val="0"/>
        <w:spacing w:line="500" w:lineRule="exact"/>
        <w:ind w:firstLineChars="200" w:firstLine="31680"/>
        <w:rPr>
          <w:rFonts w:ascii="Times New Roman" w:hAnsi="Times New Roman"/>
          <w:sz w:val="24"/>
          <w:szCs w:val="24"/>
        </w:rPr>
      </w:pPr>
      <w:r w:rsidRPr="00310F45">
        <w:rPr>
          <w:rFonts w:ascii="Times New Roman" w:eastAsia="仿宋_GB2312" w:hAnsi="Times New Roman"/>
          <w:sz w:val="32"/>
          <w:szCs w:val="32"/>
        </w:rPr>
        <w:t>2019.1-2019.12</w:t>
      </w:r>
      <w:r w:rsidRPr="00310F45">
        <w:rPr>
          <w:rFonts w:ascii="Times New Roman" w:eastAsia="仿宋_GB2312" w:hAnsi="Times New Roman" w:hint="eastAsia"/>
          <w:sz w:val="32"/>
          <w:szCs w:val="32"/>
        </w:rPr>
        <w:t>具体计划：</w:t>
      </w:r>
      <w:r w:rsidRPr="00310F45">
        <w:rPr>
          <w:rFonts w:ascii="Times New Roman" w:hAnsi="Times New Roman" w:hint="eastAsia"/>
          <w:sz w:val="24"/>
          <w:szCs w:val="24"/>
        </w:rPr>
        <w:t>完善外来智力引进和合作工作，引进高水平教师人才</w:t>
      </w:r>
      <w:r w:rsidRPr="00310F45">
        <w:rPr>
          <w:rFonts w:ascii="Times New Roman" w:hAnsi="Times New Roman"/>
          <w:sz w:val="24"/>
          <w:szCs w:val="24"/>
        </w:rPr>
        <w:t>1</w:t>
      </w:r>
      <w:r w:rsidRPr="00310F45">
        <w:rPr>
          <w:rFonts w:ascii="Times New Roman" w:hAnsi="Times New Roman" w:hint="eastAsia"/>
          <w:sz w:val="24"/>
          <w:szCs w:val="24"/>
        </w:rPr>
        <w:t>名、与</w:t>
      </w:r>
      <w:r w:rsidRPr="00310F45">
        <w:rPr>
          <w:rFonts w:ascii="Times New Roman" w:hAnsi="Times New Roman"/>
          <w:sz w:val="24"/>
          <w:szCs w:val="24"/>
        </w:rPr>
        <w:t>2</w:t>
      </w:r>
      <w:r w:rsidRPr="00310F45">
        <w:rPr>
          <w:rFonts w:ascii="Times New Roman" w:hAnsi="Times New Roman" w:hint="eastAsia"/>
          <w:sz w:val="24"/>
          <w:szCs w:val="24"/>
        </w:rPr>
        <w:t>名左右的国内外知名学者开展学术交流与科技合作，发表论文</w:t>
      </w:r>
      <w:r w:rsidRPr="00310F45">
        <w:rPr>
          <w:rFonts w:ascii="Times New Roman" w:hAnsi="Times New Roman"/>
          <w:sz w:val="24"/>
          <w:szCs w:val="24"/>
        </w:rPr>
        <w:t>1-2</w:t>
      </w:r>
      <w:r w:rsidRPr="00310F45">
        <w:rPr>
          <w:rFonts w:ascii="Times New Roman" w:hAnsi="Times New Roman" w:hint="eastAsia"/>
          <w:sz w:val="24"/>
          <w:szCs w:val="24"/>
        </w:rPr>
        <w:t>篇，本科生毕业设计工作</w:t>
      </w:r>
      <w:r w:rsidRPr="00310F45">
        <w:rPr>
          <w:rFonts w:ascii="Times New Roman" w:hAnsi="Times New Roman"/>
          <w:sz w:val="24"/>
          <w:szCs w:val="24"/>
        </w:rPr>
        <w:t>20%</w:t>
      </w:r>
      <w:r w:rsidRPr="00310F45">
        <w:rPr>
          <w:rFonts w:ascii="Times New Roman" w:hAnsi="Times New Roman" w:hint="eastAsia"/>
          <w:sz w:val="24"/>
          <w:szCs w:val="24"/>
        </w:rPr>
        <w:t>以上能够应用于实际生产或发表研究论文，学生的一次性就业率维持提高至</w:t>
      </w:r>
      <w:r w:rsidRPr="00310F45">
        <w:rPr>
          <w:rFonts w:ascii="Times New Roman" w:hAnsi="Times New Roman"/>
          <w:sz w:val="24"/>
          <w:szCs w:val="24"/>
        </w:rPr>
        <w:t>80%</w:t>
      </w:r>
      <w:r w:rsidRPr="00310F45">
        <w:rPr>
          <w:rFonts w:ascii="Times New Roman" w:hAnsi="Times New Roman" w:hint="eastAsia"/>
          <w:sz w:val="24"/>
          <w:szCs w:val="24"/>
        </w:rPr>
        <w:t>。加强实践教学平台和教学实验中心建设，保证</w:t>
      </w:r>
      <w:r w:rsidRPr="00310F45">
        <w:rPr>
          <w:rFonts w:ascii="Times New Roman" w:hAnsi="Times New Roman"/>
          <w:sz w:val="24"/>
          <w:szCs w:val="24"/>
        </w:rPr>
        <w:t>50%</w:t>
      </w:r>
      <w:r w:rsidRPr="00310F45">
        <w:rPr>
          <w:rFonts w:ascii="Times New Roman" w:hAnsi="Times New Roman" w:hint="eastAsia"/>
          <w:sz w:val="24"/>
          <w:szCs w:val="24"/>
        </w:rPr>
        <w:t>的学生能在校内平台完成实践教学任务。</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sz w:val="32"/>
          <w:szCs w:val="32"/>
        </w:rPr>
        <w:t>2020.1-2020.12</w:t>
      </w:r>
      <w:r w:rsidRPr="00310F45">
        <w:rPr>
          <w:rFonts w:ascii="Times New Roman" w:eastAsia="仿宋_GB2312" w:hAnsi="Times New Roman" w:hint="eastAsia"/>
          <w:sz w:val="32"/>
          <w:szCs w:val="32"/>
        </w:rPr>
        <w:t>具体计划：</w:t>
      </w:r>
      <w:r w:rsidRPr="00310F45">
        <w:rPr>
          <w:rFonts w:ascii="Times New Roman" w:hAnsi="Times New Roman" w:hint="eastAsia"/>
          <w:sz w:val="24"/>
          <w:szCs w:val="24"/>
        </w:rPr>
        <w:t>总体建设目标基本实现，使食品质量与安全专业建设达到预期目标的</w:t>
      </w:r>
      <w:r w:rsidRPr="00310F45">
        <w:rPr>
          <w:rFonts w:ascii="Times New Roman" w:hAnsi="Times New Roman"/>
          <w:sz w:val="24"/>
          <w:szCs w:val="24"/>
        </w:rPr>
        <w:t>80%</w:t>
      </w:r>
      <w:r w:rsidRPr="00310F45">
        <w:rPr>
          <w:rFonts w:ascii="Times New Roman" w:hAnsi="Times New Roman" w:hint="eastAsia"/>
          <w:sz w:val="24"/>
          <w:szCs w:val="24"/>
        </w:rPr>
        <w:t>，专业整体水平和影响力显著提升，教编写材、专著</w:t>
      </w:r>
      <w:r w:rsidRPr="00310F45">
        <w:rPr>
          <w:rFonts w:ascii="Times New Roman" w:hAnsi="Times New Roman"/>
          <w:sz w:val="24"/>
          <w:szCs w:val="24"/>
        </w:rPr>
        <w:t>1-2</w:t>
      </w:r>
      <w:r w:rsidRPr="00310F45">
        <w:rPr>
          <w:rFonts w:ascii="Times New Roman" w:hAnsi="Times New Roman" w:hint="eastAsia"/>
          <w:sz w:val="24"/>
          <w:szCs w:val="24"/>
        </w:rPr>
        <w:t>部，建设校级精品课</w:t>
      </w:r>
      <w:r w:rsidRPr="00310F45">
        <w:rPr>
          <w:rFonts w:ascii="Times New Roman" w:hAnsi="Times New Roman"/>
          <w:sz w:val="24"/>
          <w:szCs w:val="24"/>
        </w:rPr>
        <w:t>1-2</w:t>
      </w:r>
      <w:r w:rsidRPr="00310F45">
        <w:rPr>
          <w:rFonts w:ascii="Times New Roman" w:hAnsi="Times New Roman" w:hint="eastAsia"/>
          <w:sz w:val="24"/>
          <w:szCs w:val="24"/>
        </w:rPr>
        <w:t>门，发表论文</w:t>
      </w:r>
      <w:r w:rsidRPr="00310F45">
        <w:rPr>
          <w:rFonts w:ascii="Times New Roman" w:hAnsi="Times New Roman"/>
          <w:sz w:val="24"/>
          <w:szCs w:val="24"/>
        </w:rPr>
        <w:t>1-2</w:t>
      </w:r>
      <w:r w:rsidRPr="00310F45">
        <w:rPr>
          <w:rFonts w:ascii="Times New Roman" w:hAnsi="Times New Roman" w:hint="eastAsia"/>
          <w:sz w:val="24"/>
          <w:szCs w:val="24"/>
        </w:rPr>
        <w:t>篇，学生的一次性就业率维持</w:t>
      </w:r>
      <w:r w:rsidRPr="00310F45">
        <w:rPr>
          <w:rFonts w:ascii="Times New Roman" w:hAnsi="Times New Roman"/>
          <w:sz w:val="24"/>
          <w:szCs w:val="24"/>
        </w:rPr>
        <w:t>85%</w:t>
      </w:r>
      <w:r w:rsidRPr="00310F45">
        <w:rPr>
          <w:rFonts w:ascii="Times New Roman" w:hAnsi="Times New Roman" w:hint="eastAsia"/>
          <w:sz w:val="24"/>
          <w:szCs w:val="24"/>
        </w:rPr>
        <w:t>，建设食品质量与安全专业实践基地</w:t>
      </w:r>
      <w:r w:rsidRPr="00310F45">
        <w:rPr>
          <w:rFonts w:ascii="Times New Roman" w:hAnsi="Times New Roman"/>
          <w:sz w:val="24"/>
          <w:szCs w:val="24"/>
        </w:rPr>
        <w:t>1-2</w:t>
      </w:r>
      <w:r w:rsidRPr="00310F45">
        <w:rPr>
          <w:rFonts w:ascii="Times New Roman" w:hAnsi="Times New Roman" w:hint="eastAsia"/>
          <w:sz w:val="24"/>
          <w:szCs w:val="24"/>
        </w:rPr>
        <w:t>个，拟申报校级特色专业。</w:t>
      </w:r>
    </w:p>
    <w:p w:rsidR="00DB59B7" w:rsidRPr="00310F45" w:rsidRDefault="00DB59B7" w:rsidP="00805009">
      <w:pPr>
        <w:spacing w:line="500" w:lineRule="exact"/>
        <w:ind w:firstLineChars="200" w:firstLine="31680"/>
        <w:rPr>
          <w:rFonts w:ascii="Times New Roman" w:eastAsia="仿宋_GB2312" w:hAnsi="Times New Roman"/>
          <w:sz w:val="32"/>
          <w:szCs w:val="32"/>
        </w:rPr>
      </w:pPr>
    </w:p>
    <w:p w:rsidR="00DB59B7" w:rsidRPr="00310F45" w:rsidRDefault="00DB59B7" w:rsidP="00805009">
      <w:pPr>
        <w:spacing w:line="500" w:lineRule="exact"/>
        <w:ind w:firstLineChars="200" w:firstLine="31680"/>
        <w:rPr>
          <w:rFonts w:ascii="Times New Roman" w:eastAsia="仿宋_GB2312" w:hAnsi="Times New Roman"/>
          <w:b/>
          <w:sz w:val="32"/>
          <w:szCs w:val="32"/>
        </w:rPr>
      </w:pPr>
      <w:r w:rsidRPr="00310F45">
        <w:rPr>
          <w:rFonts w:ascii="Times New Roman" w:eastAsia="仿宋_GB2312" w:hAnsi="Times New Roman" w:hint="eastAsia"/>
          <w:b/>
          <w:sz w:val="32"/>
          <w:szCs w:val="32"/>
        </w:rPr>
        <w:t>六、</w:t>
      </w:r>
      <w:r w:rsidRPr="00310F45">
        <w:rPr>
          <w:rFonts w:ascii="Times New Roman" w:eastAsia="仿宋_GB2312" w:hAnsi="Times New Roman"/>
          <w:b/>
          <w:sz w:val="32"/>
          <w:szCs w:val="32"/>
        </w:rPr>
        <w:t xml:space="preserve"> </w:t>
      </w:r>
      <w:r w:rsidRPr="00310F45">
        <w:rPr>
          <w:rFonts w:ascii="Times New Roman" w:eastAsia="仿宋_GB2312" w:hAnsi="Times New Roman" w:hint="eastAsia"/>
          <w:b/>
          <w:sz w:val="32"/>
          <w:szCs w:val="32"/>
        </w:rPr>
        <w:t>保障措施</w:t>
      </w:r>
    </w:p>
    <w:p w:rsidR="00DB59B7" w:rsidRPr="00310F45" w:rsidRDefault="00DB59B7" w:rsidP="00805009">
      <w:pPr>
        <w:spacing w:line="500" w:lineRule="exact"/>
        <w:ind w:firstLineChars="200" w:firstLine="31680"/>
        <w:rPr>
          <w:rFonts w:ascii="Times New Roman" w:eastAsia="仿宋_GB2312" w:hAnsi="Times New Roman"/>
          <w:b/>
          <w:sz w:val="32"/>
          <w:szCs w:val="32"/>
        </w:rPr>
      </w:pPr>
      <w:r w:rsidRPr="00310F45">
        <w:rPr>
          <w:rFonts w:ascii="Times New Roman" w:eastAsia="仿宋_GB2312" w:hAnsi="Times New Roman" w:hint="eastAsia"/>
          <w:b/>
          <w:sz w:val="32"/>
          <w:szCs w:val="32"/>
        </w:rPr>
        <w:t>（一）经费投入</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6"/>
        <w:gridCol w:w="1984"/>
        <w:gridCol w:w="3969"/>
      </w:tblGrid>
      <w:tr w:rsidR="00DB59B7" w:rsidRPr="00427BD1" w:rsidTr="00427BD1">
        <w:trPr>
          <w:trHeight w:val="644"/>
        </w:trPr>
        <w:tc>
          <w:tcPr>
            <w:tcW w:w="4110" w:type="dxa"/>
            <w:gridSpan w:val="2"/>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经费来源</w:t>
            </w:r>
          </w:p>
        </w:tc>
        <w:tc>
          <w:tcPr>
            <w:tcW w:w="3969"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建设内容</w:t>
            </w:r>
          </w:p>
        </w:tc>
      </w:tr>
      <w:tr w:rsidR="00DB59B7" w:rsidRPr="00427BD1" w:rsidTr="00427BD1">
        <w:trPr>
          <w:trHeight w:val="644"/>
        </w:trPr>
        <w:tc>
          <w:tcPr>
            <w:tcW w:w="4110" w:type="dxa"/>
            <w:gridSpan w:val="2"/>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学校资助</w:t>
            </w:r>
          </w:p>
        </w:tc>
        <w:tc>
          <w:tcPr>
            <w:tcW w:w="3969" w:type="dxa"/>
          </w:tcPr>
          <w:p w:rsidR="00DB59B7" w:rsidRPr="00427BD1" w:rsidRDefault="00DB59B7" w:rsidP="00427BD1">
            <w:pPr>
              <w:spacing w:line="500" w:lineRule="exact"/>
              <w:rPr>
                <w:rFonts w:ascii="Times New Roman" w:eastAsia="仿宋_GB2312" w:hAnsi="Times New Roman"/>
                <w:sz w:val="30"/>
                <w:szCs w:val="30"/>
              </w:rPr>
            </w:pPr>
          </w:p>
        </w:tc>
      </w:tr>
      <w:tr w:rsidR="00DB59B7" w:rsidRPr="00427BD1" w:rsidTr="00427BD1">
        <w:trPr>
          <w:trHeight w:val="644"/>
        </w:trPr>
        <w:tc>
          <w:tcPr>
            <w:tcW w:w="2126"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指出科目</w:t>
            </w:r>
          </w:p>
        </w:tc>
        <w:tc>
          <w:tcPr>
            <w:tcW w:w="1984"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金额（万元）</w:t>
            </w:r>
          </w:p>
        </w:tc>
        <w:tc>
          <w:tcPr>
            <w:tcW w:w="3969" w:type="dxa"/>
          </w:tcPr>
          <w:p w:rsidR="00DB59B7" w:rsidRPr="00427BD1" w:rsidRDefault="00DB59B7" w:rsidP="00427BD1">
            <w:pPr>
              <w:spacing w:line="500" w:lineRule="exact"/>
              <w:rPr>
                <w:rFonts w:ascii="Times New Roman" w:eastAsia="仿宋_GB2312" w:hAnsi="Times New Roman"/>
                <w:sz w:val="30"/>
                <w:szCs w:val="30"/>
              </w:rPr>
            </w:pPr>
          </w:p>
        </w:tc>
      </w:tr>
      <w:tr w:rsidR="00DB59B7" w:rsidRPr="00427BD1" w:rsidTr="00427BD1">
        <w:trPr>
          <w:trHeight w:val="644"/>
        </w:trPr>
        <w:tc>
          <w:tcPr>
            <w:tcW w:w="2126"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师资引进培养</w:t>
            </w:r>
          </w:p>
        </w:tc>
        <w:tc>
          <w:tcPr>
            <w:tcW w:w="1984"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sz w:val="30"/>
                <w:szCs w:val="30"/>
              </w:rPr>
              <w:t>5</w:t>
            </w:r>
            <w:r>
              <w:rPr>
                <w:rFonts w:ascii="Times New Roman" w:eastAsia="仿宋_GB2312" w:hAnsi="Times New Roman"/>
                <w:sz w:val="30"/>
                <w:szCs w:val="30"/>
              </w:rPr>
              <w:t>0</w:t>
            </w:r>
            <w:r w:rsidRPr="00427BD1">
              <w:rPr>
                <w:rFonts w:ascii="Times New Roman" w:eastAsia="仿宋_GB2312" w:hAnsi="Times New Roman"/>
                <w:sz w:val="30"/>
                <w:szCs w:val="30"/>
              </w:rPr>
              <w:t>.0</w:t>
            </w:r>
          </w:p>
        </w:tc>
        <w:tc>
          <w:tcPr>
            <w:tcW w:w="3969" w:type="dxa"/>
          </w:tcPr>
          <w:p w:rsidR="00DB59B7" w:rsidRPr="00427BD1" w:rsidRDefault="00DB59B7" w:rsidP="00427BD1">
            <w:pPr>
              <w:spacing w:line="500" w:lineRule="exact"/>
              <w:rPr>
                <w:rFonts w:ascii="Times New Roman" w:hAnsi="Times New Roman"/>
                <w:color w:val="000000"/>
                <w:sz w:val="18"/>
                <w:szCs w:val="18"/>
              </w:rPr>
            </w:pPr>
            <w:r w:rsidRPr="00427BD1">
              <w:rPr>
                <w:rFonts w:ascii="Times New Roman" w:hAnsi="Times New Roman"/>
                <w:color w:val="000000"/>
                <w:sz w:val="18"/>
                <w:szCs w:val="18"/>
              </w:rPr>
              <w:t>1.</w:t>
            </w:r>
            <w:r w:rsidRPr="00427BD1">
              <w:rPr>
                <w:rFonts w:ascii="Times New Roman" w:hAnsi="Times New Roman" w:hint="eastAsia"/>
                <w:color w:val="000000"/>
                <w:sz w:val="18"/>
                <w:szCs w:val="18"/>
              </w:rPr>
              <w:t>引进国内外优秀人才</w:t>
            </w:r>
            <w:r w:rsidRPr="00427BD1">
              <w:rPr>
                <w:rFonts w:ascii="Times New Roman" w:hAnsi="Times New Roman"/>
                <w:color w:val="000000"/>
                <w:sz w:val="18"/>
                <w:szCs w:val="18"/>
              </w:rPr>
              <w:t>2-3</w:t>
            </w:r>
            <w:r w:rsidRPr="00427BD1">
              <w:rPr>
                <w:rFonts w:ascii="Times New Roman" w:hAnsi="Times New Roman" w:hint="eastAsia"/>
                <w:color w:val="000000"/>
                <w:sz w:val="18"/>
                <w:szCs w:val="18"/>
              </w:rPr>
              <w:t>名；</w:t>
            </w:r>
          </w:p>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hAnsi="Times New Roman"/>
                <w:color w:val="000000"/>
                <w:sz w:val="18"/>
                <w:szCs w:val="18"/>
              </w:rPr>
              <w:t>2.</w:t>
            </w:r>
            <w:r w:rsidRPr="00427BD1">
              <w:rPr>
                <w:rFonts w:ascii="Times New Roman" w:hAnsi="Times New Roman" w:hint="eastAsia"/>
                <w:color w:val="000000"/>
                <w:sz w:val="18"/>
                <w:szCs w:val="18"/>
              </w:rPr>
              <w:t>进一步优化学科结构，加大教师国内外进修培养的力度。</w:t>
            </w:r>
          </w:p>
        </w:tc>
      </w:tr>
      <w:tr w:rsidR="00DB59B7" w:rsidRPr="00427BD1" w:rsidTr="00427BD1">
        <w:trPr>
          <w:trHeight w:val="644"/>
        </w:trPr>
        <w:tc>
          <w:tcPr>
            <w:tcW w:w="2126"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课程建设</w:t>
            </w:r>
          </w:p>
        </w:tc>
        <w:tc>
          <w:tcPr>
            <w:tcW w:w="1984" w:type="dxa"/>
          </w:tcPr>
          <w:p w:rsidR="00DB59B7" w:rsidRPr="00427BD1" w:rsidRDefault="00DB59B7" w:rsidP="00427BD1">
            <w:pPr>
              <w:spacing w:line="500" w:lineRule="exact"/>
              <w:rPr>
                <w:rFonts w:ascii="Times New Roman" w:eastAsia="仿宋_GB2312" w:hAnsi="Times New Roman"/>
                <w:sz w:val="30"/>
                <w:szCs w:val="30"/>
              </w:rPr>
            </w:pPr>
            <w:r>
              <w:rPr>
                <w:rFonts w:ascii="Times New Roman" w:eastAsia="仿宋_GB2312" w:hAnsi="Times New Roman"/>
                <w:sz w:val="30"/>
                <w:szCs w:val="30"/>
              </w:rPr>
              <w:t>20.0</w:t>
            </w:r>
          </w:p>
        </w:tc>
        <w:tc>
          <w:tcPr>
            <w:tcW w:w="3969" w:type="dxa"/>
          </w:tcPr>
          <w:p w:rsidR="00DB59B7" w:rsidRPr="00427BD1" w:rsidRDefault="00DB59B7" w:rsidP="00427BD1">
            <w:pPr>
              <w:spacing w:line="500" w:lineRule="exact"/>
              <w:rPr>
                <w:rFonts w:ascii="Times New Roman" w:hAnsi="Times New Roman"/>
                <w:color w:val="000000"/>
                <w:sz w:val="18"/>
                <w:szCs w:val="18"/>
              </w:rPr>
            </w:pPr>
            <w:r w:rsidRPr="00427BD1">
              <w:rPr>
                <w:rFonts w:ascii="Times New Roman" w:hAnsi="Times New Roman"/>
                <w:color w:val="000000"/>
                <w:sz w:val="18"/>
                <w:szCs w:val="18"/>
              </w:rPr>
              <w:t>1.</w:t>
            </w:r>
            <w:r w:rsidRPr="00427BD1">
              <w:rPr>
                <w:rFonts w:ascii="Times New Roman" w:hAnsi="Times New Roman" w:hint="eastAsia"/>
                <w:color w:val="000000"/>
                <w:sz w:val="18"/>
                <w:szCs w:val="18"/>
              </w:rPr>
              <w:t>专业课程设置与培养方案修订</w:t>
            </w:r>
          </w:p>
          <w:p w:rsidR="00DB59B7" w:rsidRPr="00427BD1" w:rsidRDefault="00DB59B7" w:rsidP="00427BD1">
            <w:pPr>
              <w:spacing w:line="500" w:lineRule="exact"/>
              <w:rPr>
                <w:rFonts w:ascii="Times New Roman" w:hAnsi="Times New Roman"/>
                <w:color w:val="000000"/>
                <w:sz w:val="18"/>
                <w:szCs w:val="18"/>
              </w:rPr>
            </w:pPr>
            <w:r w:rsidRPr="00427BD1">
              <w:rPr>
                <w:rFonts w:ascii="Times New Roman" w:hAnsi="Times New Roman"/>
                <w:color w:val="000000"/>
                <w:sz w:val="18"/>
                <w:szCs w:val="18"/>
              </w:rPr>
              <w:t>2.</w:t>
            </w:r>
            <w:r w:rsidRPr="00427BD1">
              <w:rPr>
                <w:rFonts w:ascii="Times New Roman" w:hAnsi="Times New Roman" w:hint="eastAsia"/>
                <w:color w:val="000000"/>
                <w:sz w:val="18"/>
                <w:szCs w:val="18"/>
              </w:rPr>
              <w:t>加强教学方法与手段改革；</w:t>
            </w:r>
          </w:p>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hAnsi="Times New Roman"/>
                <w:color w:val="000000"/>
                <w:sz w:val="18"/>
                <w:szCs w:val="18"/>
              </w:rPr>
              <w:t>3.</w:t>
            </w:r>
            <w:r w:rsidRPr="00427BD1">
              <w:rPr>
                <w:rFonts w:ascii="Times New Roman" w:hAnsi="Times New Roman" w:hint="eastAsia"/>
                <w:color w:val="000000"/>
                <w:sz w:val="18"/>
                <w:szCs w:val="18"/>
              </w:rPr>
              <w:t>凸显特色项目，建设食品安全，食品检验与分析两门核心课程。</w:t>
            </w:r>
          </w:p>
        </w:tc>
      </w:tr>
      <w:tr w:rsidR="00DB59B7" w:rsidRPr="00427BD1" w:rsidTr="00427BD1">
        <w:trPr>
          <w:trHeight w:val="644"/>
        </w:trPr>
        <w:tc>
          <w:tcPr>
            <w:tcW w:w="2126"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实验室建设</w:t>
            </w:r>
          </w:p>
        </w:tc>
        <w:tc>
          <w:tcPr>
            <w:tcW w:w="1984" w:type="dxa"/>
          </w:tcPr>
          <w:p w:rsidR="00DB59B7" w:rsidRPr="00427BD1" w:rsidRDefault="00DB59B7" w:rsidP="00427BD1">
            <w:pPr>
              <w:spacing w:line="500" w:lineRule="exact"/>
              <w:rPr>
                <w:rFonts w:ascii="Times New Roman" w:eastAsia="仿宋_GB2312" w:hAnsi="Times New Roman"/>
                <w:sz w:val="30"/>
                <w:szCs w:val="30"/>
              </w:rPr>
            </w:pPr>
            <w:r>
              <w:rPr>
                <w:rFonts w:ascii="Times New Roman" w:eastAsia="仿宋_GB2312" w:hAnsi="Times New Roman"/>
                <w:sz w:val="30"/>
                <w:szCs w:val="30"/>
              </w:rPr>
              <w:t>20</w:t>
            </w:r>
            <w:r w:rsidRPr="00427BD1">
              <w:rPr>
                <w:rFonts w:ascii="Times New Roman" w:eastAsia="仿宋_GB2312" w:hAnsi="Times New Roman"/>
                <w:sz w:val="30"/>
                <w:szCs w:val="30"/>
              </w:rPr>
              <w:t>0</w:t>
            </w:r>
          </w:p>
        </w:tc>
        <w:tc>
          <w:tcPr>
            <w:tcW w:w="3969"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hAnsi="Times New Roman" w:hint="eastAsia"/>
                <w:color w:val="000000"/>
                <w:sz w:val="18"/>
                <w:szCs w:val="18"/>
              </w:rPr>
              <w:t>加强实验室建设的资金投入，购置相关的实验仪器设备。</w:t>
            </w:r>
          </w:p>
        </w:tc>
      </w:tr>
      <w:tr w:rsidR="00DB59B7" w:rsidRPr="00427BD1" w:rsidTr="00427BD1">
        <w:trPr>
          <w:trHeight w:val="644"/>
        </w:trPr>
        <w:tc>
          <w:tcPr>
            <w:tcW w:w="2126"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实习基地建设</w:t>
            </w:r>
          </w:p>
        </w:tc>
        <w:tc>
          <w:tcPr>
            <w:tcW w:w="1984" w:type="dxa"/>
          </w:tcPr>
          <w:p w:rsidR="00DB59B7" w:rsidRPr="00427BD1" w:rsidRDefault="00DB59B7" w:rsidP="00427BD1">
            <w:pPr>
              <w:spacing w:line="500" w:lineRule="exact"/>
              <w:rPr>
                <w:rFonts w:ascii="Times New Roman" w:eastAsia="仿宋_GB2312" w:hAnsi="Times New Roman"/>
                <w:sz w:val="30"/>
                <w:szCs w:val="30"/>
              </w:rPr>
            </w:pPr>
            <w:r>
              <w:rPr>
                <w:rFonts w:ascii="Times New Roman" w:eastAsia="仿宋_GB2312" w:hAnsi="Times New Roman"/>
                <w:sz w:val="30"/>
                <w:szCs w:val="30"/>
              </w:rPr>
              <w:t>20</w:t>
            </w:r>
            <w:r w:rsidRPr="00427BD1">
              <w:rPr>
                <w:rFonts w:ascii="Times New Roman" w:eastAsia="仿宋_GB2312" w:hAnsi="Times New Roman"/>
                <w:sz w:val="30"/>
                <w:szCs w:val="30"/>
              </w:rPr>
              <w:t>.0</w:t>
            </w:r>
          </w:p>
        </w:tc>
        <w:tc>
          <w:tcPr>
            <w:tcW w:w="3969" w:type="dxa"/>
          </w:tcPr>
          <w:p w:rsidR="00DB59B7" w:rsidRPr="00427BD1" w:rsidRDefault="00DB59B7" w:rsidP="00427BD1">
            <w:pPr>
              <w:spacing w:line="500" w:lineRule="exact"/>
              <w:rPr>
                <w:rFonts w:ascii="Times New Roman" w:hAnsi="Times New Roman"/>
                <w:color w:val="000000"/>
                <w:sz w:val="18"/>
                <w:szCs w:val="18"/>
              </w:rPr>
            </w:pPr>
            <w:r w:rsidRPr="00427BD1">
              <w:rPr>
                <w:rFonts w:ascii="Times New Roman" w:hAnsi="Times New Roman"/>
                <w:color w:val="000000"/>
                <w:sz w:val="18"/>
                <w:szCs w:val="18"/>
              </w:rPr>
              <w:t>1.</w:t>
            </w:r>
            <w:r w:rsidRPr="00427BD1">
              <w:rPr>
                <w:rFonts w:ascii="Times New Roman" w:hAnsi="Times New Roman" w:hint="eastAsia"/>
                <w:color w:val="000000"/>
                <w:sz w:val="18"/>
                <w:szCs w:val="18"/>
              </w:rPr>
              <w:t>与相关专业搭建合作平台；</w:t>
            </w:r>
          </w:p>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hAnsi="Times New Roman"/>
                <w:color w:val="000000"/>
                <w:sz w:val="18"/>
                <w:szCs w:val="18"/>
              </w:rPr>
              <w:t>2.</w:t>
            </w:r>
            <w:r w:rsidRPr="00427BD1">
              <w:rPr>
                <w:rFonts w:ascii="Times New Roman" w:hAnsi="Times New Roman" w:hint="eastAsia"/>
                <w:color w:val="000000"/>
                <w:sz w:val="18"/>
                <w:szCs w:val="18"/>
              </w:rPr>
              <w:t>同企业、科研院所进行广泛的合作，建立相对稳定的校外实习基地。</w:t>
            </w:r>
          </w:p>
        </w:tc>
      </w:tr>
      <w:tr w:rsidR="00DB59B7" w:rsidRPr="00427BD1" w:rsidTr="00427BD1">
        <w:trPr>
          <w:trHeight w:val="644"/>
        </w:trPr>
        <w:tc>
          <w:tcPr>
            <w:tcW w:w="2126"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教材建设</w:t>
            </w:r>
          </w:p>
        </w:tc>
        <w:tc>
          <w:tcPr>
            <w:tcW w:w="1984" w:type="dxa"/>
          </w:tcPr>
          <w:p w:rsidR="00DB59B7" w:rsidRPr="00427BD1" w:rsidRDefault="00DB59B7" w:rsidP="00427BD1">
            <w:pPr>
              <w:spacing w:line="500" w:lineRule="exact"/>
              <w:rPr>
                <w:rFonts w:ascii="Times New Roman" w:eastAsia="仿宋_GB2312" w:hAnsi="Times New Roman"/>
                <w:sz w:val="30"/>
                <w:szCs w:val="30"/>
              </w:rPr>
            </w:pPr>
            <w:r>
              <w:rPr>
                <w:rFonts w:ascii="Times New Roman" w:eastAsia="仿宋_GB2312" w:hAnsi="Times New Roman"/>
                <w:sz w:val="30"/>
                <w:szCs w:val="30"/>
              </w:rPr>
              <w:t>10</w:t>
            </w:r>
            <w:r w:rsidRPr="00427BD1">
              <w:rPr>
                <w:rFonts w:ascii="Times New Roman" w:eastAsia="仿宋_GB2312" w:hAnsi="Times New Roman"/>
                <w:sz w:val="30"/>
                <w:szCs w:val="30"/>
              </w:rPr>
              <w:t>.0</w:t>
            </w:r>
          </w:p>
        </w:tc>
        <w:tc>
          <w:tcPr>
            <w:tcW w:w="3969"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hAnsi="Times New Roman" w:hint="eastAsia"/>
                <w:color w:val="000000"/>
                <w:sz w:val="18"/>
                <w:szCs w:val="18"/>
              </w:rPr>
              <w:t>全面采用国家规划统编课程教材，适当引用国外优秀教材。</w:t>
            </w:r>
          </w:p>
        </w:tc>
      </w:tr>
      <w:tr w:rsidR="00DB59B7" w:rsidRPr="00427BD1" w:rsidTr="00427BD1">
        <w:trPr>
          <w:trHeight w:val="644"/>
        </w:trPr>
        <w:tc>
          <w:tcPr>
            <w:tcW w:w="2126"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教研与科研</w:t>
            </w:r>
          </w:p>
        </w:tc>
        <w:tc>
          <w:tcPr>
            <w:tcW w:w="1984" w:type="dxa"/>
          </w:tcPr>
          <w:p w:rsidR="00DB59B7" w:rsidRPr="00427BD1" w:rsidRDefault="00DB59B7" w:rsidP="00427BD1">
            <w:pPr>
              <w:spacing w:line="500" w:lineRule="exact"/>
              <w:rPr>
                <w:rFonts w:ascii="Times New Roman" w:eastAsia="仿宋_GB2312" w:hAnsi="Times New Roman"/>
                <w:sz w:val="30"/>
                <w:szCs w:val="30"/>
              </w:rPr>
            </w:pPr>
            <w:r>
              <w:rPr>
                <w:rFonts w:ascii="Times New Roman" w:eastAsia="仿宋_GB2312" w:hAnsi="Times New Roman"/>
                <w:sz w:val="30"/>
                <w:szCs w:val="30"/>
              </w:rPr>
              <w:t>100</w:t>
            </w:r>
            <w:r w:rsidRPr="00427BD1">
              <w:rPr>
                <w:rFonts w:ascii="Times New Roman" w:eastAsia="仿宋_GB2312" w:hAnsi="Times New Roman"/>
                <w:sz w:val="30"/>
                <w:szCs w:val="30"/>
              </w:rPr>
              <w:t>.0</w:t>
            </w:r>
          </w:p>
        </w:tc>
        <w:tc>
          <w:tcPr>
            <w:tcW w:w="3969" w:type="dxa"/>
          </w:tcPr>
          <w:p w:rsidR="00DB59B7" w:rsidRPr="00427BD1" w:rsidRDefault="00DB59B7" w:rsidP="00427BD1">
            <w:pPr>
              <w:spacing w:line="500" w:lineRule="exact"/>
              <w:rPr>
                <w:rFonts w:ascii="Times New Roman" w:hAnsi="Times New Roman"/>
                <w:color w:val="000000"/>
                <w:sz w:val="18"/>
                <w:szCs w:val="18"/>
              </w:rPr>
            </w:pPr>
            <w:r w:rsidRPr="00427BD1">
              <w:rPr>
                <w:rFonts w:ascii="Times New Roman" w:hAnsi="Times New Roman"/>
                <w:color w:val="000000"/>
                <w:sz w:val="18"/>
                <w:szCs w:val="18"/>
              </w:rPr>
              <w:t>1.</w:t>
            </w:r>
            <w:r w:rsidRPr="00427BD1">
              <w:rPr>
                <w:rFonts w:ascii="Times New Roman" w:hAnsi="Times New Roman" w:hint="eastAsia"/>
                <w:color w:val="000000"/>
                <w:sz w:val="18"/>
                <w:szCs w:val="18"/>
              </w:rPr>
              <w:t>建成校内食品科学类实验教学共享资源平台；</w:t>
            </w:r>
          </w:p>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hAnsi="Times New Roman"/>
                <w:color w:val="000000"/>
                <w:sz w:val="18"/>
                <w:szCs w:val="18"/>
              </w:rPr>
              <w:t>2.</w:t>
            </w:r>
            <w:r w:rsidRPr="00427BD1">
              <w:rPr>
                <w:rFonts w:ascii="Times New Roman" w:hAnsi="Times New Roman" w:hint="eastAsia"/>
                <w:color w:val="000000"/>
                <w:sz w:val="18"/>
                <w:szCs w:val="18"/>
              </w:rPr>
              <w:t>建立专业资源库框架。</w:t>
            </w:r>
          </w:p>
        </w:tc>
      </w:tr>
      <w:tr w:rsidR="00DB59B7" w:rsidRPr="00427BD1" w:rsidTr="00427BD1">
        <w:trPr>
          <w:trHeight w:val="644"/>
        </w:trPr>
        <w:tc>
          <w:tcPr>
            <w:tcW w:w="2126"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特色专业建设</w:t>
            </w:r>
          </w:p>
        </w:tc>
        <w:tc>
          <w:tcPr>
            <w:tcW w:w="1984"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sz w:val="30"/>
                <w:szCs w:val="30"/>
              </w:rPr>
              <w:t>2</w:t>
            </w:r>
            <w:r>
              <w:rPr>
                <w:rFonts w:ascii="Times New Roman" w:eastAsia="仿宋_GB2312" w:hAnsi="Times New Roman"/>
                <w:sz w:val="30"/>
                <w:szCs w:val="30"/>
              </w:rPr>
              <w:t>0</w:t>
            </w:r>
            <w:r w:rsidRPr="00427BD1">
              <w:rPr>
                <w:rFonts w:ascii="Times New Roman" w:eastAsia="仿宋_GB2312" w:hAnsi="Times New Roman"/>
                <w:sz w:val="30"/>
                <w:szCs w:val="30"/>
              </w:rPr>
              <w:t>.0</w:t>
            </w:r>
          </w:p>
        </w:tc>
        <w:tc>
          <w:tcPr>
            <w:tcW w:w="3969"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hAnsi="Times New Roman" w:hint="eastAsia"/>
                <w:color w:val="000000"/>
                <w:sz w:val="18"/>
                <w:szCs w:val="18"/>
              </w:rPr>
              <w:t>整合现有课程结构，更新教学内容，增加基础课和现代新技术课程内容，在课程内容上突出专业优势与特色。</w:t>
            </w:r>
          </w:p>
        </w:tc>
      </w:tr>
      <w:tr w:rsidR="00DB59B7" w:rsidRPr="00427BD1" w:rsidTr="00427BD1">
        <w:trPr>
          <w:trHeight w:val="644"/>
        </w:trPr>
        <w:tc>
          <w:tcPr>
            <w:tcW w:w="2126" w:type="dxa"/>
          </w:tcPr>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eastAsia="仿宋_GB2312" w:hAnsi="Times New Roman" w:hint="eastAsia"/>
                <w:sz w:val="30"/>
                <w:szCs w:val="30"/>
              </w:rPr>
              <w:t>教学管理</w:t>
            </w:r>
          </w:p>
        </w:tc>
        <w:tc>
          <w:tcPr>
            <w:tcW w:w="1984" w:type="dxa"/>
          </w:tcPr>
          <w:p w:rsidR="00DB59B7" w:rsidRPr="00427BD1" w:rsidRDefault="00DB59B7" w:rsidP="00427BD1">
            <w:pPr>
              <w:spacing w:line="500" w:lineRule="exact"/>
              <w:rPr>
                <w:rFonts w:ascii="Times New Roman" w:eastAsia="仿宋_GB2312" w:hAnsi="Times New Roman"/>
                <w:sz w:val="30"/>
                <w:szCs w:val="30"/>
              </w:rPr>
            </w:pPr>
            <w:r>
              <w:rPr>
                <w:rFonts w:ascii="Times New Roman" w:eastAsia="仿宋_GB2312" w:hAnsi="Times New Roman"/>
                <w:sz w:val="30"/>
                <w:szCs w:val="30"/>
              </w:rPr>
              <w:t>10</w:t>
            </w:r>
            <w:r w:rsidRPr="00427BD1">
              <w:rPr>
                <w:rFonts w:ascii="Times New Roman" w:eastAsia="仿宋_GB2312" w:hAnsi="Times New Roman"/>
                <w:sz w:val="30"/>
                <w:szCs w:val="30"/>
              </w:rPr>
              <w:t>.0</w:t>
            </w:r>
          </w:p>
        </w:tc>
        <w:tc>
          <w:tcPr>
            <w:tcW w:w="3969" w:type="dxa"/>
          </w:tcPr>
          <w:p w:rsidR="00DB59B7" w:rsidRPr="00427BD1" w:rsidRDefault="00DB59B7" w:rsidP="00427BD1">
            <w:pPr>
              <w:spacing w:line="500" w:lineRule="exact"/>
              <w:rPr>
                <w:rFonts w:ascii="Times New Roman" w:hAnsi="Times New Roman"/>
                <w:color w:val="000000"/>
                <w:sz w:val="18"/>
                <w:szCs w:val="18"/>
              </w:rPr>
            </w:pPr>
            <w:r w:rsidRPr="00427BD1">
              <w:rPr>
                <w:rFonts w:ascii="Times New Roman" w:hAnsi="Times New Roman"/>
                <w:color w:val="000000"/>
                <w:sz w:val="18"/>
                <w:szCs w:val="18"/>
              </w:rPr>
              <w:t>1</w:t>
            </w:r>
            <w:r w:rsidRPr="00427BD1">
              <w:rPr>
                <w:rFonts w:ascii="Times New Roman" w:hAnsi="Times New Roman" w:hint="eastAsia"/>
                <w:color w:val="000000"/>
                <w:sz w:val="18"/>
                <w:szCs w:val="18"/>
              </w:rPr>
              <w:t>、贯彻落实上级部门和学校制定的专业评估（认证）工作计划，根据反馈的评估结论和意见制定整改措施，做好改进工作。</w:t>
            </w:r>
          </w:p>
          <w:p w:rsidR="00DB59B7" w:rsidRPr="00427BD1" w:rsidRDefault="00DB59B7" w:rsidP="00427BD1">
            <w:pPr>
              <w:spacing w:line="500" w:lineRule="exact"/>
              <w:rPr>
                <w:rFonts w:ascii="Times New Roman" w:eastAsia="仿宋_GB2312" w:hAnsi="Times New Roman"/>
                <w:sz w:val="30"/>
                <w:szCs w:val="30"/>
              </w:rPr>
            </w:pPr>
            <w:r w:rsidRPr="00427BD1">
              <w:rPr>
                <w:rFonts w:ascii="Times New Roman" w:hAnsi="Times New Roman"/>
                <w:color w:val="000000"/>
                <w:sz w:val="18"/>
                <w:szCs w:val="18"/>
              </w:rPr>
              <w:t>2.</w:t>
            </w:r>
            <w:r w:rsidRPr="00427BD1">
              <w:rPr>
                <w:rFonts w:ascii="Times New Roman" w:hAnsi="Times New Roman" w:hint="eastAsia"/>
                <w:color w:val="000000"/>
                <w:sz w:val="18"/>
                <w:szCs w:val="18"/>
              </w:rPr>
              <w:t>通过网站、信访、问卷及学校教务处反馈信息等渠道收集教师、学生、家长和社会各方面对学院定位、人才培养目标、专业设置等项目的反应，接受对学院本科教学质量的公众监督。</w:t>
            </w:r>
          </w:p>
        </w:tc>
      </w:tr>
    </w:tbl>
    <w:p w:rsidR="00DB59B7" w:rsidRPr="00310F45" w:rsidRDefault="00DB59B7" w:rsidP="00DB59B7">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b/>
          <w:sz w:val="32"/>
          <w:szCs w:val="32"/>
        </w:rPr>
        <w:t>（二）组织保障措施</w:t>
      </w:r>
      <w:r w:rsidRPr="00310F45">
        <w:rPr>
          <w:rFonts w:ascii="Times New Roman" w:eastAsia="仿宋_GB2312" w:hAnsi="Times New Roman" w:hint="eastAsia"/>
          <w:sz w:val="32"/>
          <w:szCs w:val="32"/>
        </w:rPr>
        <w:t>（成立专业建设领导小组等，具体组织如何抓好学科专业建设）</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、加强对专业建设工作的领导</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）成立以药学院院长为组长，由专业负责人和学科专家组成的专业建设领导工作小组，制定并组织实施专业建设方案，研究和解决专业建设中的重大问题。</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）专业建设规划和实施方案必须经过全体教师会议通过，才可以实施执行。</w:t>
      </w:r>
      <w:r w:rsidRPr="00310F45">
        <w:rPr>
          <w:rFonts w:ascii="Times New Roman" w:hAnsi="Times New Roman"/>
          <w:color w:val="000000"/>
          <w:kern w:val="0"/>
          <w:sz w:val="24"/>
          <w:szCs w:val="24"/>
        </w:rPr>
        <w:t xml:space="preserve"> </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）专业建设任务根据本专业各位老师所担任的课程种类和性质，结合个人的实际情况，实行责任分解，真正做到全员参与建设。</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、建立专业建设正常投入机制</w:t>
      </w:r>
    </w:p>
    <w:p w:rsidR="00DB59B7" w:rsidRPr="00310F45" w:rsidRDefault="00DB59B7" w:rsidP="007919CF">
      <w:pPr>
        <w:widowControl/>
        <w:snapToGrid w:val="0"/>
        <w:spacing w:line="500" w:lineRule="exact"/>
        <w:jc w:val="left"/>
        <w:rPr>
          <w:rFonts w:ascii="Times New Roman" w:hAnsi="Times New Roman"/>
          <w:color w:val="000000"/>
          <w:kern w:val="0"/>
          <w:sz w:val="24"/>
          <w:szCs w:val="24"/>
        </w:rPr>
      </w:pPr>
      <w:r w:rsidRPr="00310F45">
        <w:rPr>
          <w:rFonts w:ascii="Times New Roman" w:hAnsi="宋体" w:hint="eastAsia"/>
          <w:color w:val="000000"/>
          <w:kern w:val="0"/>
          <w:sz w:val="24"/>
          <w:szCs w:val="24"/>
        </w:rPr>
        <w:t xml:space="preserve">　　根据专业建设的规划，加快教学基础设施的建设，加大添置、更新教学设备的投入，教学基础设施年均投入应不低于</w:t>
      </w:r>
      <w:r w:rsidRPr="00310F45">
        <w:rPr>
          <w:rFonts w:ascii="Times New Roman" w:hAnsi="Times New Roman"/>
          <w:color w:val="000000"/>
          <w:kern w:val="0"/>
          <w:sz w:val="24"/>
          <w:szCs w:val="24"/>
        </w:rPr>
        <w:t>10</w:t>
      </w:r>
      <w:r w:rsidRPr="00310F45">
        <w:rPr>
          <w:rFonts w:ascii="Times New Roman" w:hAnsi="宋体" w:hint="eastAsia"/>
          <w:color w:val="000000"/>
          <w:kern w:val="0"/>
          <w:sz w:val="24"/>
          <w:szCs w:val="24"/>
        </w:rPr>
        <w:t>万元，设立教学改革与研究专项经费，资助额度应不低于</w:t>
      </w:r>
      <w:r w:rsidRPr="00310F45">
        <w:rPr>
          <w:rFonts w:ascii="Times New Roman" w:hAnsi="Times New Roman"/>
          <w:color w:val="000000"/>
          <w:kern w:val="0"/>
          <w:sz w:val="24"/>
          <w:szCs w:val="24"/>
        </w:rPr>
        <w:t>5000</w:t>
      </w:r>
      <w:r w:rsidRPr="00310F45">
        <w:rPr>
          <w:rFonts w:ascii="Times New Roman" w:hAnsi="宋体" w:hint="eastAsia"/>
          <w:color w:val="000000"/>
          <w:kern w:val="0"/>
          <w:sz w:val="24"/>
          <w:szCs w:val="24"/>
        </w:rPr>
        <w:t>元</w:t>
      </w:r>
      <w:r w:rsidRPr="00310F45">
        <w:rPr>
          <w:rFonts w:ascii="Times New Roman" w:hAnsi="Times New Roman"/>
          <w:color w:val="000000"/>
          <w:kern w:val="0"/>
          <w:sz w:val="24"/>
          <w:szCs w:val="24"/>
        </w:rPr>
        <w:t>/</w:t>
      </w:r>
      <w:r w:rsidRPr="00310F45">
        <w:rPr>
          <w:rFonts w:ascii="Times New Roman" w:hAnsi="宋体" w:hint="eastAsia"/>
          <w:color w:val="000000"/>
          <w:kern w:val="0"/>
          <w:sz w:val="24"/>
          <w:szCs w:val="24"/>
        </w:rPr>
        <w:t>项课题。</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、建立完善与专业建设配套的管理制度</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建立完善的教学管理制度：做到日常教学工作规范、管理严格，教学档案完备，教学管理制度齐全；对教师、教研室主任、教学秘书、实验教辅人员、实验中心主任等各个岗位都制定岗位责任书，做到有章可循，工作有规范。</w:t>
      </w:r>
    </w:p>
    <w:p w:rsidR="00DB59B7" w:rsidRPr="00310F45" w:rsidRDefault="00DB59B7" w:rsidP="007919CF">
      <w:pPr>
        <w:widowControl/>
        <w:snapToGrid w:val="0"/>
        <w:spacing w:line="500" w:lineRule="exact"/>
        <w:jc w:val="left"/>
        <w:rPr>
          <w:rFonts w:ascii="Times New Roman" w:hAnsi="Times New Roman"/>
          <w:color w:val="000000"/>
          <w:kern w:val="0"/>
          <w:sz w:val="24"/>
          <w:szCs w:val="24"/>
        </w:rPr>
      </w:pPr>
      <w:r w:rsidRPr="00310F45">
        <w:rPr>
          <w:rFonts w:ascii="Times New Roman" w:hAnsi="宋体" w:hint="eastAsia"/>
          <w:color w:val="000000"/>
          <w:kern w:val="0"/>
          <w:sz w:val="24"/>
          <w:szCs w:val="24"/>
        </w:rPr>
        <w:t xml:space="preserve">　</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）实行科学化考试管理，健全题库、试卷库，实行教考分离。严格考试过程管理，健全试卷档案，做好试卷质量分析，进一步做好教学文件档案工作。</w:t>
      </w:r>
    </w:p>
    <w:p w:rsidR="00DB59B7" w:rsidRPr="00310F45" w:rsidRDefault="00DB59B7" w:rsidP="007919CF">
      <w:pPr>
        <w:widowControl/>
        <w:snapToGrid w:val="0"/>
        <w:spacing w:line="500" w:lineRule="exact"/>
        <w:jc w:val="left"/>
        <w:rPr>
          <w:rFonts w:ascii="Times New Roman" w:hAnsi="Times New Roman"/>
          <w:color w:val="000000"/>
          <w:kern w:val="0"/>
          <w:sz w:val="24"/>
          <w:szCs w:val="24"/>
        </w:rPr>
      </w:pPr>
      <w:r w:rsidRPr="00310F45">
        <w:rPr>
          <w:rFonts w:ascii="Times New Roman" w:hAnsi="宋体" w:hint="eastAsia"/>
          <w:color w:val="000000"/>
          <w:kern w:val="0"/>
          <w:sz w:val="24"/>
          <w:szCs w:val="24"/>
        </w:rPr>
        <w:t xml:space="preserve">　</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）建立规范的毕业设计质量监控措施。选题、开题工作充分，中期检查规范，论文答辩严格。</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Times New Roman"/>
          <w:color w:val="000000"/>
          <w:kern w:val="0"/>
          <w:sz w:val="24"/>
          <w:szCs w:val="24"/>
        </w:rPr>
        <w:t>4</w:t>
      </w:r>
      <w:r w:rsidRPr="00310F45">
        <w:rPr>
          <w:rFonts w:ascii="Times New Roman" w:hAnsi="宋体" w:hint="eastAsia"/>
          <w:color w:val="000000"/>
          <w:kern w:val="0"/>
          <w:sz w:val="24"/>
          <w:szCs w:val="24"/>
        </w:rPr>
        <w:t>、教学管理队伍及教学质量保障的运行及建设</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）加强教学管理人员队伍建设</w:t>
      </w:r>
    </w:p>
    <w:p w:rsidR="00DB59B7" w:rsidRPr="00310F45" w:rsidRDefault="00DB59B7" w:rsidP="007919CF">
      <w:pPr>
        <w:widowControl/>
        <w:snapToGrid w:val="0"/>
        <w:spacing w:line="500" w:lineRule="exact"/>
        <w:jc w:val="left"/>
        <w:rPr>
          <w:rFonts w:ascii="Times New Roman" w:hAnsi="Times New Roman"/>
          <w:color w:val="000000"/>
          <w:kern w:val="0"/>
          <w:sz w:val="24"/>
          <w:szCs w:val="24"/>
        </w:rPr>
      </w:pPr>
      <w:r w:rsidRPr="00310F45">
        <w:rPr>
          <w:rFonts w:ascii="Times New Roman" w:hAnsi="宋体" w:hint="eastAsia"/>
          <w:color w:val="000000"/>
          <w:kern w:val="0"/>
          <w:sz w:val="24"/>
          <w:szCs w:val="24"/>
        </w:rPr>
        <w:t>管理人员要认真领会制度的精髓，更重要的是转变观念，牢固树立服务的意识，并能把这种意识真正内化为自觉的行为。</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完善教学管理的规章制度</w:t>
      </w:r>
    </w:p>
    <w:p w:rsidR="00DB59B7" w:rsidRPr="00310F45" w:rsidRDefault="00DB59B7" w:rsidP="007919CF">
      <w:pPr>
        <w:widowControl/>
        <w:snapToGrid w:val="0"/>
        <w:spacing w:line="500" w:lineRule="exact"/>
        <w:jc w:val="left"/>
        <w:rPr>
          <w:rFonts w:ascii="Times New Roman" w:hAnsi="Times New Roman"/>
          <w:color w:val="000000"/>
          <w:kern w:val="0"/>
          <w:sz w:val="24"/>
          <w:szCs w:val="24"/>
        </w:rPr>
      </w:pPr>
      <w:r w:rsidRPr="00310F45">
        <w:rPr>
          <w:rFonts w:ascii="Times New Roman" w:hAnsi="宋体" w:hint="eastAsia"/>
          <w:color w:val="000000"/>
          <w:kern w:val="0"/>
          <w:sz w:val="24"/>
          <w:szCs w:val="24"/>
        </w:rPr>
        <w:t>对现有制度要进行梳理，做好查漏补缺和制订、修订工作，明确各项工作、各个环节的质量标准和操作规则，为质量保障机制的运行提供较为完备的判定标准和衡量尺度，促进教学管理的规范化、制度化。</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3</w:t>
      </w: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建设一支监控队伍</w:t>
      </w:r>
    </w:p>
    <w:p w:rsidR="00DB59B7" w:rsidRPr="00310F45" w:rsidRDefault="00DB59B7" w:rsidP="007919CF">
      <w:pPr>
        <w:widowControl/>
        <w:snapToGrid w:val="0"/>
        <w:spacing w:line="500" w:lineRule="exact"/>
        <w:jc w:val="left"/>
        <w:rPr>
          <w:rFonts w:ascii="Times New Roman" w:hAnsi="Times New Roman"/>
          <w:color w:val="000000"/>
          <w:kern w:val="0"/>
          <w:sz w:val="24"/>
          <w:szCs w:val="24"/>
        </w:rPr>
      </w:pPr>
      <w:r w:rsidRPr="00310F45">
        <w:rPr>
          <w:rFonts w:ascii="Times New Roman" w:hAnsi="宋体" w:hint="eastAsia"/>
          <w:color w:val="000000"/>
          <w:kern w:val="0"/>
          <w:sz w:val="24"/>
          <w:szCs w:val="24"/>
        </w:rPr>
        <w:t>从监控的实践来看，建立校、院两级督导队伍是比较普遍的模式。一支规模适当、结构合理、整体水平高、工作能力强的质量监控队伍，在发挥其鉴定、诊断、导向、监督和提供决策依据等问题上起着不可替代的作用。这支队伍不仅能为评价工作奠定坚实的基础，保证评价过程及其结论的质量和可信度。</w:t>
      </w:r>
    </w:p>
    <w:p w:rsidR="00DB59B7" w:rsidRPr="00310F45" w:rsidRDefault="00DB59B7" w:rsidP="00805009">
      <w:pPr>
        <w:widowControl/>
        <w:snapToGrid w:val="0"/>
        <w:spacing w:line="500" w:lineRule="exact"/>
        <w:ind w:firstLineChars="200" w:firstLine="31680"/>
        <w:jc w:val="left"/>
        <w:rPr>
          <w:rFonts w:ascii="Times New Roman" w:hAnsi="Times New Roman"/>
          <w:color w:val="000000"/>
          <w:kern w:val="0"/>
          <w:sz w:val="24"/>
          <w:szCs w:val="24"/>
        </w:rPr>
      </w:pPr>
      <w:r w:rsidRPr="00310F45">
        <w:rPr>
          <w:rFonts w:ascii="Times New Roman" w:hAnsi="Times New Roman"/>
          <w:color w:val="000000"/>
          <w:kern w:val="0"/>
          <w:sz w:val="24"/>
          <w:szCs w:val="24"/>
        </w:rPr>
        <w:t>5</w:t>
      </w:r>
      <w:r w:rsidRPr="00310F45">
        <w:rPr>
          <w:rFonts w:ascii="Times New Roman" w:hAnsi="宋体" w:hint="eastAsia"/>
          <w:color w:val="000000"/>
          <w:kern w:val="0"/>
          <w:sz w:val="24"/>
          <w:szCs w:val="24"/>
        </w:rPr>
        <w:t>、组织开展专业建设的定期自我评估工作</w:t>
      </w:r>
    </w:p>
    <w:p w:rsidR="00DB59B7" w:rsidRPr="00310F45" w:rsidRDefault="00DB59B7" w:rsidP="007919CF">
      <w:pPr>
        <w:widowControl/>
        <w:snapToGrid w:val="0"/>
        <w:spacing w:line="500" w:lineRule="exact"/>
        <w:jc w:val="left"/>
        <w:rPr>
          <w:rFonts w:ascii="Times New Roman" w:hAnsi="Times New Roman"/>
          <w:color w:val="000000"/>
          <w:kern w:val="0"/>
          <w:sz w:val="24"/>
          <w:szCs w:val="24"/>
        </w:rPr>
      </w:pPr>
      <w:r w:rsidRPr="00310F45">
        <w:rPr>
          <w:rFonts w:ascii="Times New Roman" w:hAnsi="宋体" w:hint="eastAsia"/>
          <w:color w:val="000000"/>
          <w:kern w:val="0"/>
          <w:sz w:val="24"/>
          <w:szCs w:val="24"/>
        </w:rPr>
        <w:t xml:space="preserve">　</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1</w:t>
      </w: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每年组织对开设课程达标工作进行检查，从而对任课教师教学质量进行客观评定，全面获取教师教学质量信息，激励广大教师积极进行教学内容、方法、手段的改革，不断提高教学质量和人才培养质量。</w:t>
      </w:r>
    </w:p>
    <w:p w:rsidR="00DB59B7" w:rsidRPr="00310F45"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2</w:t>
      </w:r>
      <w:r w:rsidRPr="00310F45">
        <w:rPr>
          <w:rFonts w:ascii="Times New Roman" w:hAnsi="宋体" w:hint="eastAsia"/>
          <w:color w:val="000000"/>
          <w:kern w:val="0"/>
          <w:sz w:val="24"/>
          <w:szCs w:val="24"/>
        </w:rPr>
        <w:t>）</w:t>
      </w:r>
      <w:r w:rsidRPr="00310F45">
        <w:rPr>
          <w:rFonts w:ascii="Times New Roman" w:hAnsi="Times New Roman"/>
          <w:color w:val="000000"/>
          <w:kern w:val="0"/>
          <w:sz w:val="24"/>
          <w:szCs w:val="24"/>
        </w:rPr>
        <w:t xml:space="preserve"> </w:t>
      </w:r>
      <w:r w:rsidRPr="00310F45">
        <w:rPr>
          <w:rFonts w:ascii="Times New Roman" w:hAnsi="宋体" w:hint="eastAsia"/>
          <w:color w:val="000000"/>
          <w:kern w:val="0"/>
          <w:sz w:val="24"/>
          <w:szCs w:val="24"/>
        </w:rPr>
        <w:t>每年组织对本专业的毕业论文工作进行全面评估，规范和加强毕业论文工作，有效地提高毕业论文工作的水平，确保毕业论文的质量。</w:t>
      </w:r>
    </w:p>
    <w:p w:rsidR="00DB59B7" w:rsidRDefault="00DB59B7" w:rsidP="00805009">
      <w:pPr>
        <w:spacing w:line="500" w:lineRule="exact"/>
        <w:ind w:firstLineChars="200" w:firstLine="31680"/>
        <w:rPr>
          <w:rFonts w:ascii="Times New Roman" w:eastAsia="仿宋_GB2312" w:hAnsi="Times New Roman"/>
          <w:sz w:val="32"/>
          <w:szCs w:val="32"/>
        </w:rPr>
      </w:pPr>
      <w:r w:rsidRPr="00310F45">
        <w:rPr>
          <w:rFonts w:ascii="Times New Roman" w:eastAsia="仿宋_GB2312" w:hAnsi="Times New Roman" w:hint="eastAsia"/>
          <w:b/>
          <w:sz w:val="32"/>
          <w:szCs w:val="32"/>
        </w:rPr>
        <w:t>（三）政策措施</w:t>
      </w:r>
      <w:r w:rsidRPr="00310F45">
        <w:rPr>
          <w:rFonts w:ascii="Times New Roman" w:eastAsia="仿宋_GB2312" w:hAnsi="Times New Roman" w:hint="eastAsia"/>
          <w:sz w:val="32"/>
          <w:szCs w:val="32"/>
        </w:rPr>
        <w:t>（激励措施等等）</w:t>
      </w:r>
    </w:p>
    <w:p w:rsidR="00DB59B7" w:rsidRPr="00743FE8" w:rsidRDefault="00DB59B7" w:rsidP="00805009">
      <w:pPr>
        <w:widowControl/>
        <w:ind w:firstLineChars="200" w:firstLine="31680"/>
        <w:jc w:val="left"/>
        <w:rPr>
          <w:rFonts w:ascii="Times New Roman" w:hAnsi="宋体"/>
          <w:color w:val="000000"/>
          <w:kern w:val="0"/>
          <w:sz w:val="24"/>
          <w:szCs w:val="24"/>
        </w:rPr>
      </w:pPr>
      <w:r w:rsidRPr="00743FE8">
        <w:rPr>
          <w:rFonts w:ascii="Times New Roman" w:hAnsi="宋体"/>
          <w:color w:val="000000"/>
          <w:kern w:val="0"/>
          <w:sz w:val="24"/>
          <w:szCs w:val="24"/>
        </w:rPr>
        <w:t>1</w:t>
      </w:r>
      <w:r w:rsidRPr="00743FE8">
        <w:rPr>
          <w:rFonts w:ascii="Times New Roman" w:hAnsi="宋体" w:hint="eastAsia"/>
          <w:color w:val="000000"/>
          <w:kern w:val="0"/>
          <w:sz w:val="24"/>
          <w:szCs w:val="24"/>
        </w:rPr>
        <w:t>、明确职责管理</w:t>
      </w:r>
    </w:p>
    <w:p w:rsidR="00DB59B7" w:rsidRPr="006B4E4E" w:rsidRDefault="00DB59B7" w:rsidP="006B4E4E">
      <w:pPr>
        <w:spacing w:line="500" w:lineRule="exact"/>
        <w:ind w:firstLine="480"/>
        <w:rPr>
          <w:rFonts w:ascii="Times New Roman" w:hAnsi="宋体"/>
          <w:color w:val="000000"/>
          <w:kern w:val="0"/>
          <w:sz w:val="24"/>
          <w:szCs w:val="24"/>
        </w:rPr>
      </w:pPr>
      <w:r w:rsidRPr="00207945">
        <w:rPr>
          <w:rFonts w:ascii="Times New Roman" w:hAnsi="宋体" w:hint="eastAsia"/>
          <w:color w:val="000000"/>
          <w:kern w:val="0"/>
          <w:sz w:val="24"/>
          <w:szCs w:val="24"/>
        </w:rPr>
        <w:t>为了</w:t>
      </w:r>
      <w:r>
        <w:rPr>
          <w:rFonts w:ascii="Times New Roman" w:hAnsi="宋体" w:hint="eastAsia"/>
          <w:color w:val="000000"/>
          <w:kern w:val="0"/>
          <w:sz w:val="24"/>
          <w:szCs w:val="24"/>
        </w:rPr>
        <w:t>完成我校食品质量与安全专业的“十三五”建设，确保建设取得实效，应制定相应的管理办法，明确建设的管理职责。学校负责制定食品质量与安全专业“十三五”建设规划和实施方案，对项目建设中的重大问题进行决策，全面领导专业的“十三五”建设工作。药学院负责“十三五”专业建设项目的规划，领导实施、统筹协调、督促检查、宣传推广等工作。专业建设项目实行项目负责人责任制，负责人必须结合学校发展实际，确定项目建设与培育目标，安排项目进程，分配项目组成员工作任务，拟定项目建设实施方案，组织项目建设与培育，为食品质量与安全专业“十三五建设”提供强有力的组织保证。</w:t>
      </w:r>
    </w:p>
    <w:p w:rsidR="00DB59B7" w:rsidRDefault="00DB59B7" w:rsidP="00646518">
      <w:pPr>
        <w:spacing w:line="500" w:lineRule="exact"/>
        <w:ind w:firstLine="480"/>
        <w:rPr>
          <w:rFonts w:ascii="Times New Roman" w:hAnsi="宋体"/>
          <w:color w:val="000000"/>
          <w:kern w:val="0"/>
          <w:sz w:val="24"/>
          <w:szCs w:val="24"/>
        </w:rPr>
      </w:pPr>
      <w:r>
        <w:rPr>
          <w:rFonts w:ascii="Times New Roman" w:hAnsi="宋体"/>
          <w:color w:val="000000"/>
          <w:kern w:val="0"/>
          <w:sz w:val="24"/>
          <w:szCs w:val="24"/>
        </w:rPr>
        <w:t>2</w:t>
      </w:r>
      <w:r>
        <w:rPr>
          <w:rFonts w:ascii="Times New Roman" w:hAnsi="宋体" w:hint="eastAsia"/>
          <w:color w:val="000000"/>
          <w:kern w:val="0"/>
          <w:sz w:val="24"/>
          <w:szCs w:val="24"/>
        </w:rPr>
        <w:t>、加强指导与监控</w:t>
      </w:r>
    </w:p>
    <w:p w:rsidR="00DB59B7" w:rsidRPr="007340F6" w:rsidRDefault="00DB59B7" w:rsidP="007340F6">
      <w:pPr>
        <w:spacing w:line="500" w:lineRule="exact"/>
        <w:ind w:firstLine="480"/>
        <w:rPr>
          <w:rFonts w:ascii="Times New Roman" w:hAnsi="宋体"/>
          <w:color w:val="000000"/>
          <w:kern w:val="0"/>
          <w:sz w:val="24"/>
          <w:szCs w:val="24"/>
        </w:rPr>
      </w:pPr>
      <w:r>
        <w:rPr>
          <w:rFonts w:ascii="Times New Roman" w:hAnsi="宋体" w:hint="eastAsia"/>
          <w:color w:val="000000"/>
          <w:kern w:val="0"/>
          <w:sz w:val="24"/>
          <w:szCs w:val="24"/>
        </w:rPr>
        <w:t>为了保证食品质量与安全专业“十三五”建设的质量，学校应加强对专业建设的指导，出台相应的指导文件，明确每年度建设计划和经费使用计划。学校及学院应定期组织召开专业建设研讨会、经验交流会等等，推广交流专业建设成功经验，找寻解决问题的措施与对策。同时学校和学院还应加强对专业建设的动态监督与管理，组织专家对专业的年度建设情况和经费使用情况进行中期和年终检查，检查结果与年度建设经费拨付挂钩，确保建设方案和建设经费落到实处。</w:t>
      </w:r>
    </w:p>
    <w:p w:rsidR="00DB59B7" w:rsidRDefault="00DB59B7" w:rsidP="00646518">
      <w:pPr>
        <w:spacing w:line="500" w:lineRule="exact"/>
        <w:ind w:firstLine="480"/>
        <w:rPr>
          <w:rFonts w:ascii="Times New Roman" w:hAnsi="宋体"/>
          <w:color w:val="000000"/>
          <w:kern w:val="0"/>
          <w:sz w:val="24"/>
          <w:szCs w:val="24"/>
        </w:rPr>
      </w:pPr>
      <w:r>
        <w:rPr>
          <w:rFonts w:ascii="Times New Roman" w:hAnsi="宋体"/>
          <w:color w:val="000000"/>
          <w:kern w:val="0"/>
          <w:sz w:val="24"/>
          <w:szCs w:val="24"/>
        </w:rPr>
        <w:t>3</w:t>
      </w:r>
      <w:r>
        <w:rPr>
          <w:rFonts w:ascii="Times New Roman" w:hAnsi="宋体" w:hint="eastAsia"/>
          <w:color w:val="000000"/>
          <w:kern w:val="0"/>
          <w:sz w:val="24"/>
          <w:szCs w:val="24"/>
        </w:rPr>
        <w:t>、完善激励机制</w:t>
      </w:r>
    </w:p>
    <w:p w:rsidR="00DB59B7" w:rsidRDefault="00DB59B7" w:rsidP="00646518">
      <w:pPr>
        <w:spacing w:line="500" w:lineRule="exact"/>
        <w:ind w:firstLine="480"/>
        <w:rPr>
          <w:rFonts w:ascii="Times New Roman" w:hAnsi="宋体"/>
          <w:color w:val="000000"/>
          <w:kern w:val="0"/>
          <w:sz w:val="24"/>
          <w:szCs w:val="24"/>
        </w:rPr>
      </w:pPr>
      <w:r>
        <w:rPr>
          <w:rFonts w:ascii="Times New Roman" w:hAnsi="宋体" w:hint="eastAsia"/>
          <w:color w:val="000000"/>
          <w:kern w:val="0"/>
          <w:sz w:val="24"/>
          <w:szCs w:val="24"/>
        </w:rPr>
        <w:t>制定相应的工作综合考核办法，将专业建设成效与学院综合考核挂钩；对食品质量与安全专业在人才引进、学术交流、评优评先、教改课题立项等方面予以优先；加强专业建设的学习和培训工作，每年定期组织相关专业教师参加各类特色专业的学习和培训工作。</w:t>
      </w:r>
    </w:p>
    <w:p w:rsidR="00DB59B7" w:rsidRDefault="00DB59B7" w:rsidP="00646518">
      <w:pPr>
        <w:spacing w:line="500" w:lineRule="exact"/>
        <w:ind w:firstLine="480"/>
        <w:rPr>
          <w:rFonts w:ascii="Times New Roman" w:hAnsi="宋体"/>
          <w:color w:val="000000"/>
          <w:kern w:val="0"/>
          <w:sz w:val="24"/>
          <w:szCs w:val="24"/>
        </w:rPr>
      </w:pPr>
      <w:r>
        <w:rPr>
          <w:rFonts w:ascii="Times New Roman" w:hAnsi="宋体"/>
          <w:color w:val="000000"/>
          <w:kern w:val="0"/>
          <w:sz w:val="24"/>
          <w:szCs w:val="24"/>
        </w:rPr>
        <w:t>4</w:t>
      </w:r>
      <w:r>
        <w:rPr>
          <w:rFonts w:ascii="Times New Roman" w:hAnsi="宋体" w:hint="eastAsia"/>
          <w:color w:val="000000"/>
          <w:kern w:val="0"/>
          <w:sz w:val="24"/>
          <w:szCs w:val="24"/>
        </w:rPr>
        <w:t>、保证建设经费</w:t>
      </w:r>
    </w:p>
    <w:p w:rsidR="00DB59B7" w:rsidRDefault="00DB59B7" w:rsidP="00646518">
      <w:pPr>
        <w:spacing w:line="500" w:lineRule="exact"/>
        <w:ind w:firstLine="480"/>
        <w:rPr>
          <w:rFonts w:ascii="Times New Roman" w:hAnsi="宋体"/>
          <w:color w:val="000000"/>
          <w:kern w:val="0"/>
          <w:sz w:val="24"/>
          <w:szCs w:val="24"/>
        </w:rPr>
      </w:pPr>
      <w:r>
        <w:rPr>
          <w:rFonts w:ascii="Times New Roman" w:hAnsi="宋体" w:hint="eastAsia"/>
          <w:color w:val="000000"/>
          <w:kern w:val="0"/>
          <w:sz w:val="24"/>
          <w:szCs w:val="24"/>
        </w:rPr>
        <w:t>设立专业建设专项经费，按</w:t>
      </w:r>
      <w:r>
        <w:rPr>
          <w:rFonts w:ascii="Times New Roman" w:hAnsi="宋体"/>
          <w:color w:val="000000"/>
          <w:kern w:val="0"/>
          <w:sz w:val="24"/>
          <w:szCs w:val="24"/>
        </w:rPr>
        <w:t>1:1</w:t>
      </w:r>
      <w:r>
        <w:rPr>
          <w:rFonts w:ascii="Times New Roman" w:hAnsi="宋体" w:hint="eastAsia"/>
          <w:color w:val="000000"/>
          <w:kern w:val="0"/>
          <w:sz w:val="24"/>
          <w:szCs w:val="24"/>
        </w:rPr>
        <w:t>比例拨付配套建设经费，为食品质量与安全专业建设提供财力保障，同时加强经费管理，明确经费使用范围，将经费使用情况纳入检查和验收内容，保证专款专用。</w:t>
      </w:r>
    </w:p>
    <w:p w:rsidR="00DB59B7" w:rsidRDefault="00DB59B7" w:rsidP="00646518">
      <w:pPr>
        <w:spacing w:line="500" w:lineRule="exact"/>
        <w:ind w:firstLine="480"/>
        <w:rPr>
          <w:rFonts w:ascii="Times New Roman" w:hAnsi="宋体"/>
          <w:color w:val="000000"/>
          <w:kern w:val="0"/>
          <w:sz w:val="24"/>
          <w:szCs w:val="24"/>
        </w:rPr>
      </w:pPr>
      <w:r>
        <w:rPr>
          <w:rFonts w:ascii="Times New Roman" w:hAnsi="宋体"/>
          <w:color w:val="000000"/>
          <w:kern w:val="0"/>
          <w:sz w:val="24"/>
          <w:szCs w:val="24"/>
        </w:rPr>
        <w:t>5</w:t>
      </w:r>
      <w:r>
        <w:rPr>
          <w:rFonts w:ascii="Times New Roman" w:hAnsi="宋体" w:hint="eastAsia"/>
          <w:color w:val="000000"/>
          <w:kern w:val="0"/>
          <w:sz w:val="24"/>
          <w:szCs w:val="24"/>
        </w:rPr>
        <w:t>、改善专业教学条件</w:t>
      </w:r>
    </w:p>
    <w:p w:rsidR="00DB59B7" w:rsidRPr="007340F6" w:rsidRDefault="00DB59B7" w:rsidP="00646518">
      <w:pPr>
        <w:spacing w:line="500" w:lineRule="exact"/>
        <w:ind w:firstLine="480"/>
        <w:rPr>
          <w:rFonts w:ascii="Times New Roman" w:hAnsi="宋体"/>
          <w:color w:val="000000"/>
          <w:kern w:val="0"/>
          <w:sz w:val="24"/>
          <w:szCs w:val="24"/>
        </w:rPr>
      </w:pPr>
      <w:r>
        <w:rPr>
          <w:rFonts w:ascii="Times New Roman" w:hAnsi="宋体" w:hint="eastAsia"/>
          <w:color w:val="000000"/>
          <w:kern w:val="0"/>
          <w:sz w:val="24"/>
          <w:szCs w:val="24"/>
        </w:rPr>
        <w:t>进一步加大对食品质量与安全实验室硬件设施的投入，新增实验教学仪器设备，新增实验教学软件，改善专业建设的实践教学条件。</w:t>
      </w:r>
    </w:p>
    <w:sectPr w:rsidR="00DB59B7" w:rsidRPr="007340F6" w:rsidSect="001B5A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9B7" w:rsidRDefault="00DB59B7" w:rsidP="009330F2">
      <w:r>
        <w:separator/>
      </w:r>
    </w:p>
  </w:endnote>
  <w:endnote w:type="continuationSeparator" w:id="0">
    <w:p w:rsidR="00DB59B7" w:rsidRDefault="00DB59B7" w:rsidP="009330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方正小标宋简体">
    <w:altName w:val="宋体"/>
    <w:panose1 w:val="00000000000000000000"/>
    <w:charset w:val="86"/>
    <w:family w:val="auto"/>
    <w:notTrueType/>
    <w:pitch w:val="default"/>
    <w:sig w:usb0="00000001" w:usb1="080E0000" w:usb2="00000010" w:usb3="00000000" w:csb0="00040000" w:csb1="00000000"/>
  </w:font>
  <w:font w:name="仿宋_GB2312">
    <w:altName w:val="黑体"/>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9B7" w:rsidRDefault="00DB59B7" w:rsidP="009330F2">
      <w:r>
        <w:separator/>
      </w:r>
    </w:p>
  </w:footnote>
  <w:footnote w:type="continuationSeparator" w:id="0">
    <w:p w:rsidR="00DB59B7" w:rsidRDefault="00DB59B7" w:rsidP="009330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833ADD"/>
    <w:multiLevelType w:val="multilevel"/>
    <w:tmpl w:val="55833ADD"/>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458E"/>
    <w:rsid w:val="00054978"/>
    <w:rsid w:val="000F0AD3"/>
    <w:rsid w:val="001922E7"/>
    <w:rsid w:val="001976F5"/>
    <w:rsid w:val="001B5A3A"/>
    <w:rsid w:val="001C0C43"/>
    <w:rsid w:val="00207945"/>
    <w:rsid w:val="002A3AC1"/>
    <w:rsid w:val="00303865"/>
    <w:rsid w:val="00310F45"/>
    <w:rsid w:val="003220FF"/>
    <w:rsid w:val="003468A0"/>
    <w:rsid w:val="003D64CF"/>
    <w:rsid w:val="00400CCA"/>
    <w:rsid w:val="00411ECB"/>
    <w:rsid w:val="00427BD1"/>
    <w:rsid w:val="0046458E"/>
    <w:rsid w:val="00515ADB"/>
    <w:rsid w:val="005654FE"/>
    <w:rsid w:val="0061085B"/>
    <w:rsid w:val="006300A3"/>
    <w:rsid w:val="00646518"/>
    <w:rsid w:val="0065137B"/>
    <w:rsid w:val="006A446E"/>
    <w:rsid w:val="006B4E4E"/>
    <w:rsid w:val="006E0213"/>
    <w:rsid w:val="006E2B5A"/>
    <w:rsid w:val="00701E3D"/>
    <w:rsid w:val="007340F6"/>
    <w:rsid w:val="007348A3"/>
    <w:rsid w:val="00743FE8"/>
    <w:rsid w:val="007551F3"/>
    <w:rsid w:val="00791233"/>
    <w:rsid w:val="007919CF"/>
    <w:rsid w:val="007E10C7"/>
    <w:rsid w:val="007E1E87"/>
    <w:rsid w:val="00805009"/>
    <w:rsid w:val="00840BE0"/>
    <w:rsid w:val="008C3BDD"/>
    <w:rsid w:val="008F0291"/>
    <w:rsid w:val="00902CAE"/>
    <w:rsid w:val="009330F2"/>
    <w:rsid w:val="00960B23"/>
    <w:rsid w:val="00994B9D"/>
    <w:rsid w:val="00A23826"/>
    <w:rsid w:val="00AB7F3E"/>
    <w:rsid w:val="00AC79AE"/>
    <w:rsid w:val="00B6164B"/>
    <w:rsid w:val="00B83C5F"/>
    <w:rsid w:val="00BD1403"/>
    <w:rsid w:val="00BE2A61"/>
    <w:rsid w:val="00C1290A"/>
    <w:rsid w:val="00C826F9"/>
    <w:rsid w:val="00CC1F75"/>
    <w:rsid w:val="00CC5DF0"/>
    <w:rsid w:val="00CF143E"/>
    <w:rsid w:val="00D51E59"/>
    <w:rsid w:val="00DB59B7"/>
    <w:rsid w:val="00E25EF9"/>
    <w:rsid w:val="00E74E90"/>
    <w:rsid w:val="00E8035A"/>
    <w:rsid w:val="00EC7C5E"/>
    <w:rsid w:val="00EF3ACE"/>
    <w:rsid w:val="00FA5FE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A3A"/>
    <w:pPr>
      <w:widowControl w:val="0"/>
      <w:jc w:val="both"/>
    </w:pPr>
  </w:style>
  <w:style w:type="paragraph" w:styleId="Heading2">
    <w:name w:val="heading 2"/>
    <w:basedOn w:val="Normal"/>
    <w:next w:val="Normal"/>
    <w:link w:val="Heading2Char"/>
    <w:uiPriority w:val="99"/>
    <w:qFormat/>
    <w:rsid w:val="00701E3D"/>
    <w:pPr>
      <w:keepNext/>
      <w:keepLines/>
      <w:spacing w:before="260" w:after="260" w:line="416" w:lineRule="auto"/>
      <w:outlineLvl w:val="1"/>
    </w:pPr>
    <w:rPr>
      <w:rFonts w:ascii="Cambria" w:hAnsi="Cambria" w:cs="Cambria"/>
      <w:b/>
      <w:bCs/>
      <w:sz w:val="32"/>
      <w:szCs w:val="32"/>
    </w:rPr>
  </w:style>
  <w:style w:type="paragraph" w:styleId="Heading3">
    <w:name w:val="heading 3"/>
    <w:basedOn w:val="Normal"/>
    <w:next w:val="Normal"/>
    <w:link w:val="Heading3Char"/>
    <w:uiPriority w:val="99"/>
    <w:qFormat/>
    <w:rsid w:val="00701E3D"/>
    <w:pPr>
      <w:keepNext/>
      <w:keepLines/>
      <w:spacing w:before="260" w:after="260" w:line="500" w:lineRule="exact"/>
      <w:outlineLvl w:val="2"/>
    </w:pPr>
    <w:rPr>
      <w:rFonts w:ascii="Times New Roman" w:hAnsi="Times New Roman"/>
      <w:b/>
      <w:bCs/>
      <w:sz w:val="30"/>
      <w:szCs w:val="30"/>
    </w:rPr>
  </w:style>
  <w:style w:type="paragraph" w:styleId="Heading4">
    <w:name w:val="heading 4"/>
    <w:basedOn w:val="Normal"/>
    <w:next w:val="Normal"/>
    <w:link w:val="Heading4Char"/>
    <w:uiPriority w:val="99"/>
    <w:qFormat/>
    <w:rsid w:val="00701E3D"/>
    <w:pPr>
      <w:keepNext/>
      <w:keepLines/>
      <w:spacing w:before="280" w:after="290" w:line="376" w:lineRule="auto"/>
      <w:outlineLvl w:val="3"/>
    </w:pPr>
    <w:rPr>
      <w:rFonts w:ascii="Cambria" w:hAnsi="Cambria" w:cs="Cambria"/>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01E3D"/>
    <w:rPr>
      <w:rFonts w:ascii="Cambria" w:eastAsia="宋体" w:hAnsi="Cambria" w:cs="Cambria"/>
      <w:b/>
      <w:bCs/>
      <w:sz w:val="32"/>
      <w:szCs w:val="32"/>
    </w:rPr>
  </w:style>
  <w:style w:type="character" w:customStyle="1" w:styleId="Heading3Char">
    <w:name w:val="Heading 3 Char"/>
    <w:basedOn w:val="DefaultParagraphFont"/>
    <w:link w:val="Heading3"/>
    <w:uiPriority w:val="99"/>
    <w:locked/>
    <w:rsid w:val="00701E3D"/>
    <w:rPr>
      <w:rFonts w:ascii="Times New Roman" w:eastAsia="宋体" w:hAnsi="Times New Roman" w:cs="Times New Roman"/>
      <w:b/>
      <w:bCs/>
      <w:sz w:val="30"/>
      <w:szCs w:val="30"/>
    </w:rPr>
  </w:style>
  <w:style w:type="character" w:customStyle="1" w:styleId="Heading4Char">
    <w:name w:val="Heading 4 Char"/>
    <w:basedOn w:val="DefaultParagraphFont"/>
    <w:link w:val="Heading4"/>
    <w:uiPriority w:val="99"/>
    <w:locked/>
    <w:rsid w:val="00701E3D"/>
    <w:rPr>
      <w:rFonts w:ascii="Cambria" w:eastAsia="宋体" w:hAnsi="Cambria" w:cs="Cambria"/>
      <w:b/>
      <w:bCs/>
      <w:sz w:val="28"/>
      <w:szCs w:val="28"/>
    </w:rPr>
  </w:style>
  <w:style w:type="table" w:styleId="TableGrid">
    <w:name w:val="Table Grid"/>
    <w:basedOn w:val="TableNormal"/>
    <w:uiPriority w:val="99"/>
    <w:rsid w:val="0046458E"/>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330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330F2"/>
    <w:rPr>
      <w:rFonts w:cs="Times New Roman"/>
      <w:sz w:val="18"/>
      <w:szCs w:val="18"/>
    </w:rPr>
  </w:style>
  <w:style w:type="paragraph" w:styleId="Footer">
    <w:name w:val="footer"/>
    <w:basedOn w:val="Normal"/>
    <w:link w:val="FooterChar"/>
    <w:uiPriority w:val="99"/>
    <w:rsid w:val="009330F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330F2"/>
    <w:rPr>
      <w:rFonts w:cs="Times New Roman"/>
      <w:sz w:val="18"/>
      <w:szCs w:val="18"/>
    </w:rPr>
  </w:style>
  <w:style w:type="paragraph" w:styleId="PlainText">
    <w:name w:val="Plain Text"/>
    <w:basedOn w:val="Normal"/>
    <w:link w:val="PlainTextChar"/>
    <w:uiPriority w:val="99"/>
    <w:rsid w:val="00701E3D"/>
    <w:rPr>
      <w:rFonts w:ascii="宋体" w:hAnsi="Courier New" w:cs="宋体"/>
      <w:szCs w:val="21"/>
    </w:rPr>
  </w:style>
  <w:style w:type="character" w:customStyle="1" w:styleId="PlainTextChar">
    <w:name w:val="Plain Text Char"/>
    <w:basedOn w:val="DefaultParagraphFont"/>
    <w:link w:val="PlainText"/>
    <w:uiPriority w:val="99"/>
    <w:locked/>
    <w:rsid w:val="00701E3D"/>
    <w:rPr>
      <w:rFonts w:ascii="宋体" w:eastAsia="宋体" w:hAnsi="Courier New" w:cs="宋体"/>
      <w:sz w:val="21"/>
      <w:szCs w:val="21"/>
    </w:rPr>
  </w:style>
  <w:style w:type="table" w:styleId="MediumShading2-Accent6">
    <w:name w:val="Medium Shading 2 Accent 6"/>
    <w:basedOn w:val="TableNormal"/>
    <w:uiPriority w:val="99"/>
    <w:rsid w:val="001922E7"/>
    <w:rPr>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99"/>
    <w:rsid w:val="001922E7"/>
    <w:rPr>
      <w:color w:val="000000"/>
      <w:kern w:val="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customStyle="1" w:styleId="1">
    <w:name w:val="浅色底纹1"/>
    <w:uiPriority w:val="99"/>
    <w:rsid w:val="001922E7"/>
    <w:rPr>
      <w:color w:val="000000"/>
      <w:kern w:val="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07945"/>
    <w:rPr>
      <w:sz w:val="18"/>
      <w:szCs w:val="18"/>
    </w:rPr>
  </w:style>
  <w:style w:type="character" w:customStyle="1" w:styleId="BalloonTextChar">
    <w:name w:val="Balloon Text Char"/>
    <w:basedOn w:val="DefaultParagraphFont"/>
    <w:link w:val="BalloonText"/>
    <w:uiPriority w:val="99"/>
    <w:semiHidden/>
    <w:locked/>
    <w:rsid w:val="00207945"/>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616524368">
      <w:marLeft w:val="0"/>
      <w:marRight w:val="0"/>
      <w:marTop w:val="0"/>
      <w:marBottom w:val="0"/>
      <w:divBdr>
        <w:top w:val="none" w:sz="0" w:space="0" w:color="auto"/>
        <w:left w:val="none" w:sz="0" w:space="0" w:color="auto"/>
        <w:bottom w:val="none" w:sz="0" w:space="0" w:color="auto"/>
        <w:right w:val="none" w:sz="0" w:space="0" w:color="auto"/>
      </w:divBdr>
      <w:divsChild>
        <w:div w:id="1616524370">
          <w:marLeft w:val="0"/>
          <w:marRight w:val="0"/>
          <w:marTop w:val="0"/>
          <w:marBottom w:val="0"/>
          <w:divBdr>
            <w:top w:val="none" w:sz="0" w:space="0" w:color="auto"/>
            <w:left w:val="none" w:sz="0" w:space="0" w:color="auto"/>
            <w:bottom w:val="none" w:sz="0" w:space="0" w:color="auto"/>
            <w:right w:val="none" w:sz="0" w:space="0" w:color="auto"/>
          </w:divBdr>
        </w:div>
      </w:divsChild>
    </w:div>
    <w:div w:id="1616524369">
      <w:marLeft w:val="0"/>
      <w:marRight w:val="0"/>
      <w:marTop w:val="0"/>
      <w:marBottom w:val="0"/>
      <w:divBdr>
        <w:top w:val="none" w:sz="0" w:space="0" w:color="auto"/>
        <w:left w:val="none" w:sz="0" w:space="0" w:color="auto"/>
        <w:bottom w:val="none" w:sz="0" w:space="0" w:color="auto"/>
        <w:right w:val="none" w:sz="0" w:space="0" w:color="auto"/>
      </w:divBdr>
    </w:div>
    <w:div w:id="1616524372">
      <w:marLeft w:val="0"/>
      <w:marRight w:val="0"/>
      <w:marTop w:val="0"/>
      <w:marBottom w:val="0"/>
      <w:divBdr>
        <w:top w:val="none" w:sz="0" w:space="0" w:color="auto"/>
        <w:left w:val="none" w:sz="0" w:space="0" w:color="auto"/>
        <w:bottom w:val="none" w:sz="0" w:space="0" w:color="auto"/>
        <w:right w:val="none" w:sz="0" w:space="0" w:color="auto"/>
      </w:divBdr>
      <w:divsChild>
        <w:div w:id="1616524371">
          <w:marLeft w:val="0"/>
          <w:marRight w:val="0"/>
          <w:marTop w:val="0"/>
          <w:marBottom w:val="0"/>
          <w:divBdr>
            <w:top w:val="none" w:sz="0" w:space="0" w:color="auto"/>
            <w:left w:val="none" w:sz="0" w:space="0" w:color="auto"/>
            <w:bottom w:val="none" w:sz="0" w:space="0" w:color="auto"/>
            <w:right w:val="none" w:sz="0" w:space="0" w:color="auto"/>
          </w:divBdr>
        </w:div>
      </w:divsChild>
    </w:div>
    <w:div w:id="1616524373">
      <w:marLeft w:val="0"/>
      <w:marRight w:val="0"/>
      <w:marTop w:val="0"/>
      <w:marBottom w:val="0"/>
      <w:divBdr>
        <w:top w:val="none" w:sz="0" w:space="0" w:color="auto"/>
        <w:left w:val="none" w:sz="0" w:space="0" w:color="auto"/>
        <w:bottom w:val="none" w:sz="0" w:space="0" w:color="auto"/>
        <w:right w:val="none" w:sz="0" w:space="0" w:color="auto"/>
      </w:divBdr>
      <w:divsChild>
        <w:div w:id="1616524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261</TotalTime>
  <Pages>16</Pages>
  <Words>1776</Words>
  <Characters>10127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IBM</dc:creator>
  <cp:keywords/>
  <dc:description/>
  <cp:lastModifiedBy>User</cp:lastModifiedBy>
  <cp:revision>20</cp:revision>
  <dcterms:created xsi:type="dcterms:W3CDTF">2016-01-06T08:20:00Z</dcterms:created>
  <dcterms:modified xsi:type="dcterms:W3CDTF">2016-01-11T08:17:00Z</dcterms:modified>
</cp:coreProperties>
</file>