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adjustRightInd w:val="0"/>
        <w:snapToGrid w:val="0"/>
        <w:jc w:val="center"/>
        <w:rPr>
          <w:rFonts w:ascii="方正小标宋简体" w:eastAsia="方正小标宋简体"/>
          <w:sz w:val="36"/>
          <w:szCs w:val="36"/>
        </w:rPr>
      </w:pPr>
      <w:r>
        <w:rPr>
          <w:rFonts w:hint="eastAsia" w:ascii="方正小标宋简体" w:eastAsia="方正小标宋简体"/>
          <w:sz w:val="36"/>
          <w:szCs w:val="36"/>
        </w:rPr>
        <w:t>广西中医药大学</w:t>
      </w:r>
      <w:r>
        <w:rPr>
          <w:rFonts w:hint="eastAsia" w:ascii="方正小标宋简体" w:eastAsia="方正小标宋简体"/>
          <w:sz w:val="36"/>
          <w:szCs w:val="36"/>
          <w:lang w:eastAsia="zh-CN"/>
        </w:rPr>
        <w:t>康复治疗学</w:t>
      </w:r>
      <w:r>
        <w:rPr>
          <w:rFonts w:hint="eastAsia" w:ascii="方正小标宋简体" w:eastAsia="方正小标宋简体"/>
          <w:sz w:val="36"/>
          <w:szCs w:val="36"/>
        </w:rPr>
        <w:t>专业“十三五”建设规划</w:t>
      </w:r>
    </w:p>
    <w:p>
      <w:pPr>
        <w:adjustRightInd w:val="0"/>
        <w:snapToGrid w:val="0"/>
        <w:jc w:val="center"/>
        <w:rPr>
          <w:rFonts w:ascii="方正小标宋简体" w:eastAsia="方正小标宋简体"/>
          <w:sz w:val="36"/>
          <w:szCs w:val="36"/>
        </w:rPr>
      </w:pPr>
      <w:r>
        <w:rPr>
          <w:rFonts w:hint="eastAsia" w:ascii="方正小标宋简体" w:eastAsia="方正小标宋简体"/>
          <w:sz w:val="36"/>
          <w:szCs w:val="36"/>
        </w:rPr>
        <w:t>（时间：2016年-2020年）</w:t>
      </w:r>
    </w:p>
    <w:p>
      <w:pPr>
        <w:spacing w:line="560" w:lineRule="exact"/>
        <w:ind w:firstLine="640" w:firstLineChars="200"/>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center"/>
        <w:textAlignment w:val="auto"/>
        <w:rPr>
          <w:rFonts w:hint="eastAsia" w:ascii="仿宋_GB2312" w:eastAsia="仿宋_GB2312"/>
          <w:sz w:val="32"/>
          <w:szCs w:val="32"/>
        </w:rPr>
      </w:pPr>
      <w:r>
        <w:rPr>
          <w:rFonts w:hint="eastAsia" w:ascii="仿宋_GB2312" w:eastAsia="仿宋_GB2312"/>
          <w:sz w:val="32"/>
          <w:szCs w:val="32"/>
        </w:rPr>
        <w:t>前</w:t>
      </w:r>
      <w:r>
        <w:rPr>
          <w:rFonts w:hint="eastAsia" w:ascii="仿宋_GB2312" w:eastAsia="仿宋_GB2312"/>
          <w:sz w:val="32"/>
          <w:szCs w:val="32"/>
          <w:lang w:val="en-US" w:eastAsia="zh-CN"/>
        </w:rPr>
        <w:t xml:space="preserve">  </w:t>
      </w:r>
      <w:r>
        <w:rPr>
          <w:rFonts w:hint="eastAsia" w:ascii="仿宋_GB2312" w:eastAsia="仿宋_GB2312"/>
          <w:sz w:val="32"/>
          <w:szCs w:val="32"/>
        </w:rPr>
        <w:t>言</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center"/>
        <w:textAlignment w:val="auto"/>
        <w:rPr>
          <w:rFonts w:hint="eastAsia" w:ascii="仿宋_GB2312" w:eastAsia="仿宋_GB2312"/>
          <w:sz w:val="32"/>
          <w:szCs w:val="32"/>
          <w:lang w:val="en-US" w:eastAsia="zh-CN"/>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rPr>
      </w:pPr>
      <w:r>
        <w:rPr>
          <w:rFonts w:hint="eastAsia" w:ascii="仿宋_GB2312" w:eastAsia="仿宋_GB2312"/>
          <w:sz w:val="32"/>
          <w:szCs w:val="32"/>
        </w:rPr>
        <w:t>康复医学是一门新兴的学科</w:t>
      </w:r>
      <w:r>
        <w:rPr>
          <w:rFonts w:hint="eastAsia" w:ascii="仿宋_GB2312" w:eastAsia="仿宋_GB2312"/>
          <w:sz w:val="32"/>
          <w:szCs w:val="32"/>
          <w:lang w:eastAsia="zh-CN"/>
        </w:rPr>
        <w:t>，</w:t>
      </w:r>
      <w:r>
        <w:rPr>
          <w:rFonts w:hint="eastAsia" w:ascii="仿宋_GB2312" w:eastAsia="仿宋_GB2312"/>
          <w:sz w:val="32"/>
          <w:szCs w:val="32"/>
        </w:rPr>
        <w:t>以消除和减轻人的功能障碍，弥补和重建人的功能缺失，设法改善和提高人的各方面功能的医学学科，也就是功能障碍的预防、诊断、评估、治疗、训练和处理的医学学科。进入21世纪以来，随着经济社会的高速发展，在我国向经济大国、经济强国迈步的同时，也向着老龄化社会迈进。据《中国人口老龄化发展趋势预测研究报告》指出，21世纪中国人口老化</w:t>
      </w:r>
      <w:r>
        <w:rPr>
          <w:rFonts w:hint="eastAsia" w:ascii="仿宋_GB2312" w:eastAsia="仿宋_GB2312"/>
          <w:sz w:val="32"/>
          <w:szCs w:val="32"/>
          <w:lang w:eastAsia="zh-CN"/>
        </w:rPr>
        <w:t>快速增长，至</w:t>
      </w:r>
      <w:r>
        <w:rPr>
          <w:rFonts w:hint="eastAsia" w:ascii="仿宋_GB2312" w:eastAsia="仿宋_GB2312"/>
          <w:sz w:val="32"/>
          <w:szCs w:val="32"/>
        </w:rPr>
        <w:t>2050年老龄人口将超过4亿</w:t>
      </w:r>
      <w:r>
        <w:rPr>
          <w:rFonts w:hint="eastAsia" w:ascii="仿宋_GB2312" w:eastAsia="仿宋_GB2312"/>
          <w:sz w:val="32"/>
          <w:szCs w:val="32"/>
          <w:lang w:eastAsia="zh-CN"/>
        </w:rPr>
        <w:t>，今后</w:t>
      </w:r>
      <w:r>
        <w:rPr>
          <w:rFonts w:hint="eastAsia" w:ascii="仿宋_GB2312" w:eastAsia="仿宋_GB2312"/>
          <w:sz w:val="32"/>
          <w:szCs w:val="32"/>
          <w:lang w:val="en-US" w:eastAsia="zh-CN"/>
        </w:rPr>
        <w:t>50年</w:t>
      </w:r>
      <w:r>
        <w:rPr>
          <w:rFonts w:hint="eastAsia" w:ascii="仿宋_GB2312" w:eastAsia="仿宋_GB2312"/>
          <w:sz w:val="32"/>
          <w:szCs w:val="32"/>
        </w:rPr>
        <w:t>，老龄人口将持续稳定在占总人口的31%左右。全国第二次残疾人抽样调查结果显示，我国目前有近8300万名残疾人，其中有康复需求的接近5000万。据估计，中国至少需要35万康复技术人才。但目前全国康复治疗师只有5000多人，我国每年培养的康复治疗师人数仅为700名。在这样的背景下2005年经国家教育部批准在全国本科院校首次开办康复治疗学专业，旨在培养掌握综合康复知识和技能的专门人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rPr>
      </w:pPr>
      <w:r>
        <w:rPr>
          <w:rFonts w:hint="eastAsia" w:ascii="仿宋_GB2312" w:eastAsia="仿宋_GB2312"/>
          <w:sz w:val="32"/>
          <w:szCs w:val="32"/>
        </w:rPr>
        <w:t>为进一步完善我校康复治疗学教育体系，促进康复医疗事业全面、协调、可持续发展，更好地满足人民群众日益增长的康复医疗服务需求，立足我校实际情况及国内外学科发展现状，制订本规划。</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hint="eastAsia" w:ascii="仿宋_GB2312" w:eastAsia="仿宋_GB2312"/>
          <w:sz w:val="32"/>
          <w:szCs w:val="32"/>
        </w:rPr>
      </w:pPr>
      <w:r>
        <w:rPr>
          <w:rFonts w:hint="eastAsia" w:ascii="仿宋_GB2312" w:eastAsia="仿宋_GB2312"/>
          <w:b/>
          <w:sz w:val="32"/>
          <w:szCs w:val="32"/>
        </w:rPr>
        <w:t>一、 专业基本情况</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hint="eastAsia" w:ascii="仿宋_GB2312" w:eastAsia="仿宋_GB2312"/>
          <w:sz w:val="32"/>
          <w:szCs w:val="32"/>
        </w:rPr>
      </w:pPr>
      <w:r>
        <w:rPr>
          <w:rFonts w:hint="eastAsia" w:ascii="仿宋_GB2312" w:eastAsia="仿宋_GB2312"/>
          <w:sz w:val="32"/>
          <w:szCs w:val="32"/>
        </w:rPr>
        <w:t>（一）</w:t>
      </w:r>
      <w:bookmarkStart w:id="0" w:name="_Toc14307"/>
      <w:r>
        <w:rPr>
          <w:rFonts w:hint="eastAsia" w:ascii="仿宋_GB2312" w:eastAsia="仿宋_GB2312"/>
          <w:sz w:val="32"/>
          <w:szCs w:val="32"/>
        </w:rPr>
        <w:t>专业</w:t>
      </w:r>
      <w:bookmarkEnd w:id="0"/>
      <w:r>
        <w:rPr>
          <w:rFonts w:hint="eastAsia" w:ascii="仿宋_GB2312" w:eastAsia="仿宋_GB2312"/>
          <w:sz w:val="32"/>
          <w:szCs w:val="32"/>
        </w:rPr>
        <w:t>设置时间</w:t>
      </w:r>
      <w:r>
        <w:rPr>
          <w:rFonts w:hint="eastAsia" w:ascii="仿宋_GB2312" w:eastAsia="仿宋_GB2312"/>
          <w:sz w:val="32"/>
          <w:szCs w:val="32"/>
          <w:lang w:eastAsia="zh-CN"/>
        </w:rPr>
        <w:t>、师资结构</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ascii="仿宋_GB2312" w:eastAsia="仿宋_GB2312"/>
          <w:sz w:val="32"/>
          <w:szCs w:val="32"/>
        </w:rPr>
      </w:pPr>
      <w:r>
        <w:rPr>
          <w:rFonts w:hint="eastAsia" w:ascii="仿宋_GB2312" w:eastAsia="仿宋_GB2312"/>
          <w:sz w:val="32"/>
          <w:szCs w:val="32"/>
          <w:lang w:eastAsia="zh-CN"/>
        </w:rPr>
        <w:t>2009年-2010年广西中医药大学</w:t>
      </w:r>
      <w:r>
        <w:rPr>
          <w:rFonts w:hint="eastAsia" w:ascii="仿宋_GB2312" w:eastAsia="仿宋_GB2312"/>
          <w:sz w:val="32"/>
          <w:szCs w:val="32"/>
        </w:rPr>
        <w:t>经过近两年调研</w:t>
      </w:r>
      <w:r>
        <w:rPr>
          <w:rFonts w:hint="eastAsia" w:ascii="仿宋_GB2312" w:eastAsia="仿宋_GB2312"/>
          <w:sz w:val="32"/>
          <w:szCs w:val="32"/>
          <w:lang w:eastAsia="zh-CN"/>
        </w:rPr>
        <w:t>充分</w:t>
      </w:r>
      <w:r>
        <w:rPr>
          <w:rFonts w:hint="eastAsia" w:ascii="仿宋_GB2312" w:eastAsia="仿宋_GB2312"/>
          <w:sz w:val="32"/>
          <w:szCs w:val="32"/>
        </w:rPr>
        <w:t>认识到设置</w:t>
      </w:r>
      <w:r>
        <w:rPr>
          <w:rFonts w:hint="eastAsia" w:ascii="仿宋_GB2312" w:eastAsia="仿宋_GB2312"/>
          <w:sz w:val="32"/>
          <w:szCs w:val="32"/>
          <w:lang w:eastAsia="zh-CN"/>
        </w:rPr>
        <w:t>康复治疗学</w:t>
      </w:r>
      <w:r>
        <w:rPr>
          <w:rFonts w:hint="eastAsia" w:ascii="仿宋_GB2312" w:eastAsia="仿宋_GB2312"/>
          <w:sz w:val="32"/>
          <w:szCs w:val="32"/>
        </w:rPr>
        <w:t>专业的可行性和必要性， </w:t>
      </w:r>
      <w:r>
        <w:rPr>
          <w:rFonts w:hint="eastAsia" w:ascii="仿宋_GB2312" w:eastAsia="仿宋_GB2312"/>
          <w:sz w:val="32"/>
          <w:szCs w:val="32"/>
          <w:lang w:eastAsia="zh-CN"/>
        </w:rPr>
        <w:t>经过努力，在</w:t>
      </w:r>
      <w:r>
        <w:rPr>
          <w:rFonts w:hint="eastAsia" w:ascii="仿宋_GB2312" w:eastAsia="仿宋_GB2312"/>
          <w:sz w:val="32"/>
          <w:szCs w:val="32"/>
        </w:rPr>
        <w:t>2010年经教育部批准</w:t>
      </w:r>
      <w:r>
        <w:rPr>
          <w:rFonts w:hint="eastAsia" w:ascii="仿宋_GB2312" w:eastAsia="仿宋_GB2312"/>
          <w:sz w:val="32"/>
          <w:szCs w:val="32"/>
          <w:lang w:eastAsia="zh-CN"/>
        </w:rPr>
        <w:t>我校</w:t>
      </w:r>
      <w:r>
        <w:rPr>
          <w:rFonts w:hint="eastAsia" w:ascii="仿宋_GB2312" w:eastAsia="仿宋_GB2312"/>
          <w:sz w:val="32"/>
          <w:szCs w:val="32"/>
        </w:rPr>
        <w:t>康复治疗学专业</w:t>
      </w:r>
      <w:r>
        <w:rPr>
          <w:rFonts w:hint="eastAsia" w:ascii="仿宋_GB2312" w:eastAsia="仿宋_GB2312"/>
          <w:sz w:val="32"/>
          <w:szCs w:val="32"/>
          <w:lang w:eastAsia="zh-CN"/>
        </w:rPr>
        <w:t>为</w:t>
      </w:r>
      <w:r>
        <w:rPr>
          <w:rFonts w:hint="eastAsia" w:ascii="仿宋_GB2312" w:eastAsia="仿宋_GB2312"/>
          <w:sz w:val="32"/>
          <w:szCs w:val="32"/>
        </w:rPr>
        <w:t>新办本科专业，专业代码：100307W。学科门类：理学，修业年限：四年，授予理学学士学位。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我校</w:t>
      </w:r>
      <w:r>
        <w:rPr>
          <w:rFonts w:hint="eastAsia" w:ascii="仿宋_GB2312" w:eastAsia="仿宋_GB2312"/>
          <w:sz w:val="32"/>
          <w:szCs w:val="32"/>
        </w:rPr>
        <w:t>于201</w:t>
      </w:r>
      <w:r>
        <w:rPr>
          <w:rFonts w:hint="eastAsia" w:ascii="仿宋_GB2312" w:eastAsia="仿宋_GB2312"/>
          <w:sz w:val="32"/>
          <w:szCs w:val="32"/>
          <w:lang w:val="en-US" w:eastAsia="zh-CN"/>
        </w:rPr>
        <w:t>0</w:t>
      </w:r>
      <w:r>
        <w:rPr>
          <w:rFonts w:hint="eastAsia" w:ascii="仿宋_GB2312" w:eastAsia="仿宋_GB2312"/>
          <w:sz w:val="32"/>
          <w:szCs w:val="32"/>
        </w:rPr>
        <w:t>年成立康复科教研室。</w:t>
      </w:r>
      <w:r>
        <w:rPr>
          <w:rFonts w:hint="eastAsia" w:ascii="仿宋_GB2312" w:eastAsia="仿宋_GB2312"/>
          <w:sz w:val="32"/>
          <w:szCs w:val="32"/>
          <w:lang w:eastAsia="zh-CN"/>
        </w:rPr>
        <w:t>学校始终把师资队伍建设摆在优先发展的战略地位</w:t>
      </w:r>
      <w:r>
        <w:rPr>
          <w:rFonts w:hint="eastAsia" w:ascii="仿宋_GB2312" w:eastAsia="仿宋_GB2312"/>
          <w:sz w:val="32"/>
          <w:szCs w:val="32"/>
        </w:rPr>
        <w:t>,坚持“培养与引进并重”的师资培养方针，目前已形成一支结构合理、素质较高、富有活力、发展趋势良好的教师队伍。</w:t>
      </w:r>
      <w:r>
        <w:rPr>
          <w:rFonts w:hint="eastAsia" w:ascii="仿宋_GB2312" w:eastAsia="仿宋_GB2312"/>
          <w:sz w:val="32"/>
          <w:szCs w:val="32"/>
          <w:lang w:eastAsia="zh-CN"/>
        </w:rPr>
        <w:t>学校利用资源共享平台，围绕</w:t>
      </w:r>
      <w:r>
        <w:rPr>
          <w:rFonts w:hint="eastAsia" w:ascii="仿宋_GB2312" w:eastAsia="仿宋_GB2312"/>
          <w:sz w:val="32"/>
          <w:szCs w:val="32"/>
        </w:rPr>
        <w:t>康复治疗学</w:t>
      </w:r>
      <w:r>
        <w:rPr>
          <w:rFonts w:hint="eastAsia" w:ascii="仿宋_GB2312" w:eastAsia="仿宋_GB2312"/>
          <w:sz w:val="32"/>
          <w:szCs w:val="32"/>
          <w:lang w:eastAsia="zh-CN"/>
        </w:rPr>
        <w:t>专业</w:t>
      </w:r>
      <w:r>
        <w:rPr>
          <w:rFonts w:hint="eastAsia" w:ascii="仿宋_GB2312" w:eastAsia="仿宋_GB2312"/>
          <w:sz w:val="32"/>
          <w:szCs w:val="32"/>
        </w:rPr>
        <w:t>有专任教师40人</w:t>
      </w:r>
      <w:r>
        <w:rPr>
          <w:rFonts w:hint="eastAsia" w:ascii="仿宋_GB2312" w:eastAsia="仿宋_GB2312"/>
          <w:sz w:val="32"/>
          <w:szCs w:val="32"/>
          <w:lang w:eastAsia="zh-CN"/>
        </w:rPr>
        <w:t>，其中康复教研室有骨干教师</w:t>
      </w:r>
      <w:r>
        <w:rPr>
          <w:rFonts w:hint="eastAsia" w:ascii="仿宋_GB2312" w:eastAsia="仿宋_GB2312"/>
          <w:sz w:val="32"/>
          <w:szCs w:val="32"/>
          <w:lang w:val="en-US" w:eastAsia="zh-CN"/>
        </w:rPr>
        <w:t>10人，</w:t>
      </w:r>
      <w:r>
        <w:rPr>
          <w:rFonts w:hint="eastAsia" w:ascii="仿宋_GB2312" w:eastAsia="仿宋_GB2312"/>
          <w:sz w:val="32"/>
          <w:szCs w:val="32"/>
          <w:lang w:eastAsia="zh-CN"/>
        </w:rPr>
        <w:t>包括教授</w:t>
      </w:r>
      <w:r>
        <w:rPr>
          <w:rFonts w:hint="eastAsia" w:ascii="仿宋_GB2312" w:eastAsia="仿宋_GB2312"/>
          <w:sz w:val="32"/>
          <w:szCs w:val="32"/>
          <w:lang w:val="en-US" w:eastAsia="zh-CN"/>
        </w:rPr>
        <w:t>2人</w:t>
      </w:r>
      <w:r>
        <w:rPr>
          <w:rFonts w:hint="eastAsia" w:ascii="仿宋_GB2312" w:eastAsia="仿宋_GB2312"/>
          <w:sz w:val="32"/>
          <w:szCs w:val="32"/>
          <w:lang w:eastAsia="zh-CN"/>
        </w:rPr>
        <w:t>，</w:t>
      </w:r>
      <w:r>
        <w:rPr>
          <w:rFonts w:eastAsia="仿宋_GB2312"/>
          <w:sz w:val="28"/>
          <w:szCs w:val="28"/>
        </w:rPr>
        <w:t>广西名中医</w:t>
      </w:r>
      <w:r>
        <w:rPr>
          <w:rFonts w:hint="eastAsia" w:eastAsia="仿宋_GB2312"/>
          <w:sz w:val="28"/>
          <w:szCs w:val="28"/>
          <w:lang w:val="en-US" w:eastAsia="zh-CN"/>
        </w:rPr>
        <w:t>1</w:t>
      </w:r>
      <w:r>
        <w:rPr>
          <w:rFonts w:eastAsia="仿宋_GB2312"/>
          <w:sz w:val="28"/>
          <w:szCs w:val="28"/>
        </w:rPr>
        <w:t>人</w:t>
      </w:r>
      <w:r>
        <w:rPr>
          <w:rFonts w:hint="eastAsia" w:ascii="仿宋_GB2312" w:eastAsia="仿宋_GB2312"/>
          <w:sz w:val="32"/>
          <w:szCs w:val="32"/>
        </w:rPr>
        <w:t>，硕士生导师2人</w:t>
      </w:r>
      <w:r>
        <w:rPr>
          <w:rFonts w:hint="eastAsia" w:ascii="仿宋_GB2312" w:eastAsia="仿宋_GB2312"/>
          <w:sz w:val="32"/>
          <w:szCs w:val="32"/>
          <w:lang w:val="en-US" w:eastAsia="zh-CN"/>
        </w:rPr>
        <w:t>，博士2人。</w:t>
      </w:r>
      <w:r>
        <w:rPr>
          <w:rFonts w:hint="eastAsia" w:ascii="仿宋_GB2312" w:eastAsia="仿宋_GB2312"/>
          <w:sz w:val="32"/>
          <w:szCs w:val="32"/>
        </w:rPr>
        <w:t>专业专任教师年龄、职称、学历、学</w:t>
      </w:r>
      <w:r>
        <w:rPr>
          <w:rFonts w:hint="eastAsia" w:ascii="仿宋_GB2312" w:eastAsia="仿宋_GB2312"/>
          <w:sz w:val="32"/>
          <w:szCs w:val="32"/>
          <w:lang w:eastAsia="zh-CN"/>
        </w:rPr>
        <w:t>位</w:t>
      </w:r>
      <w:r>
        <w:rPr>
          <w:rFonts w:hint="eastAsia" w:ascii="仿宋_GB2312" w:eastAsia="仿宋_GB2312"/>
          <w:sz w:val="32"/>
          <w:szCs w:val="32"/>
        </w:rPr>
        <w:t>结构合理。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eastAsia" w:ascii="仿宋_GB2312" w:eastAsia="仿宋_GB2312"/>
          <w:sz w:val="32"/>
          <w:szCs w:val="32"/>
        </w:rPr>
      </w:pPr>
      <w:r>
        <w:rPr>
          <w:rFonts w:hint="eastAsia" w:ascii="仿宋_GB2312" w:eastAsia="仿宋_GB2312"/>
          <w:sz w:val="32"/>
          <w:szCs w:val="32"/>
        </w:rPr>
        <w:t>2011年9月</w:t>
      </w:r>
      <w:r>
        <w:rPr>
          <w:rFonts w:hint="eastAsia" w:ascii="仿宋_GB2312" w:eastAsia="仿宋_GB2312"/>
          <w:sz w:val="32"/>
          <w:szCs w:val="32"/>
          <w:lang w:eastAsia="zh-CN"/>
        </w:rPr>
        <w:t>我校</w:t>
      </w:r>
      <w:r>
        <w:rPr>
          <w:rFonts w:hint="eastAsia" w:ascii="仿宋_GB2312" w:eastAsia="仿宋_GB2312"/>
          <w:sz w:val="32"/>
          <w:szCs w:val="32"/>
        </w:rPr>
        <w:t>开始招收第一批</w:t>
      </w:r>
      <w:r>
        <w:rPr>
          <w:rFonts w:hint="eastAsia" w:ascii="仿宋_GB2312" w:eastAsia="仿宋_GB2312"/>
          <w:sz w:val="32"/>
          <w:szCs w:val="32"/>
          <w:lang w:eastAsia="zh-CN"/>
        </w:rPr>
        <w:t>康复治疗学专业本科</w:t>
      </w:r>
      <w:r>
        <w:rPr>
          <w:rFonts w:hint="eastAsia" w:ascii="仿宋_GB2312" w:eastAsia="仿宋_GB2312"/>
          <w:sz w:val="32"/>
          <w:szCs w:val="32"/>
        </w:rPr>
        <w:t>学生38人，</w:t>
      </w:r>
      <w:r>
        <w:rPr>
          <w:rFonts w:hint="eastAsia" w:ascii="仿宋_GB2312" w:eastAsia="仿宋_GB2312"/>
          <w:sz w:val="32"/>
          <w:szCs w:val="32"/>
          <w:lang w:val="en-US" w:eastAsia="zh-CN"/>
        </w:rPr>
        <w:t>2012年招收第一批硕士研究生。目前已经有一届本科及硕士研究生毕业生，</w:t>
      </w:r>
      <w:r>
        <w:rPr>
          <w:rFonts w:hint="eastAsia" w:ascii="仿宋_GB2312" w:eastAsia="仿宋_GB2312"/>
          <w:sz w:val="32"/>
          <w:szCs w:val="32"/>
        </w:rPr>
        <w:t>现有本科在校生共</w:t>
      </w:r>
      <w:r>
        <w:rPr>
          <w:rFonts w:hint="eastAsia" w:ascii="仿宋_GB2312" w:eastAsia="仿宋_GB2312"/>
          <w:sz w:val="32"/>
          <w:szCs w:val="32"/>
          <w:lang w:val="en-US" w:eastAsia="zh-CN"/>
        </w:rPr>
        <w:t>242</w:t>
      </w:r>
      <w:r>
        <w:rPr>
          <w:rFonts w:hint="eastAsia" w:ascii="仿宋_GB2312" w:eastAsia="仿宋_GB2312"/>
          <w:sz w:val="32"/>
          <w:szCs w:val="32"/>
        </w:rPr>
        <w:t>人。</w:t>
      </w:r>
      <w:r>
        <w:rPr>
          <w:rFonts w:hint="eastAsia" w:ascii="仿宋_GB2312" w:eastAsia="仿宋_GB2312"/>
          <w:sz w:val="32"/>
          <w:szCs w:val="32"/>
          <w:lang w:eastAsia="zh-CN"/>
        </w:rPr>
        <w:t>该专业开设了康复功能评定学、物理治疗学、作业治疗学、言语治疗学、神经康复学、传统康复方法学、肌肉骨骼康复学、内外科疾病康复学、假肢与矫形器学等专业主干课程。</w:t>
      </w:r>
      <w:r>
        <w:rPr>
          <w:rFonts w:hint="eastAsia" w:ascii="仿宋_GB2312" w:eastAsia="仿宋_GB2312"/>
          <w:sz w:val="32"/>
          <w:szCs w:val="32"/>
        </w:rPr>
        <w:t>该专业开办以来，坚持 “以服务为宗旨、就业为导向、岗位为前提、能力为重点、素质为根本”的办学理念，不断完善人才培养方案，改善办学条件，加强师资队伍建设，深化教育教学改革，规范教学管理。目前，康复治疗学专业已成为我校一个基础条件较好、教学水平较高、办学实力较强、教学管理规范、有一定专业特色的新办专业。</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eastAsia"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eastAsia="zh-CN"/>
        </w:rPr>
        <w:t>二</w:t>
      </w:r>
      <w:r>
        <w:rPr>
          <w:rFonts w:hint="eastAsia" w:ascii="仿宋_GB2312" w:eastAsia="仿宋_GB2312"/>
          <w:sz w:val="32"/>
          <w:szCs w:val="32"/>
        </w:rPr>
        <w:t>）专业教学条件、教学研究与科学研究</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lang w:eastAsia="zh-CN"/>
        </w:rPr>
        <w:t>1995年学校实施“院系合一”管理体制改革，将学校的医疗系与两所直属附院合并成立2个临床医学院，将教研室和临床教师全部纳入临床医学院统一管理，负责所有临床教学工作，为</w:t>
      </w:r>
      <w:r>
        <w:rPr>
          <w:rFonts w:hint="eastAsia" w:ascii="仿宋_GB2312" w:eastAsia="仿宋_GB2312"/>
          <w:sz w:val="32"/>
          <w:szCs w:val="32"/>
        </w:rPr>
        <w:t>康复治疗学</w:t>
      </w:r>
      <w:r>
        <w:rPr>
          <w:rFonts w:hint="eastAsia" w:ascii="仿宋_GB2312" w:eastAsia="仿宋_GB2312"/>
          <w:sz w:val="32"/>
          <w:szCs w:val="32"/>
          <w:lang w:eastAsia="zh-CN"/>
        </w:rPr>
        <w:t>专业学生“早临床、多临床、反复临床”提供了良好教学条件和机制保障。康复治疗学</w:t>
      </w:r>
      <w:r>
        <w:rPr>
          <w:rFonts w:hint="eastAsia" w:ascii="仿宋_GB2312" w:eastAsia="仿宋_GB2312"/>
          <w:sz w:val="32"/>
          <w:szCs w:val="32"/>
        </w:rPr>
        <w:t>专业现拥有</w:t>
      </w:r>
      <w:r>
        <w:rPr>
          <w:rFonts w:hint="eastAsia" w:ascii="仿宋_GB2312" w:eastAsia="仿宋_GB2312"/>
          <w:sz w:val="32"/>
          <w:szCs w:val="32"/>
          <w:lang w:eastAsia="zh-CN"/>
        </w:rPr>
        <w:t>“广西壮族自治区中医康复中心”</w:t>
      </w:r>
      <w:r>
        <w:rPr>
          <w:rFonts w:hint="eastAsia" w:ascii="仿宋_GB2312" w:eastAsia="仿宋_GB2312"/>
          <w:sz w:val="32"/>
          <w:szCs w:val="32"/>
          <w:lang w:val="en-US" w:eastAsia="zh-CN"/>
        </w:rPr>
        <w:t>1个</w:t>
      </w:r>
      <w:r>
        <w:rPr>
          <w:rFonts w:hint="eastAsia" w:ascii="仿宋_GB2312" w:eastAsia="仿宋_GB2312"/>
          <w:sz w:val="32"/>
          <w:szCs w:val="32"/>
          <w:lang w:eastAsia="zh-CN"/>
        </w:rPr>
        <w:t>，</w:t>
      </w:r>
      <w:r>
        <w:rPr>
          <w:rFonts w:hint="eastAsia" w:eastAsia="仿宋_GB2312"/>
          <w:sz w:val="32"/>
          <w:szCs w:val="32"/>
          <w:lang w:eastAsia="zh-CN"/>
        </w:rPr>
        <w:t>“临床康复实训中心”及“</w:t>
      </w:r>
      <w:r>
        <w:rPr>
          <w:rFonts w:hint="eastAsia" w:eastAsia="仿宋_GB2312"/>
          <w:sz w:val="32"/>
          <w:szCs w:val="32"/>
        </w:rPr>
        <w:t>中医药壮瑶医药实验教学中心</w:t>
      </w:r>
      <w:r>
        <w:rPr>
          <w:rFonts w:hint="eastAsia" w:eastAsia="仿宋_GB2312"/>
          <w:sz w:val="32"/>
          <w:szCs w:val="32"/>
          <w:lang w:eastAsia="zh-CN"/>
        </w:rPr>
        <w:t>康复医学技能实训中心”各</w:t>
      </w:r>
      <w:r>
        <w:rPr>
          <w:rFonts w:hint="eastAsia" w:eastAsia="仿宋_GB2312"/>
          <w:sz w:val="32"/>
          <w:szCs w:val="32"/>
          <w:lang w:val="en-US" w:eastAsia="zh-CN"/>
        </w:rPr>
        <w:t>1个，</w:t>
      </w:r>
      <w:r>
        <w:rPr>
          <w:rFonts w:hint="eastAsia" w:ascii="仿宋_GB2312" w:eastAsia="仿宋_GB2312"/>
          <w:sz w:val="32"/>
          <w:szCs w:val="32"/>
          <w:lang w:eastAsia="zh-CN"/>
        </w:rPr>
        <w:t>康复技能见习临床基地</w:t>
      </w:r>
      <w:r>
        <w:rPr>
          <w:rFonts w:hint="eastAsia" w:ascii="仿宋_GB2312" w:eastAsia="仿宋_GB2312"/>
          <w:sz w:val="32"/>
          <w:szCs w:val="32"/>
          <w:lang w:val="en-US" w:eastAsia="zh-CN"/>
        </w:rPr>
        <w:t>2个，</w:t>
      </w:r>
      <w:r>
        <w:rPr>
          <w:rFonts w:hint="eastAsia" w:ascii="仿宋_GB2312" w:eastAsia="仿宋_GB2312"/>
          <w:sz w:val="32"/>
          <w:szCs w:val="32"/>
        </w:rPr>
        <w:t>实习基</w:t>
      </w:r>
      <w:r>
        <w:rPr>
          <w:rFonts w:hint="eastAsia" w:ascii="仿宋_GB2312" w:eastAsia="仿宋_GB2312"/>
          <w:sz w:val="32"/>
          <w:szCs w:val="32"/>
          <w:lang w:eastAsia="zh-CN"/>
        </w:rPr>
        <w:t>地7个（分别是广西中医药大学第一附属医院、广西中医药大学附属瑞康医院、广西民族医院、南宁市中医院、广西区人民医院、柳州市中医院等）教学平台。新专业设置以来，获财政投入超过</w:t>
      </w:r>
      <w:r>
        <w:rPr>
          <w:rFonts w:hint="eastAsia" w:ascii="仿宋_GB2312" w:eastAsia="仿宋_GB2312"/>
          <w:sz w:val="32"/>
          <w:szCs w:val="32"/>
          <w:lang w:val="en-US" w:eastAsia="zh-CN"/>
        </w:rPr>
        <w:t>3000万</w:t>
      </w:r>
      <w:r>
        <w:rPr>
          <w:rFonts w:hint="eastAsia" w:ascii="仿宋_GB2312" w:eastAsia="仿宋_GB2312"/>
          <w:sz w:val="32"/>
          <w:szCs w:val="32"/>
          <w:lang w:eastAsia="zh-CN"/>
        </w:rPr>
        <w:t>元，用于加强基础能力建设，为康复治疗学专业的建设和发展提供了有力的支撑和保障。</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3168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学校建有中医药壮瑶医药实验教学中心，内设公共实验教学、专业基础实验教学、专业应用实验教学、学生创新创业与教师教育教学发展综合实验、医学教育实训中心等五大实践教学平台。其中，学校医学教育实训中心为省级实验教学示范中心，内设有中医基本技能及中医思维实训、中医针推康复临床技能实训、壮瑶医药特色临床基本技能实训、临床医学基本技能实训、临床专科基本技能实训、护理临床技能实训、OSCE考试站等7个临床技能实训教学模块，总面积为9563m</w:t>
      </w:r>
      <w:r>
        <w:rPr>
          <w:rFonts w:hint="eastAsia" w:ascii="仿宋_GB2312" w:eastAsia="仿宋_GB2312"/>
          <w:sz w:val="32"/>
          <w:szCs w:val="32"/>
          <w:vertAlign w:val="superscript"/>
          <w:lang w:eastAsia="zh-CN"/>
        </w:rPr>
        <w:t>2</w:t>
      </w:r>
      <w:r>
        <w:rPr>
          <w:rFonts w:hint="eastAsia" w:ascii="仿宋_GB2312" w:eastAsia="仿宋_GB2312"/>
          <w:sz w:val="32"/>
          <w:szCs w:val="32"/>
          <w:lang w:eastAsia="zh-CN"/>
        </w:rPr>
        <w:t>，仪器设备值1600多万元，能同时满足600多名学生进行各学科的临床技能培训，确保了康复治疗学专业学生临床能力培养的需要。</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3168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康复治疗学专业教师依托大学提供的良好科研条件开展科学研究。近年来，康复治疗学专业教师承担纵向科研项目</w:t>
      </w:r>
      <w:r>
        <w:rPr>
          <w:rFonts w:hint="eastAsia" w:ascii="仿宋_GB2312" w:eastAsia="仿宋_GB2312"/>
          <w:sz w:val="32"/>
          <w:szCs w:val="32"/>
          <w:lang w:val="en-US" w:eastAsia="zh-CN"/>
        </w:rPr>
        <w:t>10余</w:t>
      </w:r>
      <w:r>
        <w:rPr>
          <w:rFonts w:hint="eastAsia" w:ascii="仿宋_GB2312" w:eastAsia="仿宋_GB2312"/>
          <w:sz w:val="32"/>
          <w:szCs w:val="32"/>
          <w:lang w:eastAsia="zh-CN"/>
        </w:rPr>
        <w:t>项，资助经费</w:t>
      </w:r>
      <w:r>
        <w:rPr>
          <w:rFonts w:hint="eastAsia" w:ascii="仿宋_GB2312" w:eastAsia="仿宋_GB2312"/>
          <w:sz w:val="32"/>
          <w:szCs w:val="32"/>
          <w:lang w:val="en-US" w:eastAsia="zh-CN"/>
        </w:rPr>
        <w:t>100</w:t>
      </w:r>
      <w:r>
        <w:rPr>
          <w:rFonts w:hint="eastAsia" w:ascii="仿宋_GB2312" w:eastAsia="仿宋_GB2312"/>
          <w:sz w:val="32"/>
          <w:szCs w:val="32"/>
          <w:lang w:eastAsia="zh-CN"/>
        </w:rPr>
        <w:t>万元，发表科技论文</w:t>
      </w:r>
      <w:r>
        <w:rPr>
          <w:rFonts w:hint="eastAsia" w:ascii="仿宋_GB2312" w:eastAsia="仿宋_GB2312"/>
          <w:sz w:val="32"/>
          <w:szCs w:val="32"/>
          <w:lang w:val="en-US" w:eastAsia="zh-CN"/>
        </w:rPr>
        <w:t>4</w:t>
      </w:r>
      <w:r>
        <w:rPr>
          <w:rFonts w:hint="eastAsia" w:ascii="仿宋_GB2312" w:eastAsia="仿宋_GB2312"/>
          <w:sz w:val="32"/>
          <w:szCs w:val="32"/>
          <w:lang w:eastAsia="zh-CN"/>
        </w:rPr>
        <w:t>0余篇。获得省级教改立项项目</w:t>
      </w:r>
      <w:r>
        <w:rPr>
          <w:rFonts w:hint="eastAsia" w:ascii="仿宋_GB2312" w:eastAsia="仿宋_GB2312"/>
          <w:sz w:val="32"/>
          <w:szCs w:val="32"/>
          <w:lang w:val="en-US" w:eastAsia="zh-CN"/>
        </w:rPr>
        <w:t>1</w:t>
      </w:r>
      <w:r>
        <w:rPr>
          <w:rFonts w:hint="eastAsia" w:ascii="仿宋_GB2312" w:eastAsia="仿宋_GB2312"/>
          <w:sz w:val="32"/>
          <w:szCs w:val="32"/>
          <w:lang w:eastAsia="zh-CN"/>
        </w:rPr>
        <w:t>项，校级教改立项</w:t>
      </w:r>
      <w:r>
        <w:rPr>
          <w:rFonts w:hint="eastAsia" w:ascii="仿宋_GB2312" w:eastAsia="仿宋_GB2312"/>
          <w:sz w:val="32"/>
          <w:szCs w:val="32"/>
          <w:lang w:val="en-US" w:eastAsia="zh-CN"/>
        </w:rPr>
        <w:t>1</w:t>
      </w:r>
      <w:r>
        <w:rPr>
          <w:rFonts w:hint="eastAsia" w:ascii="仿宋_GB2312" w:eastAsia="仿宋_GB2312"/>
          <w:sz w:val="32"/>
          <w:szCs w:val="32"/>
          <w:lang w:eastAsia="zh-CN"/>
        </w:rPr>
        <w:t>项，发表教学论文</w:t>
      </w:r>
      <w:r>
        <w:rPr>
          <w:rFonts w:hint="eastAsia" w:ascii="仿宋_GB2312" w:eastAsia="仿宋_GB2312"/>
          <w:sz w:val="32"/>
          <w:szCs w:val="32"/>
          <w:lang w:val="en-US" w:eastAsia="zh-CN"/>
        </w:rPr>
        <w:t>3</w:t>
      </w:r>
      <w:r>
        <w:rPr>
          <w:rFonts w:hint="eastAsia" w:ascii="仿宋_GB2312" w:eastAsia="仿宋_GB2312"/>
          <w:sz w:val="32"/>
          <w:szCs w:val="32"/>
          <w:lang w:eastAsia="zh-CN"/>
        </w:rPr>
        <w:t>篇。</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3168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w:t>
      </w:r>
      <w:r>
        <w:rPr>
          <w:rFonts w:hint="eastAsia" w:ascii="仿宋_GB2312" w:eastAsia="仿宋_GB2312"/>
          <w:sz w:val="32"/>
          <w:szCs w:val="32"/>
          <w:lang w:eastAsia="zh-CN"/>
        </w:rPr>
        <w:t>三</w:t>
      </w:r>
      <w:r>
        <w:rPr>
          <w:rFonts w:hint="eastAsia" w:ascii="仿宋_GB2312" w:eastAsia="仿宋_GB2312"/>
          <w:sz w:val="32"/>
          <w:szCs w:val="32"/>
        </w:rPr>
        <w:t>）</w:t>
      </w:r>
      <w:r>
        <w:rPr>
          <w:rFonts w:hint="eastAsia" w:ascii="仿宋_GB2312" w:eastAsia="仿宋_GB2312"/>
          <w:sz w:val="32"/>
          <w:szCs w:val="32"/>
          <w:lang w:eastAsia="zh-CN"/>
        </w:rPr>
        <w:t>存在问题和不足</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3168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（1）作为新兴的实践性较强的专业，人才培养方案、课程体系还需根据本专业特点及市场需求修订，人才培养模式和教学模式还需要进一步探索。</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3168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师资队伍数量不足，生师比距离国家专业评估标准还有差距，结构尚有待优化，在引进高水平学科领军人才方面，由于学校地处经济、文化欠发达地区，人才引进有一定的难度，需要制定更加优惠的政策，加大引进高水平康复人才力度，以提高师资队伍质量。同时康复治疗学或康复医学专业毕业的并获得硕士、博士学位人员缺乏。</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3168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（3）专业科研及教学研究的论文及课题不足，缺乏教学成果，教材建设严重不足。产学研合作体制机制有待建立和健全，科技成果转化能力有待加强。</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31680" w:firstLineChars="200"/>
        <w:textAlignment w:val="auto"/>
        <w:rPr>
          <w:rFonts w:ascii="Times New Roman" w:hAnsi="Times New Roman" w:eastAsia="Times New Roman" w:cs="Times New Roman"/>
          <w:sz w:val="28"/>
          <w:szCs w:val="28"/>
        </w:rPr>
      </w:pPr>
      <w:r>
        <w:rPr>
          <w:rFonts w:hint="eastAsia" w:ascii="仿宋_GB2312" w:eastAsia="仿宋_GB2312"/>
          <w:sz w:val="32"/>
          <w:szCs w:val="32"/>
          <w:lang w:val="en-US" w:eastAsia="zh-CN"/>
        </w:rPr>
        <w:t>（4）在课程改革，教学方法改革，整合教学内容，优化课程体系方面还需要加大力度。尤其是教学方法改革方面，“十三五”期间需进一步转变教师教学理念，提高学生自主学习能力，鼓励教师开展案例式、探究式、讨论式、参与式教学方法的改革，推动PBL、CBL教学法的广泛运用。</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3168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（5）社会服务范围有待拓展，水平有待提高；对专业群的辐射能力还需加强。</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3" w:firstLineChars="200"/>
        <w:textAlignment w:val="auto"/>
        <w:rPr>
          <w:rFonts w:ascii="仿宋_GB2312" w:eastAsia="仿宋_GB2312"/>
          <w:b/>
          <w:sz w:val="32"/>
          <w:szCs w:val="32"/>
        </w:rPr>
      </w:pPr>
      <w:r>
        <w:rPr>
          <w:rFonts w:hint="eastAsia" w:ascii="仿宋_GB2312" w:eastAsia="仿宋_GB2312"/>
          <w:b/>
          <w:sz w:val="32"/>
          <w:szCs w:val="32"/>
        </w:rPr>
        <w:t>二、 专业建设指导思想</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jc w:val="both"/>
        <w:textAlignment w:val="auto"/>
        <w:outlineLvl w:val="9"/>
        <w:rPr>
          <w:rFonts w:hint="eastAsia" w:eastAsia="仿宋_GB2312"/>
          <w:sz w:val="32"/>
          <w:szCs w:val="32"/>
        </w:rPr>
      </w:pPr>
      <w:r>
        <w:rPr>
          <w:rFonts w:hint="eastAsia" w:eastAsia="仿宋_GB2312"/>
          <w:sz w:val="32"/>
          <w:szCs w:val="32"/>
        </w:rPr>
        <w:t>本专业建设要以“教育面向现代化、面向世界、面向未来”的指导思想，以提高教学质量，培养合格人才为宗旨，实事求是，以科学调查为依据，以</w:t>
      </w:r>
      <w:r>
        <w:rPr>
          <w:rFonts w:hint="eastAsia" w:eastAsia="仿宋_GB2312"/>
          <w:sz w:val="32"/>
          <w:szCs w:val="32"/>
          <w:lang w:eastAsia="zh-CN"/>
        </w:rPr>
        <w:t>学校</w:t>
      </w:r>
      <w:r>
        <w:rPr>
          <w:rFonts w:hint="eastAsia" w:eastAsia="仿宋_GB2312"/>
          <w:sz w:val="32"/>
          <w:szCs w:val="32"/>
        </w:rPr>
        <w:t>已经具备的和潜在的办学条件为基础，充分利用</w:t>
      </w:r>
      <w:r>
        <w:rPr>
          <w:rFonts w:hint="eastAsia" w:eastAsia="仿宋_GB2312"/>
          <w:sz w:val="32"/>
          <w:szCs w:val="32"/>
          <w:lang w:eastAsia="zh-CN"/>
        </w:rPr>
        <w:t>学校</w:t>
      </w:r>
      <w:r>
        <w:rPr>
          <w:rFonts w:hint="eastAsia" w:eastAsia="仿宋_GB2312"/>
          <w:sz w:val="32"/>
          <w:szCs w:val="32"/>
        </w:rPr>
        <w:t>现有的教育资源，保证质量，突出特色。专业建设的重点放在本科层次上，并把专业建设同学科建设有机结合起来，努力实现办学规模、结构、质量、效益的协调发展。坚持以育人为中心，教学、医疗、科研协调发展，不断提高自我发展和可持续发展的能力，立足广西，面向全国，走向世界，培养德、智、体、美全面发展的，满足社会主义现代化建设和</w:t>
      </w:r>
      <w:r>
        <w:rPr>
          <w:rFonts w:hint="eastAsia" w:eastAsia="仿宋_GB2312"/>
          <w:sz w:val="32"/>
          <w:szCs w:val="32"/>
          <w:lang w:eastAsia="zh-CN"/>
        </w:rPr>
        <w:t>康复医学</w:t>
      </w:r>
      <w:r>
        <w:rPr>
          <w:rFonts w:hint="eastAsia" w:eastAsia="仿宋_GB2312"/>
          <w:sz w:val="32"/>
          <w:szCs w:val="32"/>
        </w:rPr>
        <w:t>事业发展需要的，</w:t>
      </w:r>
      <w:r>
        <w:rPr>
          <w:rFonts w:hint="eastAsia" w:eastAsia="仿宋_GB2312"/>
          <w:sz w:val="32"/>
          <w:szCs w:val="32"/>
          <w:lang w:eastAsia="zh-CN"/>
        </w:rPr>
        <w:t>康复医学</w:t>
      </w:r>
      <w:r>
        <w:rPr>
          <w:rFonts w:hint="eastAsia" w:eastAsia="仿宋_GB2312"/>
          <w:sz w:val="32"/>
          <w:szCs w:val="32"/>
        </w:rPr>
        <w:t>理论基础扎实，创新意识和临床实践能力强，综合素质高的</w:t>
      </w:r>
      <w:r>
        <w:rPr>
          <w:rFonts w:hint="eastAsia" w:eastAsia="仿宋_GB2312"/>
          <w:sz w:val="32"/>
          <w:szCs w:val="32"/>
          <w:lang w:eastAsia="zh-CN"/>
        </w:rPr>
        <w:t>康复治疗学</w:t>
      </w:r>
      <w:r>
        <w:rPr>
          <w:rFonts w:hint="eastAsia" w:eastAsia="仿宋_GB2312"/>
          <w:sz w:val="32"/>
          <w:szCs w:val="32"/>
        </w:rPr>
        <w:t>应用型人才。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3" w:firstLineChars="200"/>
        <w:textAlignment w:val="auto"/>
        <w:rPr>
          <w:rFonts w:ascii="仿宋_GB2312" w:eastAsia="仿宋_GB2312"/>
          <w:b/>
          <w:sz w:val="32"/>
          <w:szCs w:val="32"/>
        </w:rPr>
      </w:pPr>
      <w:r>
        <w:rPr>
          <w:rFonts w:hint="eastAsia" w:ascii="仿宋_GB2312" w:eastAsia="仿宋_GB2312"/>
          <w:b/>
          <w:sz w:val="32"/>
          <w:szCs w:val="32"/>
        </w:rPr>
        <w:t>三、 专业建设总体目标</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rPr>
      </w:pPr>
      <w:r>
        <w:rPr>
          <w:rFonts w:hint="eastAsia" w:ascii="仿宋_GB2312" w:eastAsia="仿宋_GB2312"/>
          <w:sz w:val="32"/>
          <w:szCs w:val="32"/>
        </w:rPr>
        <w:t>1.人才培养目标</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textAlignment w:val="auto"/>
        <w:rPr>
          <w:rFonts w:hint="eastAsia" w:eastAsia="仿宋_GB2312" w:asciiTheme="minorHAnsi" w:hAnsiTheme="minorHAnsi" w:cstheme="minorBidi"/>
          <w:kern w:val="2"/>
          <w:sz w:val="32"/>
          <w:szCs w:val="32"/>
          <w:lang w:val="en-US" w:eastAsia="zh-CN" w:bidi="ar-SA"/>
        </w:rPr>
      </w:pPr>
      <w:r>
        <w:rPr>
          <w:rFonts w:hint="eastAsia" w:eastAsia="仿宋_GB2312" w:asciiTheme="minorHAnsi" w:hAnsiTheme="minorHAnsi" w:cstheme="minorBidi"/>
          <w:kern w:val="2"/>
          <w:sz w:val="32"/>
          <w:szCs w:val="32"/>
          <w:lang w:val="en-US" w:eastAsia="zh-CN" w:bidi="ar-SA"/>
        </w:rPr>
        <w:t>秉承“弘毅自强</w:t>
      </w:r>
      <w:r>
        <w:rPr>
          <w:rFonts w:hint="eastAsia" w:eastAsia="仿宋_GB2312" w:cstheme="minorBidi"/>
          <w:kern w:val="2"/>
          <w:sz w:val="32"/>
          <w:szCs w:val="32"/>
          <w:lang w:val="en-US" w:eastAsia="zh-CN" w:bidi="ar-SA"/>
        </w:rPr>
        <w:t>，</w:t>
      </w:r>
      <w:r>
        <w:rPr>
          <w:rFonts w:hint="eastAsia" w:eastAsia="仿宋_GB2312" w:asciiTheme="minorHAnsi" w:hAnsiTheme="minorHAnsi" w:cstheme="minorBidi"/>
          <w:kern w:val="2"/>
          <w:sz w:val="32"/>
          <w:szCs w:val="32"/>
          <w:lang w:val="en-US" w:eastAsia="zh-CN" w:bidi="ar-SA"/>
        </w:rPr>
        <w:t>传承创新”的校训精神，以“ 立足中医药、面向社会；立足广西，面向全国；辐射东盟、走向世界”的服务面向定位，本专业主要培养适应社会主义现代化建设需要的德、智、体、美全面发展，在掌握本专业所必备的基础医学和临床医学知识基础上，系统掌握现代康复和中国传统康复医学基本理论、基本知识、基本技术，具有独立的实践操作能力，一定的发展潜力及创新精神的“一专多能”高素质康复治疗师。</w:t>
      </w:r>
      <w:r>
        <w:rPr>
          <w:rFonts w:hint="eastAsia" w:eastAsia="仿宋_GB2312" w:cstheme="minorBidi"/>
          <w:kern w:val="2"/>
          <w:sz w:val="32"/>
          <w:szCs w:val="32"/>
          <w:lang w:val="en-US" w:eastAsia="zh-CN" w:bidi="ar-SA"/>
        </w:rPr>
        <w:t>即</w:t>
      </w:r>
      <w:r>
        <w:rPr>
          <w:rFonts w:hint="eastAsia" w:eastAsia="仿宋_GB2312" w:asciiTheme="minorHAnsi" w:hAnsiTheme="minorHAnsi" w:cstheme="minorBidi"/>
          <w:kern w:val="2"/>
          <w:sz w:val="32"/>
          <w:szCs w:val="32"/>
          <w:lang w:val="en-US" w:eastAsia="zh-CN" w:bidi="ar-SA"/>
        </w:rPr>
        <w:t>具有扎实的康复医学基础理论和较强的康复治疗技术，具有中西医结合特色优势，具有较强的人际交流能力和良好的职业道德，能够在各级医疗、康复机构或疗养院开展康复评价和康复治疗工作的康复治疗师，以及能够在康复医学工程研究机构、公司从事研发公作的应用型专门技术人</w:t>
      </w:r>
      <w:r>
        <w:rPr>
          <w:rFonts w:hint="eastAsia" w:eastAsia="仿宋_GB2312" w:cstheme="minorBidi"/>
          <w:kern w:val="2"/>
          <w:sz w:val="32"/>
          <w:szCs w:val="32"/>
          <w:lang w:val="en-US" w:eastAsia="zh-CN" w:bidi="ar-SA"/>
        </w:rPr>
        <w:t>才</w:t>
      </w:r>
      <w:r>
        <w:rPr>
          <w:rFonts w:hint="eastAsia" w:eastAsia="仿宋_GB2312" w:asciiTheme="minorHAnsi" w:hAnsiTheme="minorHAnsi" w:cstheme="minorBidi"/>
          <w:kern w:val="2"/>
          <w:sz w:val="32"/>
          <w:szCs w:val="32"/>
          <w:lang w:val="en-US" w:eastAsia="zh-CN" w:bidi="ar-SA"/>
        </w:rPr>
        <w:t>。</w:t>
      </w:r>
    </w:p>
    <w:p>
      <w:pPr>
        <w:pStyle w:val="11"/>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2"/>
          <w:szCs w:val="32"/>
        </w:rPr>
      </w:pPr>
      <w:r>
        <w:rPr>
          <w:rFonts w:hint="eastAsia" w:ascii="仿宋_GB2312" w:eastAsia="仿宋_GB2312"/>
          <w:sz w:val="32"/>
          <w:szCs w:val="32"/>
        </w:rPr>
        <w:t>2.专业建设目标</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eastAsia="仿宋_GB2312" w:asciiTheme="minorHAnsi" w:hAnsiTheme="minorHAnsi" w:cstheme="minorBidi"/>
          <w:kern w:val="2"/>
          <w:sz w:val="32"/>
          <w:szCs w:val="32"/>
          <w:lang w:val="en-US" w:eastAsia="zh-CN" w:bidi="ar-SA"/>
        </w:rPr>
      </w:pPr>
      <w:r>
        <w:rPr>
          <w:rFonts w:hint="eastAsia" w:eastAsia="仿宋_GB2312" w:asciiTheme="minorHAnsi" w:hAnsiTheme="minorHAnsi" w:cstheme="minorBidi"/>
          <w:kern w:val="2"/>
          <w:sz w:val="32"/>
          <w:szCs w:val="32"/>
          <w:lang w:val="en-US" w:eastAsia="zh-CN" w:bidi="ar-SA"/>
        </w:rPr>
        <w:t>将康复治疗学专业建成为学科优势突出、专业特色鲜明，以本科教育为主体，着力培养具有全面的医学基础知识和相关专业基础知识，具有康复治疗专业技能的能适应康复医学事业发展需求，以及与康复医学科学进步相适应的应用型康复治疗专业人才。积极发展研究生教育，积极进行康复治疗学专业硕士点的申报建设，根据社会需求适度拓展成人继续教育，积极与海内外先进大学院校康复医学专业交流学习，加快学科建设步伐缩短与先进大学院校的教学距离，使之成为具有传统康复特色的区域一流的优质专业。</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3" w:firstLineChars="200"/>
        <w:textAlignment w:val="auto"/>
        <w:rPr>
          <w:rFonts w:ascii="仿宋_GB2312" w:eastAsia="仿宋_GB2312"/>
          <w:b/>
          <w:sz w:val="32"/>
          <w:szCs w:val="32"/>
        </w:rPr>
      </w:pPr>
      <w:r>
        <w:rPr>
          <w:rFonts w:hint="eastAsia" w:ascii="仿宋_GB2312" w:eastAsia="仿宋_GB2312"/>
          <w:b/>
          <w:sz w:val="32"/>
          <w:szCs w:val="32"/>
        </w:rPr>
        <w:t>四、 专业建设主要任务</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3" w:firstLineChars="200"/>
        <w:textAlignment w:val="auto"/>
        <w:rPr>
          <w:rFonts w:hint="eastAsia" w:ascii="仿宋_GB2312" w:eastAsia="仿宋_GB2312"/>
          <w:b/>
          <w:sz w:val="32"/>
          <w:szCs w:val="32"/>
        </w:rPr>
      </w:pPr>
      <w:r>
        <w:rPr>
          <w:rFonts w:hint="eastAsia" w:ascii="仿宋_GB2312" w:eastAsia="仿宋_GB2312"/>
          <w:b/>
          <w:sz w:val="32"/>
          <w:szCs w:val="32"/>
        </w:rPr>
        <w:t>（一）教学基本建设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r>
        <w:rPr>
          <w:rFonts w:hint="eastAsia" w:ascii="仿宋_GB2312" w:eastAsia="仿宋_GB2312"/>
          <w:sz w:val="32"/>
          <w:szCs w:val="32"/>
        </w:rPr>
        <w:t>1.师资队伍建设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r>
        <w:rPr>
          <w:rFonts w:hint="eastAsia" w:ascii="仿宋_GB2312" w:eastAsia="仿宋_GB2312"/>
          <w:sz w:val="32"/>
          <w:szCs w:val="32"/>
        </w:rPr>
        <w:t>师资队伍建设目标：</w:t>
      </w:r>
      <w:r>
        <w:rPr>
          <w:rFonts w:hint="eastAsia" w:eastAsia="仿宋_GB2312"/>
          <w:sz w:val="32"/>
          <w:szCs w:val="32"/>
        </w:rPr>
        <w:t>师资队伍建设的总体思路是坚持人才队伍建设与学科专业建设相协调、培养与引进相结合的原则，以提高教师队伍基本素质为根本，以培养中青年学科带头人和骨干教师为重点，调整优化师资队伍结构，着眼于学校各项事业的长远发展和对教师的总体需求，紧紧抓住培养人才、吸引人才、用好人才三个环节，着力建设一支以学科带头人、后备带头人、中青年学术骨干为主体的</w:t>
      </w:r>
      <w:r>
        <w:rPr>
          <w:rFonts w:hint="eastAsia" w:eastAsia="仿宋_GB2312"/>
          <w:sz w:val="32"/>
          <w:szCs w:val="32"/>
          <w:lang w:eastAsia="zh-CN"/>
        </w:rPr>
        <w:t>，</w:t>
      </w:r>
      <w:r>
        <w:rPr>
          <w:rFonts w:hint="eastAsia" w:eastAsia="仿宋_GB2312"/>
          <w:sz w:val="32"/>
          <w:szCs w:val="32"/>
        </w:rPr>
        <w:t>数量、学历、专业和年龄结构合理的教师队伍。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hint="eastAsia" w:eastAsia="仿宋_GB2312"/>
          <w:sz w:val="32"/>
          <w:szCs w:val="32"/>
        </w:rPr>
      </w:pPr>
      <w:r>
        <w:rPr>
          <w:rFonts w:hint="eastAsia" w:ascii="仿宋_GB2312" w:eastAsia="仿宋_GB2312"/>
          <w:sz w:val="32"/>
          <w:szCs w:val="32"/>
        </w:rPr>
        <w:t>具体举措：</w:t>
      </w: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eastAsia="仿宋_GB2312"/>
          <w:sz w:val="32"/>
          <w:szCs w:val="32"/>
        </w:rPr>
        <w:t>数量稳步发展</w:t>
      </w:r>
      <w:r>
        <w:rPr>
          <w:rFonts w:hint="eastAsia" w:eastAsia="仿宋_GB2312"/>
          <w:sz w:val="32"/>
          <w:szCs w:val="32"/>
          <w:lang w:eastAsia="zh-CN"/>
        </w:rPr>
        <w:t>。</w:t>
      </w:r>
      <w:r>
        <w:rPr>
          <w:rFonts w:hint="eastAsia" w:eastAsia="仿宋_GB2312"/>
          <w:sz w:val="32"/>
          <w:szCs w:val="32"/>
        </w:rPr>
        <w:t>从</w:t>
      </w:r>
      <w:r>
        <w:rPr>
          <w:rFonts w:hint="eastAsia" w:eastAsia="仿宋_GB2312"/>
          <w:sz w:val="32"/>
          <w:szCs w:val="32"/>
          <w:lang w:eastAsia="zh-CN"/>
        </w:rPr>
        <w:t>专业</w:t>
      </w:r>
      <w:r>
        <w:rPr>
          <w:rFonts w:hint="eastAsia" w:eastAsia="仿宋_GB2312"/>
          <w:sz w:val="32"/>
          <w:szCs w:val="32"/>
        </w:rPr>
        <w:t>发展规划和自身定位出发，积极引进高水平学科领军人才，引领我校</w:t>
      </w:r>
      <w:r>
        <w:rPr>
          <w:rFonts w:hint="eastAsia" w:eastAsia="仿宋_GB2312"/>
          <w:sz w:val="32"/>
          <w:szCs w:val="32"/>
          <w:lang w:eastAsia="zh-CN"/>
        </w:rPr>
        <w:t>康复治疗学</w:t>
      </w:r>
      <w:r>
        <w:rPr>
          <w:rFonts w:hint="eastAsia" w:eastAsia="仿宋_GB2312"/>
          <w:sz w:val="32"/>
          <w:szCs w:val="32"/>
        </w:rPr>
        <w:t>专业建设与发展跨上新台阶。根据未来几年的发展规模，逐步增加与招生数量相适应的专任教师数。在今后的几年中每年增加</w:t>
      </w:r>
      <w:r>
        <w:rPr>
          <w:rFonts w:hint="eastAsia" w:eastAsia="仿宋_GB2312"/>
          <w:sz w:val="32"/>
          <w:szCs w:val="32"/>
          <w:lang w:val="en-US" w:eastAsia="zh-CN"/>
        </w:rPr>
        <w:t>2</w:t>
      </w:r>
      <w:r>
        <w:rPr>
          <w:rFonts w:hint="eastAsia" w:eastAsia="仿宋_GB2312"/>
          <w:sz w:val="32"/>
          <w:szCs w:val="32"/>
        </w:rPr>
        <w:t>～</w:t>
      </w:r>
      <w:r>
        <w:rPr>
          <w:rFonts w:hint="eastAsia" w:eastAsia="仿宋_GB2312"/>
          <w:sz w:val="32"/>
          <w:szCs w:val="32"/>
          <w:lang w:val="en-US" w:eastAsia="zh-CN"/>
        </w:rPr>
        <w:t>3</w:t>
      </w:r>
      <w:r>
        <w:rPr>
          <w:rFonts w:hint="eastAsia" w:eastAsia="仿宋_GB2312"/>
          <w:sz w:val="32"/>
          <w:szCs w:val="32"/>
        </w:rPr>
        <w:t>名专任教师，以满足教学的需要。①为引进师资创造有利于人才成长的硬环境和软环境，为其提供先进的实验设备、丰富的图书资料、充实的科研基金和良好的生活条件，保障引进师资的成长需要，充分发挥引进师资的特长。②采用多样的聘用方式，构建开放式师资管理模式，实现师资资源的合理共享，师资引进采用“刚性引进”与“柔性引进”相结合、长期聘用与短期聘用相结合、固定编制与流动编制相结合的引进机制，采取特聘、兼职、项目合作、短期工作等多种形式广泛吸引人才，最大限度发挥人才作用。③师资引进与学科建设相结合，与学校整体办学定位和发展战略相结合，从学科发展规划出发，立足学科建设，充分发挥引进师资对提高专业的教学、科研能力重要作用，提升学校的办学水平。</w:t>
      </w:r>
      <w:r>
        <w:rPr>
          <w:rFonts w:hint="eastAsia" w:eastAsia="仿宋_GB2312"/>
          <w:sz w:val="32"/>
          <w:szCs w:val="32"/>
          <w:lang w:eastAsia="zh-CN"/>
        </w:rPr>
        <w:t>（</w:t>
      </w:r>
      <w:r>
        <w:rPr>
          <w:rFonts w:hint="eastAsia" w:eastAsia="仿宋_GB2312"/>
          <w:sz w:val="32"/>
          <w:szCs w:val="32"/>
          <w:lang w:val="en-US" w:eastAsia="zh-CN"/>
        </w:rPr>
        <w:t>2）</w:t>
      </w:r>
      <w:r>
        <w:rPr>
          <w:rFonts w:hint="eastAsia" w:eastAsia="仿宋_GB2312"/>
          <w:sz w:val="32"/>
          <w:szCs w:val="32"/>
        </w:rPr>
        <w:t>质量逐渐优化</w:t>
      </w:r>
      <w:r>
        <w:rPr>
          <w:rFonts w:hint="eastAsia" w:eastAsia="仿宋_GB2312"/>
          <w:sz w:val="32"/>
          <w:szCs w:val="32"/>
          <w:lang w:eastAsia="zh-CN"/>
        </w:rPr>
        <w:t>。</w:t>
      </w:r>
      <w:r>
        <w:rPr>
          <w:rFonts w:hint="eastAsia" w:eastAsia="仿宋_GB2312"/>
          <w:sz w:val="32"/>
          <w:szCs w:val="32"/>
        </w:rPr>
        <w:t>在教师数量不可能大幅增加的情况下，教师队伍结构的合理、优化，才能有效地发挥群体的作用，以保证取得最佳效益。师资队伍的建设重点要放在调整充实、优化结构方面，以保证师资队伍的整体水平。加快师资队伍管理体制改革，形成有利于各类人才成长的机制，建立具有竞争和激励机制的现代人事管理体制，充分发挥各类人才的创造潜能，培养造就一批学术骨干，努力形成一支知识结构、学历结构和年龄结构合理，团结协作、勇于开拓的师资队伍。①年龄结构。</w:t>
      </w:r>
      <w:r>
        <w:rPr>
          <w:rFonts w:hint="eastAsia" w:eastAsia="仿宋_GB2312"/>
          <w:sz w:val="32"/>
          <w:szCs w:val="32"/>
          <w:lang w:eastAsia="zh-CN"/>
        </w:rPr>
        <w:t>专业</w:t>
      </w:r>
      <w:r>
        <w:rPr>
          <w:rFonts w:hint="eastAsia" w:eastAsia="仿宋_GB2312"/>
          <w:sz w:val="32"/>
          <w:szCs w:val="32"/>
        </w:rPr>
        <w:t>师资队伍年龄结构目前</w:t>
      </w:r>
      <w:r>
        <w:rPr>
          <w:rFonts w:hint="eastAsia" w:eastAsia="仿宋_GB2312"/>
          <w:sz w:val="32"/>
          <w:szCs w:val="32"/>
          <w:lang w:eastAsia="zh-CN"/>
        </w:rPr>
        <w:t>不够</w:t>
      </w:r>
      <w:r>
        <w:rPr>
          <w:rFonts w:hint="eastAsia" w:eastAsia="仿宋_GB2312"/>
          <w:sz w:val="32"/>
          <w:szCs w:val="32"/>
        </w:rPr>
        <w:t>合理，今后要逐年有计划地以补充中青年教师为主充实教师队伍。属学科带头人、紧缺人才根据需要决定年龄界限，以保证教师队伍稳定和可持续发展。②人才引进：根据学校建设高水平大学的总体目标和申请博士授予单位立项建设规划的要求</w:t>
      </w:r>
      <w:r>
        <w:rPr>
          <w:rFonts w:hint="eastAsia" w:eastAsia="仿宋_GB2312"/>
          <w:sz w:val="32"/>
          <w:szCs w:val="32"/>
          <w:lang w:eastAsia="zh-CN"/>
        </w:rPr>
        <w:t>，</w:t>
      </w:r>
      <w:r>
        <w:rPr>
          <w:rFonts w:hint="eastAsia" w:eastAsia="仿宋_GB2312"/>
          <w:sz w:val="32"/>
          <w:szCs w:val="32"/>
        </w:rPr>
        <w:t>通过实施“人才引进工程”，需引进人才，尤其是高学历人才，争取</w:t>
      </w:r>
      <w:r>
        <w:rPr>
          <w:rFonts w:hint="eastAsia" w:eastAsia="仿宋_GB2312"/>
          <w:sz w:val="32"/>
          <w:szCs w:val="32"/>
          <w:lang w:val="en-US" w:eastAsia="zh-CN"/>
        </w:rPr>
        <w:t>5</w:t>
      </w:r>
      <w:r>
        <w:rPr>
          <w:rFonts w:hint="eastAsia" w:eastAsia="仿宋_GB2312"/>
          <w:sz w:val="32"/>
          <w:szCs w:val="32"/>
        </w:rPr>
        <w:t>年内引进</w:t>
      </w:r>
      <w:r>
        <w:rPr>
          <w:rFonts w:hint="eastAsia" w:eastAsia="仿宋_GB2312"/>
          <w:sz w:val="32"/>
          <w:szCs w:val="32"/>
          <w:lang w:val="en-US" w:eastAsia="zh-CN"/>
        </w:rPr>
        <w:t>1</w:t>
      </w:r>
      <w:r>
        <w:rPr>
          <w:rFonts w:hint="eastAsia" w:eastAsia="仿宋_GB2312"/>
          <w:sz w:val="32"/>
          <w:szCs w:val="32"/>
          <w:lang w:eastAsia="zh-CN"/>
        </w:rPr>
        <w:t>～</w:t>
      </w:r>
      <w:r>
        <w:rPr>
          <w:rFonts w:hint="eastAsia" w:eastAsia="仿宋_GB2312"/>
          <w:sz w:val="32"/>
          <w:szCs w:val="32"/>
          <w:lang w:val="en-US" w:eastAsia="zh-CN"/>
        </w:rPr>
        <w:t>2</w:t>
      </w:r>
      <w:r>
        <w:rPr>
          <w:rFonts w:hint="eastAsia" w:eastAsia="仿宋_GB2312"/>
          <w:sz w:val="32"/>
          <w:szCs w:val="32"/>
        </w:rPr>
        <w:t>名外校博士研究生，</w:t>
      </w:r>
      <w:r>
        <w:rPr>
          <w:rFonts w:hint="eastAsia" w:eastAsia="仿宋_GB2312"/>
          <w:sz w:val="32"/>
          <w:szCs w:val="32"/>
          <w:lang w:val="en-US" w:eastAsia="zh-CN"/>
        </w:rPr>
        <w:t>2</w:t>
      </w:r>
      <w:r>
        <w:rPr>
          <w:rFonts w:hint="eastAsia" w:eastAsia="仿宋_GB2312"/>
          <w:sz w:val="32"/>
          <w:szCs w:val="32"/>
          <w:lang w:eastAsia="zh-CN"/>
        </w:rPr>
        <w:t>～</w:t>
      </w:r>
      <w:r>
        <w:rPr>
          <w:rFonts w:hint="eastAsia" w:eastAsia="仿宋_GB2312"/>
          <w:sz w:val="32"/>
          <w:szCs w:val="32"/>
          <w:lang w:val="en-US" w:eastAsia="zh-CN"/>
        </w:rPr>
        <w:t>3</w:t>
      </w:r>
      <w:r>
        <w:rPr>
          <w:rFonts w:hint="eastAsia" w:eastAsia="仿宋_GB2312"/>
          <w:sz w:val="32"/>
          <w:szCs w:val="32"/>
        </w:rPr>
        <w:t>名外校硕士研究生，优化教师队伍的年龄、学历和学缘结构</w:t>
      </w:r>
      <w:r>
        <w:rPr>
          <w:rFonts w:hint="eastAsia" w:eastAsia="仿宋_GB2312"/>
          <w:sz w:val="32"/>
          <w:szCs w:val="32"/>
          <w:lang w:eastAsia="zh-CN"/>
        </w:rPr>
        <w:t>。</w:t>
      </w:r>
      <w:r>
        <w:rPr>
          <w:rFonts w:hint="eastAsia" w:eastAsia="仿宋_GB2312"/>
          <w:sz w:val="32"/>
          <w:szCs w:val="32"/>
        </w:rPr>
        <w:t>从而提高业务，培养出一支业务素质好、学术水平高 、结构合理的教师队伍</w:t>
      </w:r>
      <w:r>
        <w:rPr>
          <w:rFonts w:hint="eastAsia" w:eastAsia="仿宋_GB2312"/>
          <w:sz w:val="32"/>
          <w:szCs w:val="32"/>
          <w:lang w:eastAsia="zh-CN"/>
        </w:rPr>
        <w:t>。</w:t>
      </w:r>
      <w:r>
        <w:rPr>
          <w:rFonts w:hint="eastAsia" w:eastAsia="仿宋_GB2312"/>
          <w:sz w:val="32"/>
          <w:szCs w:val="32"/>
        </w:rPr>
        <w:t>③梯队建设：在各年龄段上要重点培养青年教师，选好学科带头人和重点培养对象，形成合理的学术梯队。为适应教学研究型大学的需要，教师队伍的岗位设置比例要逐步按照教学研究型的医学院校要求，实现5:3:2（即：高级职称占50％、中级职称占30％、初级职称占20％）。</w:t>
      </w:r>
      <w:r>
        <w:rPr>
          <w:rFonts w:hint="eastAsia" w:eastAsia="仿宋_GB2312"/>
          <w:sz w:val="32"/>
          <w:szCs w:val="32"/>
          <w:lang w:eastAsia="zh-CN"/>
        </w:rPr>
        <w:t>（</w:t>
      </w:r>
      <w:r>
        <w:rPr>
          <w:rFonts w:hint="eastAsia" w:eastAsia="仿宋_GB2312"/>
          <w:sz w:val="32"/>
          <w:szCs w:val="32"/>
          <w:lang w:val="en-US" w:eastAsia="zh-CN"/>
        </w:rPr>
        <w:t>3）</w:t>
      </w:r>
      <w:r>
        <w:rPr>
          <w:rFonts w:hint="eastAsia" w:eastAsia="仿宋_GB2312"/>
          <w:sz w:val="32"/>
          <w:szCs w:val="32"/>
        </w:rPr>
        <w:t>按照学校《师资队伍建设规划》和《教师培训计划》的要求，本专业师资培养主要措施是：①实行青年教师培养导师制，发挥老教师的传帮带作用</w:t>
      </w:r>
      <w:r>
        <w:rPr>
          <w:rFonts w:hint="eastAsia" w:eastAsia="仿宋_GB2312"/>
          <w:sz w:val="32"/>
          <w:szCs w:val="32"/>
          <w:lang w:eastAsia="zh-CN"/>
        </w:rPr>
        <w:t>。</w:t>
      </w:r>
      <w:r>
        <w:rPr>
          <w:rFonts w:hint="eastAsia" w:eastAsia="仿宋_GB2312"/>
          <w:sz w:val="32"/>
          <w:szCs w:val="32"/>
        </w:rPr>
        <w:t>教研室组织教师进行业务学习，集体备课、示教活动并开展青年教师试讲活动，教研室将指派有经验的教师帮助青年教师熟悉教材、教法、指导备课。教研室主任还要定期听课，及时对青年教师的授课效果给予总结和点评，以便他们逐渐成熟；②青年教师要跨学科听课，不断改善知识结构</w:t>
      </w:r>
      <w:r>
        <w:rPr>
          <w:rFonts w:hint="eastAsia" w:eastAsia="仿宋_GB2312"/>
          <w:sz w:val="32"/>
          <w:szCs w:val="32"/>
          <w:lang w:eastAsia="zh-CN"/>
        </w:rPr>
        <w:t>。</w:t>
      </w:r>
      <w:r>
        <w:rPr>
          <w:rFonts w:hint="eastAsia" w:eastAsia="仿宋_GB2312"/>
          <w:sz w:val="32"/>
          <w:szCs w:val="32"/>
        </w:rPr>
        <w:t>坚持每周举办病案讨论、专题讲座等学术活动，促进知识更新和进步。加强青年教师实践性环节训练，每年安排不同层次的教学任务，并鼓励年轻教师尤其是高学历教师进行教学及临床的科研工作；③学历提高：鼓励青年教师在职攻读硕士、博士学位，提高学历层次，改善学缘结构。特别是鼓励报考统招统分的研究生。</w:t>
      </w:r>
      <w:r>
        <w:rPr>
          <w:rFonts w:hint="eastAsia" w:eastAsia="仿宋_GB2312"/>
          <w:sz w:val="32"/>
          <w:szCs w:val="32"/>
          <w:lang w:eastAsia="zh-CN"/>
        </w:rPr>
        <w:t>今后</w:t>
      </w:r>
      <w:r>
        <w:rPr>
          <w:rFonts w:hint="eastAsia" w:eastAsia="仿宋_GB2312"/>
          <w:sz w:val="32"/>
          <w:szCs w:val="32"/>
        </w:rPr>
        <w:t>引进人才，</w:t>
      </w:r>
      <w:r>
        <w:rPr>
          <w:rFonts w:hint="eastAsia" w:eastAsia="仿宋_GB2312"/>
          <w:sz w:val="32"/>
          <w:szCs w:val="32"/>
          <w:lang w:eastAsia="zh-CN"/>
        </w:rPr>
        <w:t>优先考虑</w:t>
      </w:r>
      <w:r>
        <w:rPr>
          <w:rFonts w:hint="eastAsia" w:eastAsia="仿宋_GB2312"/>
          <w:sz w:val="32"/>
          <w:szCs w:val="32"/>
        </w:rPr>
        <w:t>具备硕士研究生以上学历，重点是博士生，争取在本周期内</w:t>
      </w:r>
      <w:r>
        <w:rPr>
          <w:rFonts w:hint="eastAsia" w:eastAsia="仿宋_GB2312"/>
          <w:sz w:val="32"/>
          <w:szCs w:val="32"/>
          <w:lang w:eastAsia="zh-CN"/>
        </w:rPr>
        <w:t>增加</w:t>
      </w:r>
      <w:r>
        <w:rPr>
          <w:rFonts w:hint="eastAsia" w:eastAsia="仿宋_GB2312"/>
          <w:sz w:val="32"/>
          <w:szCs w:val="32"/>
        </w:rPr>
        <w:t>1～</w:t>
      </w:r>
      <w:r>
        <w:rPr>
          <w:rFonts w:hint="eastAsia" w:eastAsia="仿宋_GB2312"/>
          <w:sz w:val="32"/>
          <w:szCs w:val="32"/>
          <w:lang w:val="en-US" w:eastAsia="zh-CN"/>
        </w:rPr>
        <w:t>3</w:t>
      </w:r>
      <w:r>
        <w:rPr>
          <w:rFonts w:hint="eastAsia" w:eastAsia="仿宋_GB2312"/>
          <w:sz w:val="32"/>
          <w:szCs w:val="32"/>
        </w:rPr>
        <w:t>名博士生。35岁以下的青年教师在今后3～5年内要求获得硕士以上学位。④进行青年教师岗位轮换，以适应多方面工作。加强教研室建设，</w:t>
      </w:r>
      <w:r>
        <w:rPr>
          <w:rFonts w:hint="eastAsia" w:eastAsia="仿宋_GB2312"/>
          <w:sz w:val="32"/>
          <w:szCs w:val="32"/>
          <w:lang w:eastAsia="zh-CN"/>
        </w:rPr>
        <w:t>完善</w:t>
      </w:r>
      <w:r>
        <w:rPr>
          <w:rFonts w:hint="eastAsia" w:eastAsia="仿宋_GB2312"/>
          <w:sz w:val="32"/>
          <w:szCs w:val="32"/>
        </w:rPr>
        <w:t>教研室主任岗位责任制。充分发挥教研室在教学研究、教学管理、课程建设、青年教师培养、科学研究、等方面的作用。结合专业发展的需求和教学工作的需要，加强师资队伍建设，建设一支具有学术造诣深，治学严谨，坚持社会主义方向，有创新学术思想的教师队伍。为提高师资队伍的专业水平，每年拔出专款用于教师进修学习，举办各种学习培训班，每年选派优秀教师</w:t>
      </w:r>
      <w:r>
        <w:rPr>
          <w:rFonts w:hint="eastAsia" w:eastAsia="仿宋_GB2312"/>
          <w:sz w:val="32"/>
          <w:szCs w:val="32"/>
          <w:lang w:val="en-US" w:eastAsia="zh-CN"/>
        </w:rPr>
        <w:t>3</w:t>
      </w:r>
      <w:r>
        <w:rPr>
          <w:rFonts w:hint="default" w:ascii="Times New Roman" w:hAnsi="Times New Roman" w:eastAsia="仿宋_GB2312" w:cs="Times New Roman"/>
          <w:sz w:val="32"/>
          <w:szCs w:val="32"/>
        </w:rPr>
        <w:t>~</w:t>
      </w:r>
      <w:r>
        <w:rPr>
          <w:rFonts w:hint="eastAsia" w:eastAsia="仿宋_GB2312"/>
          <w:sz w:val="32"/>
          <w:szCs w:val="32"/>
          <w:lang w:val="en-US" w:eastAsia="zh-CN"/>
        </w:rPr>
        <w:t>6</w:t>
      </w:r>
      <w:r>
        <w:rPr>
          <w:rFonts w:hint="eastAsia" w:eastAsia="仿宋_GB2312"/>
          <w:sz w:val="32"/>
          <w:szCs w:val="32"/>
        </w:rPr>
        <w:t>人到北京、上海、广州等国内知名高校进行教学进修，或派到国外短期学习。开展双语教学，选送中青年教师参加校级或院级外语培训。</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r>
        <w:rPr>
          <w:rFonts w:hint="eastAsia" w:ascii="仿宋_GB2312" w:eastAsia="仿宋_GB2312"/>
          <w:sz w:val="32"/>
          <w:szCs w:val="32"/>
        </w:rPr>
        <w:t>2. 课程建设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r>
        <w:rPr>
          <w:rFonts w:hint="eastAsia" w:ascii="仿宋_GB2312" w:eastAsia="仿宋_GB2312"/>
          <w:sz w:val="32"/>
          <w:szCs w:val="32"/>
        </w:rPr>
        <w:t>课程建设目标：</w:t>
      </w:r>
      <w:r>
        <w:rPr>
          <w:rFonts w:hint="eastAsia" w:eastAsia="仿宋_GB2312"/>
          <w:sz w:val="32"/>
          <w:szCs w:val="32"/>
        </w:rPr>
        <w:t>根据人才培养目标和培养模式要求，进行整体优化课程体系，合理安排通识教育课程与专业课程的比例关系。</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31680" w:firstLineChars="200"/>
        <w:jc w:val="left"/>
        <w:textAlignment w:val="auto"/>
        <w:rPr>
          <w:rFonts w:hint="eastAsia" w:eastAsia="仿宋_GB2312"/>
          <w:sz w:val="32"/>
          <w:szCs w:val="32"/>
          <w:lang w:eastAsia="zh-CN"/>
        </w:rPr>
      </w:pPr>
      <w:r>
        <w:rPr>
          <w:rFonts w:hint="eastAsia" w:ascii="仿宋_GB2312" w:eastAsia="仿宋_GB2312"/>
          <w:sz w:val="32"/>
          <w:szCs w:val="32"/>
        </w:rPr>
        <w:t>具体举措：</w:t>
      </w:r>
      <w:r>
        <w:rPr>
          <w:rFonts w:hint="eastAsia" w:ascii="仿宋_GB2312" w:eastAsia="仿宋_GB2312"/>
          <w:sz w:val="32"/>
          <w:szCs w:val="32"/>
          <w:lang w:eastAsia="zh-CN"/>
        </w:rPr>
        <w:t>（</w:t>
      </w:r>
      <w:r>
        <w:rPr>
          <w:rFonts w:hint="eastAsia" w:ascii="仿宋_GB2312" w:eastAsia="仿宋_GB2312"/>
          <w:sz w:val="32"/>
          <w:szCs w:val="32"/>
          <w:lang w:val="en-US" w:eastAsia="zh-CN"/>
        </w:rPr>
        <w:t>1）优化康复治疗学专业课程体系结构。</w:t>
      </w:r>
      <w:r>
        <w:rPr>
          <w:rFonts w:hint="eastAsia" w:eastAsia="仿宋_GB2312"/>
          <w:sz w:val="32"/>
          <w:szCs w:val="32"/>
        </w:rPr>
        <w:t>①注重课程之间的有序衔接，优化课程内容</w:t>
      </w:r>
      <w:r>
        <w:rPr>
          <w:rFonts w:hint="eastAsia" w:eastAsia="仿宋_GB2312"/>
          <w:sz w:val="32"/>
          <w:szCs w:val="32"/>
          <w:lang w:eastAsia="zh-CN"/>
        </w:rPr>
        <w:t>，加大实践课程的建设力度，康复治疗学</w:t>
      </w:r>
      <w:r>
        <w:rPr>
          <w:rFonts w:hint="eastAsia" w:eastAsia="仿宋_GB2312"/>
          <w:sz w:val="32"/>
          <w:szCs w:val="32"/>
        </w:rPr>
        <w:t>专业的专业理论课与实践教学学时比例应达到1：1</w:t>
      </w:r>
      <w:r>
        <w:rPr>
          <w:rFonts w:hint="eastAsia" w:eastAsia="仿宋_GB2312"/>
          <w:sz w:val="32"/>
          <w:szCs w:val="32"/>
          <w:lang w:val="en-US" w:eastAsia="zh-CN"/>
        </w:rPr>
        <w:t>.5</w:t>
      </w:r>
      <w:r>
        <w:rPr>
          <w:rFonts w:hint="eastAsia" w:eastAsia="仿宋_GB2312"/>
          <w:sz w:val="32"/>
          <w:szCs w:val="32"/>
        </w:rPr>
        <w:t>。②课程建设中积极倡导精品意识，</w:t>
      </w:r>
      <w:r>
        <w:rPr>
          <w:rFonts w:hint="eastAsia" w:eastAsia="仿宋_GB2312"/>
          <w:sz w:val="32"/>
          <w:szCs w:val="32"/>
          <w:lang w:eastAsia="zh-CN"/>
        </w:rPr>
        <w:t>强调“五精”，</w:t>
      </w:r>
      <w:r>
        <w:rPr>
          <w:rFonts w:hint="eastAsia" w:eastAsia="仿宋_GB2312"/>
          <w:sz w:val="32"/>
          <w:szCs w:val="32"/>
        </w:rPr>
        <w:t>要求主讲教师要“精”，教学科研成果要“精”，教材建设要“精”，教学及教改工作要“精”，教学管理也要“精”。通过课程结构的优化、教学方法和手段的改革，形成具有特色的课程体系。</w:t>
      </w:r>
      <w:r>
        <w:rPr>
          <w:rFonts w:hint="eastAsia" w:eastAsia="仿宋_GB2312"/>
          <w:sz w:val="32"/>
          <w:szCs w:val="32"/>
          <w:lang w:eastAsia="zh-CN"/>
        </w:rPr>
        <w:t>加强网络课程及微课慕课的建设，</w:t>
      </w:r>
      <w:r>
        <w:rPr>
          <w:rFonts w:hint="eastAsia" w:eastAsia="仿宋_GB2312"/>
          <w:sz w:val="32"/>
          <w:szCs w:val="32"/>
        </w:rPr>
        <w:t>经过建设，力争实现校级精品共享课程零的突破。③整合</w:t>
      </w:r>
      <w:r>
        <w:rPr>
          <w:rFonts w:hint="eastAsia" w:eastAsia="仿宋_GB2312"/>
          <w:sz w:val="32"/>
          <w:szCs w:val="32"/>
          <w:lang w:eastAsia="zh-CN"/>
        </w:rPr>
        <w:t>现代康复医学、现代医学基础理论、传统</w:t>
      </w:r>
      <w:r>
        <w:rPr>
          <w:rFonts w:hint="eastAsia" w:eastAsia="仿宋_GB2312"/>
          <w:sz w:val="32"/>
          <w:szCs w:val="32"/>
        </w:rPr>
        <w:t>中医</w:t>
      </w:r>
      <w:r>
        <w:rPr>
          <w:rFonts w:hint="eastAsia" w:eastAsia="仿宋_GB2312"/>
          <w:sz w:val="32"/>
          <w:szCs w:val="32"/>
          <w:lang w:eastAsia="zh-CN"/>
        </w:rPr>
        <w:t>康复</w:t>
      </w:r>
      <w:r>
        <w:rPr>
          <w:rFonts w:hint="eastAsia" w:eastAsia="仿宋_GB2312"/>
          <w:sz w:val="32"/>
          <w:szCs w:val="32"/>
        </w:rPr>
        <w:t>课程，克服课程叠加，学时过多的矛盾。通过开设综合课程，整合中、西医课程，减少重复叠加的课程内容，减少必修课总学时数，减轻学生负担。增加限选课学时，充分调动学生的积极性，扩大自主选择的余地</w:t>
      </w:r>
      <w:r>
        <w:rPr>
          <w:rFonts w:hint="eastAsia" w:eastAsia="仿宋_GB2312"/>
          <w:sz w:val="32"/>
          <w:szCs w:val="32"/>
          <w:lang w:eastAsia="zh-CN"/>
        </w:rPr>
        <w:t>。（</w:t>
      </w:r>
      <w:r>
        <w:rPr>
          <w:rFonts w:hint="eastAsia" w:eastAsia="仿宋_GB2312"/>
          <w:sz w:val="32"/>
          <w:szCs w:val="32"/>
          <w:lang w:val="en-US" w:eastAsia="zh-CN"/>
        </w:rPr>
        <w:t>2）</w:t>
      </w:r>
      <w:r>
        <w:rPr>
          <w:rFonts w:hint="eastAsia" w:eastAsia="仿宋_GB2312"/>
          <w:sz w:val="32"/>
          <w:szCs w:val="32"/>
        </w:rPr>
        <w:t>突出</w:t>
      </w:r>
      <w:r>
        <w:rPr>
          <w:rFonts w:hint="eastAsia" w:eastAsia="仿宋_GB2312"/>
          <w:sz w:val="32"/>
          <w:szCs w:val="32"/>
          <w:lang w:eastAsia="zh-CN"/>
        </w:rPr>
        <w:t>实践综合</w:t>
      </w:r>
      <w:r>
        <w:rPr>
          <w:rFonts w:hint="eastAsia" w:eastAsia="仿宋_GB2312"/>
          <w:sz w:val="32"/>
          <w:szCs w:val="32"/>
        </w:rPr>
        <w:t>能力培养</w:t>
      </w:r>
      <w:r>
        <w:rPr>
          <w:rFonts w:hint="eastAsia" w:eastAsia="仿宋_GB2312"/>
          <w:sz w:val="32"/>
          <w:szCs w:val="32"/>
          <w:lang w:eastAsia="zh-CN"/>
        </w:rPr>
        <w:t>。</w:t>
      </w:r>
      <w:r>
        <w:rPr>
          <w:rFonts w:hint="eastAsia" w:eastAsia="仿宋_GB2312"/>
          <w:sz w:val="32"/>
          <w:szCs w:val="32"/>
        </w:rPr>
        <w:t>①加强</w:t>
      </w:r>
      <w:r>
        <w:rPr>
          <w:rFonts w:hint="eastAsia" w:eastAsia="仿宋_GB2312"/>
          <w:sz w:val="32"/>
          <w:szCs w:val="32"/>
          <w:lang w:eastAsia="zh-CN"/>
        </w:rPr>
        <w:t>专业主干课程及</w:t>
      </w:r>
      <w:r>
        <w:rPr>
          <w:rFonts w:hint="eastAsia" w:eastAsia="仿宋_GB2312"/>
          <w:sz w:val="32"/>
          <w:szCs w:val="32"/>
        </w:rPr>
        <w:t>基础课实践教学，着重强化学生的临床实践能力（初级能力）：制定量化训练方案，培养学生的扎实的理论基础和临床基本技能，量化</w:t>
      </w:r>
      <w:r>
        <w:rPr>
          <w:rFonts w:hint="eastAsia" w:eastAsia="仿宋_GB2312"/>
          <w:sz w:val="32"/>
          <w:szCs w:val="32"/>
          <w:lang w:eastAsia="zh-CN"/>
        </w:rPr>
        <w:t>康复功能评定</w:t>
      </w:r>
      <w:r>
        <w:rPr>
          <w:rFonts w:hint="eastAsia" w:eastAsia="仿宋_GB2312"/>
          <w:sz w:val="32"/>
          <w:szCs w:val="32"/>
        </w:rPr>
        <w:t>训练和</w:t>
      </w:r>
      <w:r>
        <w:rPr>
          <w:rFonts w:hint="eastAsia" w:eastAsia="仿宋_GB2312"/>
          <w:sz w:val="32"/>
          <w:szCs w:val="32"/>
          <w:lang w:eastAsia="zh-CN"/>
        </w:rPr>
        <w:t>各</w:t>
      </w:r>
      <w:r>
        <w:rPr>
          <w:rFonts w:hint="eastAsia" w:eastAsia="仿宋_GB2312"/>
          <w:sz w:val="32"/>
          <w:szCs w:val="32"/>
        </w:rPr>
        <w:t>病种</w:t>
      </w:r>
      <w:r>
        <w:rPr>
          <w:rFonts w:hint="eastAsia" w:eastAsia="仿宋_GB2312"/>
          <w:sz w:val="32"/>
          <w:szCs w:val="32"/>
          <w:lang w:eastAsia="zh-CN"/>
        </w:rPr>
        <w:t>康复功能</w:t>
      </w:r>
      <w:r>
        <w:rPr>
          <w:rFonts w:hint="eastAsia" w:eastAsia="仿宋_GB2312"/>
          <w:sz w:val="32"/>
          <w:szCs w:val="32"/>
        </w:rPr>
        <w:t>训练，增强学生</w:t>
      </w:r>
      <w:r>
        <w:rPr>
          <w:rFonts w:hint="eastAsia" w:eastAsia="仿宋_GB2312"/>
          <w:sz w:val="32"/>
          <w:szCs w:val="32"/>
          <w:lang w:eastAsia="zh-CN"/>
        </w:rPr>
        <w:t>康复操作基本功的训练；开展第二课堂教学，量化学习时间，将课堂引申到临床病房一线，实现在临床实践中学习。</w:t>
      </w:r>
      <w:r>
        <w:rPr>
          <w:rFonts w:hint="eastAsia" w:eastAsia="仿宋_GB2312"/>
          <w:sz w:val="32"/>
          <w:szCs w:val="32"/>
        </w:rPr>
        <w:t>②</w:t>
      </w:r>
      <w:r>
        <w:rPr>
          <w:rFonts w:hint="eastAsia" w:eastAsia="仿宋_GB2312"/>
          <w:sz w:val="32"/>
          <w:szCs w:val="32"/>
          <w:lang w:eastAsia="zh-CN"/>
        </w:rPr>
        <w:t>丰富课程网络教学资源，建设学生自主学习网络平台，提升学生对中医学专业课程的自主学习能力。完善康复治疗学专业课程资源，加速网络化建设，积极筹备电子课堂的建设及教学资料的数据库管理，增强网络教学的互动，提高网络教学应用水平，不断更新医学知识结构，提高教学质量，拓宽学生的知识面。（</w:t>
      </w:r>
      <w:r>
        <w:rPr>
          <w:rFonts w:hint="eastAsia" w:eastAsia="仿宋_GB2312"/>
          <w:sz w:val="32"/>
          <w:szCs w:val="32"/>
          <w:lang w:val="en-US" w:eastAsia="zh-CN"/>
        </w:rPr>
        <w:t>3）推进试题库建设，</w:t>
      </w:r>
      <w:r>
        <w:rPr>
          <w:rFonts w:hint="eastAsia" w:eastAsia="仿宋_GB2312"/>
          <w:sz w:val="32"/>
          <w:szCs w:val="32"/>
          <w:lang w:eastAsia="zh-CN"/>
        </w:rPr>
        <w:t>改革课程考核方式。采用客观化的方式设定考试题库，推进课程试题库建设，设置平时训练模块和考试模块，设置平时知识点的复习训练与考试试题不同的题量和要求，考试采用随机出题的方式对学生进行知识点测试。</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r>
        <w:rPr>
          <w:rFonts w:hint="eastAsia" w:ascii="仿宋_GB2312" w:eastAsia="仿宋_GB2312"/>
          <w:sz w:val="32"/>
          <w:szCs w:val="32"/>
        </w:rPr>
        <w:t>3.实验室与实习基地建设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textAlignment w:val="auto"/>
        <w:outlineLvl w:val="9"/>
        <w:rPr>
          <w:rFonts w:hint="eastAsia" w:eastAsia="仿宋_GB2312"/>
          <w:sz w:val="32"/>
          <w:szCs w:val="32"/>
        </w:rPr>
      </w:pPr>
      <w:r>
        <w:rPr>
          <w:rFonts w:hint="eastAsia" w:ascii="仿宋_GB2312" w:eastAsia="仿宋_GB2312"/>
          <w:sz w:val="32"/>
          <w:szCs w:val="32"/>
        </w:rPr>
        <w:t>建设目标：</w:t>
      </w:r>
      <w:r>
        <w:rPr>
          <w:rFonts w:hint="eastAsia" w:eastAsia="仿宋_GB2312"/>
          <w:sz w:val="32"/>
          <w:szCs w:val="32"/>
        </w:rPr>
        <w:t>不断改善</w:t>
      </w:r>
      <w:r>
        <w:rPr>
          <w:rFonts w:hint="eastAsia" w:eastAsia="仿宋_GB2312"/>
          <w:sz w:val="32"/>
          <w:szCs w:val="32"/>
          <w:lang w:eastAsia="zh-CN"/>
        </w:rPr>
        <w:t>康复治疗学专业实验室</w:t>
      </w:r>
      <w:r>
        <w:rPr>
          <w:rFonts w:hint="eastAsia" w:eastAsia="仿宋_GB2312"/>
          <w:sz w:val="32"/>
          <w:szCs w:val="32"/>
        </w:rPr>
        <w:t>条件</w:t>
      </w:r>
      <w:r>
        <w:rPr>
          <w:rFonts w:hint="eastAsia" w:eastAsia="仿宋_GB2312"/>
          <w:sz w:val="32"/>
          <w:szCs w:val="32"/>
          <w:lang w:eastAsia="zh-CN"/>
        </w:rPr>
        <w:t>及实习基地建设</w:t>
      </w:r>
      <w:r>
        <w:rPr>
          <w:rFonts w:hint="eastAsia" w:eastAsia="仿宋_GB2312"/>
          <w:sz w:val="32"/>
          <w:szCs w:val="32"/>
        </w:rPr>
        <w:t>，努力建成省级实验</w:t>
      </w:r>
      <w:r>
        <w:rPr>
          <w:rFonts w:hint="eastAsia" w:eastAsia="仿宋_GB2312"/>
          <w:sz w:val="32"/>
          <w:szCs w:val="32"/>
          <w:lang w:eastAsia="zh-CN"/>
        </w:rPr>
        <w:t>（实训）</w:t>
      </w:r>
      <w:r>
        <w:rPr>
          <w:rFonts w:hint="eastAsia" w:eastAsia="仿宋_GB2312"/>
          <w:sz w:val="32"/>
          <w:szCs w:val="32"/>
        </w:rPr>
        <w:t>教学示范中心。</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hint="eastAsia" w:eastAsia="仿宋_GB2312"/>
          <w:sz w:val="32"/>
          <w:szCs w:val="32"/>
          <w:lang w:eastAsia="zh-CN"/>
        </w:rPr>
      </w:pPr>
      <w:r>
        <w:rPr>
          <w:rFonts w:hint="eastAsia" w:ascii="仿宋_GB2312" w:eastAsia="仿宋_GB2312"/>
          <w:sz w:val="32"/>
          <w:szCs w:val="32"/>
        </w:rPr>
        <w:t>具</w:t>
      </w:r>
      <w:r>
        <w:rPr>
          <w:rFonts w:hint="eastAsia" w:eastAsia="仿宋_GB2312"/>
          <w:sz w:val="32"/>
          <w:szCs w:val="32"/>
        </w:rPr>
        <w:t>体举措：</w:t>
      </w: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rPr>
        <w:t>加强</w:t>
      </w:r>
      <w:r>
        <w:rPr>
          <w:rFonts w:hint="eastAsia" w:eastAsia="仿宋_GB2312"/>
          <w:sz w:val="32"/>
          <w:szCs w:val="32"/>
          <w:lang w:eastAsia="zh-CN"/>
        </w:rPr>
        <w:t>实践</w:t>
      </w:r>
      <w:r>
        <w:rPr>
          <w:rFonts w:hint="eastAsia" w:eastAsia="仿宋_GB2312"/>
          <w:sz w:val="32"/>
          <w:szCs w:val="32"/>
        </w:rPr>
        <w:t>教学基础建设，改善办学条件办学环境。①</w:t>
      </w:r>
      <w:r>
        <w:rPr>
          <w:rFonts w:hint="eastAsia" w:eastAsia="仿宋_GB2312"/>
          <w:sz w:val="32"/>
          <w:szCs w:val="32"/>
          <w:lang w:eastAsia="zh-CN"/>
        </w:rPr>
        <w:t>编写实验教材及实验教学大纲，并制作与实验课程相配套的多媒体教学课件，使基本实验操作规范化，前沿实验模拟化。</w:t>
      </w:r>
      <w:r>
        <w:rPr>
          <w:rFonts w:hint="eastAsia" w:eastAsia="仿宋_GB2312"/>
          <w:sz w:val="32"/>
          <w:szCs w:val="32"/>
        </w:rPr>
        <w:t>②</w:t>
      </w:r>
      <w:r>
        <w:rPr>
          <w:rFonts w:hint="eastAsia" w:eastAsia="仿宋_GB2312"/>
          <w:sz w:val="32"/>
          <w:szCs w:val="32"/>
          <w:lang w:eastAsia="zh-CN"/>
        </w:rPr>
        <w:t>加快“临床康复实训中心”及“中医药壮瑶医药实验教</w:t>
      </w:r>
      <w:r>
        <w:rPr>
          <w:rFonts w:hint="eastAsia" w:eastAsia="仿宋_GB2312"/>
          <w:sz w:val="32"/>
          <w:szCs w:val="32"/>
        </w:rPr>
        <w:t>学中心</w:t>
      </w:r>
      <w:r>
        <w:rPr>
          <w:rFonts w:hint="eastAsia" w:eastAsia="仿宋_GB2312"/>
          <w:sz w:val="32"/>
          <w:szCs w:val="32"/>
          <w:lang w:eastAsia="zh-CN"/>
        </w:rPr>
        <w:t>康复医学技能实训中心”</w:t>
      </w:r>
      <w:r>
        <w:rPr>
          <w:rFonts w:hint="eastAsia" w:eastAsia="仿宋_GB2312"/>
          <w:sz w:val="32"/>
          <w:szCs w:val="32"/>
        </w:rPr>
        <w:t>的建设进度，完成</w:t>
      </w:r>
      <w:r>
        <w:rPr>
          <w:rFonts w:hint="eastAsia" w:eastAsia="仿宋_GB2312"/>
          <w:sz w:val="32"/>
          <w:szCs w:val="32"/>
          <w:lang w:eastAsia="zh-CN"/>
        </w:rPr>
        <w:t>康复治疗学</w:t>
      </w:r>
      <w:r>
        <w:rPr>
          <w:rFonts w:hint="eastAsia" w:eastAsia="仿宋_GB2312"/>
          <w:sz w:val="32"/>
          <w:szCs w:val="32"/>
        </w:rPr>
        <w:t>专业的实验室建设任务，改善实验教学条件</w:t>
      </w:r>
      <w:r>
        <w:rPr>
          <w:rFonts w:hint="eastAsia" w:eastAsia="仿宋_GB2312"/>
          <w:sz w:val="32"/>
          <w:szCs w:val="32"/>
          <w:lang w:eastAsia="zh-CN"/>
        </w:rPr>
        <w:t>；</w:t>
      </w:r>
      <w:r>
        <w:rPr>
          <w:rFonts w:hint="eastAsia" w:eastAsia="仿宋_GB2312"/>
          <w:sz w:val="32"/>
          <w:szCs w:val="32"/>
        </w:rPr>
        <w:t>建设运动疗法实验室、作业疗法实验室、理疗实验室和康复工程模拟实验室等实验室，并成立运动康复实验中心；建立以基础型、综合型、设计型、研究创新型实验为内容的“多层次、多模式”创新实验课程体系</w:t>
      </w:r>
      <w:r>
        <w:rPr>
          <w:rFonts w:hint="eastAsia" w:eastAsia="仿宋_GB2312"/>
          <w:sz w:val="32"/>
          <w:szCs w:val="32"/>
          <w:lang w:eastAsia="zh-CN"/>
        </w:rPr>
        <w:t>；</w:t>
      </w:r>
      <w:r>
        <w:rPr>
          <w:rFonts w:hint="eastAsia" w:eastAsia="仿宋_GB2312"/>
          <w:sz w:val="32"/>
          <w:szCs w:val="32"/>
        </w:rPr>
        <w:t>购买先进实验仪器和设备，强化综合型和设计型实验，培养学生的创新意识和能力。在保证基础实验的前提下，增加一些综合性、提高型实验，为学生提供自发设计实验内容的条件，使实验课真正发挥培养学生实践能力和创新能力的作用。③加强实验室的管理与开放，加大实验室建设经费的投入，确保实验仪器设备先进，</w:t>
      </w:r>
      <w:r>
        <w:rPr>
          <w:rFonts w:hint="eastAsia" w:eastAsia="仿宋_GB2312"/>
          <w:sz w:val="32"/>
          <w:szCs w:val="32"/>
          <w:lang w:eastAsia="zh-CN"/>
        </w:rPr>
        <w:t>实验开出率为100％，实验室对学生开放率为100％。（</w:t>
      </w:r>
      <w:r>
        <w:rPr>
          <w:rFonts w:hint="eastAsia" w:eastAsia="仿宋_GB2312"/>
          <w:sz w:val="32"/>
          <w:szCs w:val="32"/>
          <w:lang w:val="en-US" w:eastAsia="zh-CN"/>
        </w:rPr>
        <w:t>2）</w:t>
      </w:r>
      <w:r>
        <w:rPr>
          <w:rFonts w:hint="eastAsia" w:eastAsia="仿宋_GB2312"/>
          <w:sz w:val="32"/>
          <w:szCs w:val="32"/>
          <w:lang w:eastAsia="zh-CN"/>
        </w:rPr>
        <w:t>与实习医院签订合作协议，加强实习基地建设，完善产学研合作平台；成立由实习单位领导和我校领导组成的实习领导小组，负责建立健全实习实训制度，制订本专业实习计划，组织实习结束时的考核。将本专业在康复领域中的研究成果积极服务于临床康复，提高康复技术的经济效益，并提高产学研合作人才培养的质量。在建设好现有实习基地的基础上，进一步加强内涵建设，增加广西江滨医院等5个本专业校外实习基地。改革传统的实习、实训方式，减少观摩式、浏览式、帮工式的实习、实训，增加具有实际操作作用的顶岗实习、实训，提高实习的质量。</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r>
        <w:rPr>
          <w:rFonts w:hint="eastAsia" w:ascii="仿宋_GB2312" w:eastAsia="仿宋_GB2312"/>
          <w:sz w:val="32"/>
          <w:szCs w:val="32"/>
        </w:rPr>
        <w:t>4.教材建设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r>
        <w:rPr>
          <w:rFonts w:hint="eastAsia" w:ascii="仿宋_GB2312" w:eastAsia="仿宋_GB2312"/>
          <w:sz w:val="32"/>
          <w:szCs w:val="32"/>
        </w:rPr>
        <w:t>建设目标：</w:t>
      </w:r>
      <w:r>
        <w:rPr>
          <w:rFonts w:hint="eastAsia" w:ascii="仿宋_GB2312" w:eastAsia="仿宋_GB2312"/>
          <w:sz w:val="32"/>
          <w:szCs w:val="32"/>
          <w:lang w:eastAsia="zh-CN"/>
        </w:rPr>
        <w:t>构建更合理的康复治疗学专业教材体系。</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textAlignment w:val="auto"/>
        <w:outlineLvl w:val="9"/>
        <w:rPr>
          <w:rFonts w:ascii="仿宋_GB2312" w:eastAsia="仿宋_GB2312"/>
          <w:sz w:val="32"/>
          <w:szCs w:val="32"/>
        </w:rPr>
      </w:pPr>
      <w:r>
        <w:rPr>
          <w:rFonts w:hint="eastAsia" w:ascii="仿宋_GB2312" w:eastAsia="仿宋_GB2312"/>
          <w:sz w:val="32"/>
          <w:szCs w:val="32"/>
        </w:rPr>
        <w:t>具体举措：</w:t>
      </w:r>
      <w:r>
        <w:rPr>
          <w:rFonts w:hint="eastAsia" w:eastAsia="仿宋_GB2312"/>
          <w:sz w:val="32"/>
          <w:szCs w:val="32"/>
        </w:rPr>
        <w:t>加强教材的管理与建设，积极组织教师参加各级各类规划教</w:t>
      </w:r>
      <w:r>
        <w:rPr>
          <w:rFonts w:hint="eastAsia" w:ascii="仿宋_GB2312" w:eastAsia="仿宋_GB2312"/>
          <w:sz w:val="32"/>
          <w:szCs w:val="32"/>
          <w:lang w:eastAsia="zh-CN"/>
        </w:rPr>
        <w:t>材的编写；鼓励和支持教师开展自编教辅教材与讲义的编写；抓好精品课程、重点课程、网络课程课件立项申报和项目管理工作；支持教师选用高质量的教材，使康复治疗学专业主干课和主要基础课选用优秀教材率达到90%以上</w:t>
      </w:r>
      <w:r>
        <w:rPr>
          <w:rFonts w:hint="eastAsia" w:eastAsia="仿宋_GB2312"/>
          <w:sz w:val="32"/>
          <w:szCs w:val="32"/>
        </w:rPr>
        <w:t>。</w:t>
      </w: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3" w:firstLineChars="200"/>
        <w:textAlignment w:val="auto"/>
        <w:rPr>
          <w:rFonts w:ascii="仿宋_GB2312" w:eastAsia="仿宋_GB2312"/>
          <w:sz w:val="32"/>
          <w:szCs w:val="32"/>
        </w:rPr>
      </w:pPr>
      <w:r>
        <w:rPr>
          <w:rFonts w:hint="eastAsia" w:ascii="仿宋_GB2312" w:eastAsia="仿宋_GB2312"/>
          <w:b/>
          <w:sz w:val="32"/>
          <w:szCs w:val="32"/>
        </w:rPr>
        <w:t>（二）专业教学改革</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r>
        <w:rPr>
          <w:rFonts w:hint="eastAsia" w:ascii="仿宋_GB2312" w:eastAsia="仿宋_GB2312"/>
          <w:sz w:val="32"/>
          <w:szCs w:val="32"/>
        </w:rPr>
        <w:t>1.课程体系改革</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）加强专业主干课程建设。</w:t>
      </w:r>
      <w:r>
        <w:rPr>
          <w:rFonts w:hint="eastAsia" w:eastAsia="仿宋_GB2312"/>
          <w:sz w:val="32"/>
          <w:szCs w:val="32"/>
        </w:rPr>
        <w:t>加强教育教学研究，推教育教学改革，提高教育教学质量。加强教育教学改革，创新人才培养模式；积极开展课程改革，整合教学内容，优化课程体系；争取立项省级教研课题</w:t>
      </w:r>
      <w:r>
        <w:rPr>
          <w:rFonts w:hint="eastAsia" w:eastAsia="仿宋_GB2312"/>
          <w:sz w:val="32"/>
          <w:szCs w:val="32"/>
          <w:lang w:val="en-US" w:eastAsia="zh-CN"/>
        </w:rPr>
        <w:t>1</w:t>
      </w:r>
      <w:r>
        <w:rPr>
          <w:rFonts w:hint="default" w:ascii="Times New Roman" w:hAnsi="Times New Roman" w:eastAsia="仿宋_GB2312" w:cs="Times New Roman"/>
          <w:sz w:val="32"/>
          <w:szCs w:val="32"/>
        </w:rPr>
        <w:t>~</w:t>
      </w:r>
      <w:r>
        <w:rPr>
          <w:rFonts w:hint="eastAsia" w:eastAsia="仿宋_GB2312"/>
          <w:sz w:val="32"/>
          <w:szCs w:val="32"/>
          <w:lang w:val="en-US" w:eastAsia="zh-CN"/>
        </w:rPr>
        <w:t>2</w:t>
      </w:r>
      <w:r>
        <w:rPr>
          <w:rFonts w:hint="eastAsia" w:eastAsia="仿宋_GB2312"/>
          <w:sz w:val="32"/>
          <w:szCs w:val="32"/>
        </w:rPr>
        <w:t>项。实施优质课程建设工程，构建体现培养方案的课程模块，即基础医学模块、中医模块、康复模块3大模块；提炼《康复功能评定学》、《物理治疗学》、《作业疗法》、《语言治疗学》、《神经康复学》、《肌肉骨骼康复学》、《内外科疾病康复学》、《传统康复方法学》、《康复医学概论》9门主干课程，并进行重点建设；培育1门课程按照省级精品课程建设标准进行建设，培育3门课程按照院级精品课程建设标准进行建设；不断深化教学改革，申报广西区和院级教改立项1</w:t>
      </w:r>
      <w:r>
        <w:rPr>
          <w:rFonts w:hint="eastAsia" w:eastAsia="仿宋_GB2312"/>
          <w:sz w:val="32"/>
          <w:szCs w:val="32"/>
          <w:lang w:eastAsia="zh-CN"/>
        </w:rPr>
        <w:t>～</w:t>
      </w:r>
      <w:r>
        <w:rPr>
          <w:rFonts w:hint="eastAsia" w:eastAsia="仿宋_GB2312"/>
          <w:sz w:val="32"/>
          <w:szCs w:val="32"/>
        </w:rPr>
        <w:t>2个；加强双语教学课程的建设和实践；组织和指导学生参加全国康复专业基本功大赛和全国康复治疗学专业基本功大赛。</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2）加强</w:t>
      </w:r>
      <w:r>
        <w:rPr>
          <w:rFonts w:hint="eastAsia" w:eastAsia="仿宋_GB2312"/>
          <w:sz w:val="32"/>
          <w:szCs w:val="32"/>
        </w:rPr>
        <w:t>网络教学资源建设</w:t>
      </w:r>
      <w:r>
        <w:rPr>
          <w:rFonts w:hint="eastAsia" w:eastAsia="仿宋_GB2312"/>
          <w:sz w:val="32"/>
          <w:szCs w:val="32"/>
          <w:lang w:eastAsia="zh-CN"/>
        </w:rPr>
        <w:t>。</w:t>
      </w:r>
      <w:r>
        <w:rPr>
          <w:rFonts w:hint="eastAsia" w:eastAsia="仿宋_GB2312"/>
          <w:sz w:val="32"/>
          <w:szCs w:val="32"/>
        </w:rPr>
        <w:t>建设一个内容丰富、多方共享的学习平台，充分运用网盘等网络资源建立一个可提供电子教案、授课课件、试题库等专业教学资料的专业平台。为学生搭建内容丰富、便利自学的平台的同时与其他学校实现资源共享，使这个学习平台成为专业示范的窗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3）</w:t>
      </w:r>
      <w:r>
        <w:rPr>
          <w:rFonts w:hint="eastAsia" w:eastAsia="仿宋_GB2312"/>
          <w:sz w:val="32"/>
          <w:szCs w:val="32"/>
        </w:rPr>
        <w:t>完善教学质量监控体系</w:t>
      </w:r>
      <w:r>
        <w:rPr>
          <w:rFonts w:hint="eastAsia" w:eastAsia="仿宋_GB2312"/>
          <w:sz w:val="32"/>
          <w:szCs w:val="32"/>
          <w:lang w:eastAsia="zh-CN"/>
        </w:rPr>
        <w:t>。</w:t>
      </w:r>
      <w:r>
        <w:rPr>
          <w:rFonts w:hint="eastAsia" w:eastAsia="仿宋_GB2312"/>
          <w:sz w:val="32"/>
          <w:szCs w:val="32"/>
        </w:rPr>
        <w:t>在课堂、见习、实验、实训、实习、毕业考试等环节设立教学质量监控点，由系教学督导组负责对教学质量的全过程监控。制定专业教学质量标准及相关制度，并建立质量分析与改进机制。</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r>
        <w:rPr>
          <w:rFonts w:hint="eastAsia" w:ascii="仿宋_GB2312" w:eastAsia="仿宋_GB2312"/>
          <w:sz w:val="32"/>
          <w:szCs w:val="32"/>
        </w:rPr>
        <w:t>2.教学内容、教学方法和手段改革</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textAlignment w:val="auto"/>
        <w:rPr>
          <w:rFonts w:hint="eastAsia" w:eastAsia="仿宋_GB2312"/>
          <w:sz w:val="32"/>
          <w:szCs w:val="32"/>
          <w:lang w:eastAsia="zh-CN"/>
        </w:rPr>
      </w:pPr>
      <w:r>
        <w:rPr>
          <w:rFonts w:hint="eastAsia" w:eastAsia="仿宋_GB2312"/>
          <w:sz w:val="32"/>
          <w:szCs w:val="32"/>
          <w:lang w:eastAsia="zh-CN"/>
        </w:rPr>
        <w:t>结合实践反馈，优化改革教学内容。不局限于理学士的专业限制，以临床实践需要，引导教学内容更新，拓展学生知识领域、开阔眼界，提高学生的功能评定水平和风险评估能力，培养“一专多能”的高素质康复技师，除康复治疗学专业主干课程以外，适当增加医学基础及临床医学知识内容。</w:t>
      </w:r>
      <w:r>
        <w:rPr>
          <w:rFonts w:hint="eastAsia" w:eastAsia="仿宋_GB2312"/>
          <w:sz w:val="32"/>
          <w:szCs w:val="32"/>
        </w:rPr>
        <w:t>①</w:t>
      </w:r>
      <w:r>
        <w:rPr>
          <w:rFonts w:hint="eastAsia" w:eastAsia="仿宋_GB2312"/>
          <w:sz w:val="32"/>
          <w:szCs w:val="32"/>
          <w:lang w:eastAsia="zh-CN"/>
        </w:rPr>
        <w:t>理论教学酌情增加专业基础课程——《人体系统解剖学》、《病理学》、《生理学》、《中医基础理论》、《医学影像学》，以及专业课——《中医诊断学》、《诊断学》、《中医内科学》、《内科学》、《中医骨伤科学》等课程内容。</w:t>
      </w:r>
      <w:r>
        <w:rPr>
          <w:rFonts w:hint="eastAsia" w:eastAsia="仿宋_GB2312"/>
          <w:sz w:val="32"/>
          <w:szCs w:val="32"/>
        </w:rPr>
        <w:t>②</w:t>
      </w:r>
      <w:r>
        <w:rPr>
          <w:rFonts w:hint="eastAsia" w:eastAsia="仿宋_GB2312"/>
          <w:sz w:val="32"/>
          <w:szCs w:val="32"/>
          <w:lang w:eastAsia="zh-CN"/>
        </w:rPr>
        <w:t>在实习实践过程中，分两个模块进行教学，即康复治疗师</w:t>
      </w:r>
      <w:r>
        <w:rPr>
          <w:rFonts w:hint="eastAsia" w:eastAsia="仿宋_GB2312"/>
          <w:sz w:val="32"/>
          <w:szCs w:val="32"/>
          <w:lang w:val="en-US" w:eastAsia="zh-CN"/>
        </w:rPr>
        <w:t>+</w:t>
      </w:r>
      <w:r>
        <w:rPr>
          <w:rFonts w:hint="eastAsia" w:eastAsia="仿宋_GB2312"/>
          <w:sz w:val="32"/>
          <w:szCs w:val="32"/>
          <w:lang w:eastAsia="zh-CN"/>
        </w:rPr>
        <w:t>康复医师双师教学模式。一方面</w:t>
      </w:r>
      <w:r>
        <w:rPr>
          <w:rFonts w:hint="eastAsia" w:eastAsia="仿宋_GB2312"/>
          <w:sz w:val="32"/>
          <w:szCs w:val="32"/>
          <w:lang w:val="en-US" w:eastAsia="zh-CN"/>
        </w:rPr>
        <w:t>治疗技师指导学生的康复实践技能，重点培养动手能力；另一方面跟随康复医师学习临床知识，重点培养临床思维，提高诊断评定能力。</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textAlignment w:val="auto"/>
        <w:rPr>
          <w:rFonts w:hint="eastAsia" w:eastAsia="仿宋_GB2312"/>
          <w:sz w:val="32"/>
          <w:szCs w:val="32"/>
        </w:rPr>
      </w:pPr>
      <w:r>
        <w:rPr>
          <w:rFonts w:hint="eastAsia" w:eastAsia="仿宋_GB2312"/>
          <w:sz w:val="32"/>
          <w:szCs w:val="32"/>
        </w:rPr>
        <w:t>重视教学方法与教学手段的改革，积极探索案例式、启发式、讨论式、PBL教学方法改革，坚持以学生为中心，不断提高学生发现问题、分析问题和解决问题的能力，注重培养学生的自主学习能力与终身学习能力。①理论授课以多媒体教学为主，PPT结合图片、视频播放等方式，给学生以最直观的感受，提高学生的学习兴趣，提高主观能动性。②对于《康复功能评定学》、《物理治疗学》、《作业治疗学》、《语言治疗学》 等技术性课程，采用边操作边授课并结合情景模拟的模式，让学生在交流和训练过程中掌握康复专业技术。③病案教学参考目前国内医学院校研究较多的基于病例教学法，即“以问题是基础，病例是先导，学生是主体，教师是主导”的小组讨论式的模式。在学生对于康复医学有一定的认识之后，在每次专业技术课上都会采用病案教学的方式，即采用临床典型病案对学生进行启发和诱导，培养学生的专业思维能力，强化专业知识。每个病例还需要根据祖国医学进行辨病辨证分型。④PBL( problem-based learning，PBL)教学：在实践带教中，定期开展PBL教学，即以问题为导向，变以往学生被动为主动，变老师灌输为引导的教学方法，提高学生的医学思维，较早进入康复医疗角色去思考问题，提高综合能力。</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textAlignment w:val="auto"/>
        <w:rPr>
          <w:rFonts w:hint="eastAsia" w:eastAsia="仿宋_GB2312"/>
          <w:sz w:val="32"/>
          <w:szCs w:val="32"/>
        </w:rPr>
      </w:pPr>
      <w:r>
        <w:rPr>
          <w:rFonts w:hint="eastAsia" w:eastAsia="仿宋_GB2312"/>
          <w:sz w:val="32"/>
          <w:szCs w:val="32"/>
        </w:rPr>
        <w:t>在专业基础课如《康复评定学》、《人体运动学》等的教学过程中，教师要多采用启发、诱导的方式，充分调动和发挥学生的积极性、主动性，鼓励学生提出问题、分析问题和解决问题；减少讲课时间，增加学生自学、讨论、研究时间，使学生有独立思考和发挥创造才能的机会。</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textAlignment w:val="auto"/>
        <w:rPr>
          <w:rFonts w:hint="eastAsia" w:eastAsia="仿宋_GB2312"/>
          <w:sz w:val="32"/>
          <w:szCs w:val="32"/>
        </w:rPr>
      </w:pPr>
      <w:r>
        <w:rPr>
          <w:rFonts w:hint="eastAsia" w:eastAsia="仿宋_GB2312"/>
          <w:sz w:val="32"/>
          <w:szCs w:val="32"/>
        </w:rPr>
        <w:t>针对《物理治疗学》、《作业治疗学》、《语言治疗学》等课程，在教师的指导下，根据课程所规定的学习内容，让学生参与课堂教学或实验教学的组织、实施，改变以往学生只是教学的受动者角色，使他们能够了解课程教学运行的全过程，增强师生之间的教学互动，提高学生接受知识的主动性。</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2" w:firstLineChars="200"/>
        <w:textAlignment w:val="auto"/>
        <w:rPr>
          <w:rFonts w:hint="eastAsia" w:eastAsia="仿宋_GB2312"/>
          <w:sz w:val="32"/>
          <w:szCs w:val="32"/>
        </w:rPr>
      </w:pPr>
      <w:r>
        <w:rPr>
          <w:rFonts w:hint="eastAsia" w:eastAsia="仿宋_GB2312"/>
          <w:sz w:val="32"/>
          <w:szCs w:val="32"/>
        </w:rPr>
        <w:t>针对</w:t>
      </w:r>
      <w:r>
        <w:rPr>
          <w:rFonts w:hint="eastAsia" w:eastAsia="仿宋_GB2312"/>
          <w:sz w:val="32"/>
          <w:szCs w:val="32"/>
          <w:lang w:eastAsia="zh-CN"/>
        </w:rPr>
        <w:t>跨专业的</w:t>
      </w:r>
      <w:r>
        <w:rPr>
          <w:rFonts w:hint="eastAsia" w:eastAsia="仿宋_GB2312"/>
          <w:sz w:val="32"/>
          <w:szCs w:val="32"/>
        </w:rPr>
        <w:t>《针灸学》、《 推拿学》等课程，把课堂教学、实验教学的一些内容尽可能与实践活动相结合，通过具体化、情景化、微观化、感性化等手段，使学生能够亲身验证或感受所学的专业理论与知识，加深他们的感性认识和学习兴趣，提高他们接受知识的积极性。在教学过程中，还要打破传统的“一本书”，提倡拓宽专业知识面，让学生了解教材之外相关专业领域的知识，了解本专业领域的研究动态，如最新研究热点、新技术、新方法和新手段以及最新的研究成果。</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r>
        <w:rPr>
          <w:rFonts w:hint="eastAsia" w:ascii="仿宋_GB2312" w:eastAsia="仿宋_GB2312"/>
          <w:sz w:val="32"/>
          <w:szCs w:val="32"/>
        </w:rPr>
        <w:t>3.特色专业建设</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r>
        <w:rPr>
          <w:rFonts w:hint="eastAsia" w:eastAsia="仿宋_GB2312"/>
          <w:sz w:val="32"/>
          <w:szCs w:val="32"/>
          <w:lang w:eastAsia="zh-CN"/>
        </w:rPr>
        <w:t>专业</w:t>
      </w:r>
      <w:r>
        <w:rPr>
          <w:rFonts w:hint="eastAsia" w:eastAsia="仿宋_GB2312"/>
          <w:sz w:val="32"/>
          <w:szCs w:val="32"/>
        </w:rPr>
        <w:t>建设上要坚持“强化优势、</w:t>
      </w:r>
      <w:r>
        <w:rPr>
          <w:rFonts w:hint="eastAsia" w:eastAsia="仿宋_GB2312"/>
          <w:sz w:val="32"/>
          <w:szCs w:val="32"/>
          <w:lang w:eastAsia="zh-CN"/>
        </w:rPr>
        <w:t>形成</w:t>
      </w:r>
      <w:r>
        <w:rPr>
          <w:rFonts w:hint="eastAsia" w:eastAsia="仿宋_GB2312"/>
          <w:sz w:val="32"/>
          <w:szCs w:val="32"/>
        </w:rPr>
        <w:t>特色”的原则，以</w:t>
      </w:r>
      <w:r>
        <w:rPr>
          <w:rFonts w:hint="eastAsia" w:eastAsia="仿宋_GB2312"/>
          <w:sz w:val="32"/>
          <w:szCs w:val="32"/>
          <w:lang w:eastAsia="zh-CN"/>
        </w:rPr>
        <w:t>服务学生为中心，以教师</w:t>
      </w:r>
      <w:r>
        <w:rPr>
          <w:rFonts w:hint="eastAsia" w:eastAsia="仿宋_GB2312"/>
          <w:sz w:val="32"/>
          <w:szCs w:val="32"/>
        </w:rPr>
        <w:t>队伍建设</w:t>
      </w:r>
      <w:r>
        <w:rPr>
          <w:rFonts w:hint="eastAsia" w:eastAsia="仿宋_GB2312"/>
          <w:sz w:val="32"/>
          <w:szCs w:val="32"/>
          <w:lang w:eastAsia="zh-CN"/>
        </w:rPr>
        <w:t>及</w:t>
      </w:r>
      <w:r>
        <w:rPr>
          <w:rFonts w:hint="eastAsia" w:eastAsia="仿宋_GB2312"/>
          <w:sz w:val="32"/>
          <w:szCs w:val="32"/>
        </w:rPr>
        <w:t>人才培养为重点，以</w:t>
      </w:r>
      <w:r>
        <w:rPr>
          <w:rFonts w:hint="eastAsia" w:eastAsia="仿宋_GB2312"/>
          <w:sz w:val="32"/>
          <w:szCs w:val="32"/>
          <w:lang w:eastAsia="zh-CN"/>
        </w:rPr>
        <w:t>教学</w:t>
      </w:r>
      <w:r>
        <w:rPr>
          <w:rFonts w:hint="eastAsia" w:eastAsia="仿宋_GB2312"/>
          <w:sz w:val="32"/>
          <w:szCs w:val="32"/>
        </w:rPr>
        <w:t>研究为基础，以临床</w:t>
      </w:r>
      <w:r>
        <w:rPr>
          <w:rFonts w:hint="eastAsia" w:eastAsia="仿宋_GB2312"/>
          <w:sz w:val="32"/>
          <w:szCs w:val="32"/>
          <w:lang w:eastAsia="zh-CN"/>
        </w:rPr>
        <w:t>教学</w:t>
      </w:r>
      <w:r>
        <w:rPr>
          <w:rFonts w:hint="eastAsia" w:eastAsia="仿宋_GB2312"/>
          <w:sz w:val="32"/>
          <w:szCs w:val="32"/>
        </w:rPr>
        <w:t>基地和实验室</w:t>
      </w:r>
      <w:r>
        <w:rPr>
          <w:rFonts w:hint="eastAsia" w:eastAsia="仿宋_GB2312"/>
          <w:sz w:val="32"/>
          <w:szCs w:val="32"/>
          <w:lang w:eastAsia="zh-CN"/>
        </w:rPr>
        <w:t>、实训中心</w:t>
      </w:r>
      <w:r>
        <w:rPr>
          <w:rFonts w:hint="eastAsia" w:eastAsia="仿宋_GB2312"/>
          <w:sz w:val="32"/>
          <w:szCs w:val="32"/>
        </w:rPr>
        <w:t>等平台建设为支撑，有目的分步骤进行优势</w:t>
      </w:r>
      <w:r>
        <w:rPr>
          <w:rFonts w:hint="eastAsia" w:ascii="仿宋_GB2312" w:eastAsia="仿宋_GB2312"/>
          <w:sz w:val="32"/>
          <w:szCs w:val="32"/>
        </w:rPr>
        <w:t>专业</w:t>
      </w:r>
      <w:r>
        <w:rPr>
          <w:rFonts w:hint="eastAsia" w:eastAsia="仿宋_GB2312"/>
          <w:sz w:val="32"/>
          <w:szCs w:val="32"/>
        </w:rPr>
        <w:t>建设，</w:t>
      </w:r>
      <w:r>
        <w:rPr>
          <w:rFonts w:hint="eastAsia" w:eastAsia="仿宋_GB2312"/>
          <w:sz w:val="32"/>
          <w:szCs w:val="32"/>
          <w:lang w:eastAsia="zh-CN"/>
        </w:rPr>
        <w:t>为下一步形成</w:t>
      </w:r>
      <w:r>
        <w:rPr>
          <w:rFonts w:hint="eastAsia" w:ascii="仿宋_GB2312" w:eastAsia="仿宋_GB2312"/>
          <w:sz w:val="32"/>
          <w:szCs w:val="32"/>
        </w:rPr>
        <w:t>特色</w:t>
      </w:r>
      <w:r>
        <w:rPr>
          <w:rFonts w:hint="eastAsia" w:eastAsia="仿宋_GB2312"/>
          <w:sz w:val="32"/>
          <w:szCs w:val="32"/>
          <w:lang w:eastAsia="zh-CN"/>
        </w:rPr>
        <w:t>专业打下坚实的基础</w:t>
      </w:r>
      <w:r>
        <w:rPr>
          <w:rFonts w:hint="eastAsia"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3" w:firstLineChars="200"/>
        <w:textAlignment w:val="auto"/>
        <w:rPr>
          <w:rFonts w:ascii="仿宋_GB2312" w:eastAsia="仿宋_GB2312"/>
          <w:sz w:val="32"/>
          <w:szCs w:val="32"/>
        </w:rPr>
      </w:pPr>
      <w:r>
        <w:rPr>
          <w:rFonts w:hint="eastAsia" w:ascii="仿宋_GB2312" w:eastAsia="仿宋_GB2312"/>
          <w:b/>
          <w:sz w:val="32"/>
          <w:szCs w:val="32"/>
        </w:rPr>
        <w:t>（三）专业教学管理</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建设目标：完善教学规章制度的建设，制定主要教学环节的质量标准，进一步加强和规范教学质量评估与管理、教材管理、实践教学管理和学籍学位管理等方面的工作。</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具体举措：①建立三级听课记录。每个学期，校、院、教研室领导按照学院要求，完成规定的听课次数并及时反馈结果。②建立学生评教制度。遵照学院教务处开展学生评教工作的指示，康复治疗学专业学生对认课教师进行测评打分。一方面，充分尊重学生在教学活动中的主体地位，调动学生参与教学的积极性。另一方面，增加教师的责任意识和危机意识，有力促进教师教学质量的提高。</w:t>
      </w:r>
      <w:r>
        <w:rPr>
          <w:rFonts w:hint="eastAsia" w:ascii="仿宋_GB2312" w:eastAsia="仿宋_GB2312"/>
          <w:sz w:val="32"/>
          <w:szCs w:val="32"/>
        </w:rPr>
        <w:t>③</w:t>
      </w:r>
      <w:r>
        <w:rPr>
          <w:rFonts w:hint="eastAsia" w:ascii="仿宋_GB2312" w:eastAsia="仿宋_GB2312"/>
          <w:sz w:val="32"/>
          <w:szCs w:val="32"/>
          <w:lang w:val="en-US" w:eastAsia="zh-CN"/>
        </w:rPr>
        <w:t>坚持教学检查制度。为确保教学质量的提高，学校建立期中教学检查制度，监督教师教风、评价教师教学水平、反馈学生合理化建议、反馈学生的学风。及时纠正教学中存在的问题，维护正常教学秩序，避免教学事故发生。</w:t>
      </w:r>
      <w:r>
        <w:rPr>
          <w:rFonts w:hint="eastAsia" w:ascii="仿宋_GB2312" w:eastAsia="仿宋_GB2312"/>
          <w:sz w:val="32"/>
          <w:szCs w:val="32"/>
        </w:rPr>
        <w:t>④</w:t>
      </w:r>
      <w:r>
        <w:rPr>
          <w:rFonts w:hint="eastAsia" w:ascii="仿宋_GB2312" w:eastAsia="仿宋_GB2312"/>
          <w:sz w:val="32"/>
          <w:szCs w:val="32"/>
          <w:lang w:val="en-US" w:eastAsia="zh-CN"/>
        </w:rPr>
        <w:t>建立教师评学制度。通过校、院领导听课，教学督导听课、同行听课、教学研讨、教师评议等评学活动，将结果及时反馈给学生工作指导教师，对学风转变起到了推动作用。</w:t>
      </w:r>
      <w:r>
        <w:rPr>
          <w:rFonts w:hint="eastAsia" w:ascii="仿宋_GB2312" w:eastAsia="仿宋_GB2312"/>
          <w:sz w:val="32"/>
          <w:szCs w:val="32"/>
          <w:lang w:val="en-US" w:eastAsia="zh-CN"/>
        </w:rPr>
        <w:fldChar w:fldCharType="begin"/>
      </w:r>
      <w:r>
        <w:rPr>
          <w:rFonts w:hint="eastAsia" w:ascii="仿宋_GB2312" w:eastAsia="仿宋_GB2312"/>
          <w:sz w:val="32"/>
          <w:szCs w:val="32"/>
          <w:lang w:val="en-US" w:eastAsia="zh-CN"/>
        </w:rPr>
        <w:instrText xml:space="preserve"> = 5 \* GB3 \* MERGEFORMAT </w:instrText>
      </w:r>
      <w:r>
        <w:rPr>
          <w:rFonts w:hint="eastAsia" w:ascii="仿宋_GB2312" w:eastAsia="仿宋_GB2312"/>
          <w:sz w:val="32"/>
          <w:szCs w:val="32"/>
          <w:lang w:val="en-US" w:eastAsia="zh-CN"/>
        </w:rPr>
        <w:fldChar w:fldCharType="separate"/>
      </w:r>
      <w:r>
        <w:rPr>
          <w:rFonts w:hint="eastAsia" w:ascii="仿宋_GB2312" w:eastAsia="仿宋_GB2312"/>
          <w:sz w:val="32"/>
          <w:szCs w:val="32"/>
        </w:rPr>
        <w:t>⑤</w:t>
      </w:r>
      <w:r>
        <w:rPr>
          <w:rFonts w:hint="eastAsia" w:ascii="仿宋_GB2312" w:eastAsia="仿宋_GB2312"/>
          <w:sz w:val="32"/>
          <w:szCs w:val="32"/>
          <w:lang w:val="en-US" w:eastAsia="zh-CN"/>
        </w:rPr>
        <w:fldChar w:fldCharType="end"/>
      </w:r>
      <w:r>
        <w:rPr>
          <w:rFonts w:hint="eastAsia" w:ascii="仿宋_GB2312" w:eastAsia="仿宋_GB2312"/>
          <w:sz w:val="32"/>
          <w:szCs w:val="32"/>
          <w:lang w:val="en-US" w:eastAsia="zh-CN"/>
        </w:rPr>
        <w:t>建立教学信息反馈制度。学生评教的信息在进行统计分析后反馈给教师本人。教师评学的信息通过学生指导教师反馈给学生，由此，形成较为完善的、系统的、科学的教学质量保证与监控体系，对促进师生重视教学工作，稳定教学秩序，发挥了重要作用。</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3" w:firstLineChars="200"/>
        <w:textAlignment w:val="auto"/>
        <w:rPr>
          <w:rFonts w:ascii="仿宋_GB2312" w:eastAsia="仿宋_GB2312"/>
          <w:sz w:val="32"/>
          <w:szCs w:val="32"/>
        </w:rPr>
      </w:pPr>
      <w:r>
        <w:rPr>
          <w:rFonts w:hint="eastAsia" w:ascii="仿宋_GB2312" w:eastAsia="仿宋_GB2312"/>
          <w:b/>
          <w:sz w:val="32"/>
          <w:szCs w:val="32"/>
        </w:rPr>
        <w:t>五、 专业建设具体计划</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2016.1-2016.12具体计划：</w:t>
      </w:r>
      <w:r>
        <w:rPr>
          <w:rFonts w:hint="eastAsia" w:ascii="仿宋_GB2312" w:eastAsia="仿宋_GB2312"/>
          <w:sz w:val="32"/>
          <w:szCs w:val="32"/>
          <w:lang w:val="en-US" w:eastAsia="zh-CN"/>
        </w:rPr>
        <w:t>做好参加广西高校新增本科专业认证准备工作，争取以优异成绩通过认证。安排1名教师到先进院校进行教学进修；安排1名教师参加学术会议；争取安排1人到国外进修学习；争取引进1～3名青年教师特别是确有水平的高学历人才或一名高职称教师；帮助到达相应知识水平青的年教师解决职称问题；在微信及网络平台更新1门课程课件；完成1门网络课程建设；组织教师进行教辅教材编写工作；在国内核心期刊发表1~2篇论文；优化改革教学方式，完成对省级教研教改课题申报的准备；组织至少3人申请省部级以上科研课题；增加授课中多媒体设备的运用；改善实验教学条件，加快“临床康复实训中心”及“中医药壮瑶医药实验教学中心康复医学技能实训中心”的建设；选拔10名优秀康复治疗学专业学生跟随名中医及资深康复医师、康复治疗师进行跟师临证诊治。</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2017.1-2017.12具体计划：</w:t>
      </w:r>
      <w:r>
        <w:rPr>
          <w:rFonts w:hint="eastAsia" w:ascii="仿宋_GB2312" w:eastAsia="仿宋_GB2312"/>
          <w:sz w:val="32"/>
          <w:szCs w:val="32"/>
          <w:lang w:val="en-US" w:eastAsia="zh-CN"/>
        </w:rPr>
        <w:t>安排1名教师进行教学进修；安排1名教师参加学术会议；争取安排1人到国外进修学习；争取引进1～3名青年教师特别是确有水平的高学历人才或一名高职称教师；帮助到达相应知识水平青的年教师解决职称问题；在微信及网络平台更新1门课程课件；完成1～2门网络课程建设，组织教师进行教辅教材编写工作；力争参加一部国家规范教材的编写工作；优化改革教学方式，申请1~2项省级教研课题并获得立项；组织教师开会评估上一年度课程改革多媒体运用成效，并对课程改革方案进行优化；加大对实验教学基地的资金及技术投入，稳步推进“临床康复实训中心”及“中医药壮瑶医药实验教学中心康复医学技能实训中心”的建设；新增实习基地1个；在国内核心期刊发表1~2篇论文；选拔10名优秀康复治疗学专业学生跟随名中医及资深康复医师、康复治疗师进行跟师临证诊治。</w:t>
      </w:r>
      <w:r>
        <w:rPr>
          <w:rFonts w:hint="eastAsia" w:ascii="仿宋_GB2312" w:eastAsia="仿宋_GB2312"/>
          <w:sz w:val="32"/>
          <w:szCs w:val="32"/>
        </w:rPr>
        <w:t>2018.1-2018.12具体计划：</w:t>
      </w:r>
      <w:r>
        <w:rPr>
          <w:rFonts w:hint="eastAsia" w:ascii="仿宋_GB2312" w:eastAsia="仿宋_GB2312"/>
          <w:sz w:val="32"/>
          <w:szCs w:val="32"/>
          <w:lang w:val="en-US" w:eastAsia="zh-CN"/>
        </w:rPr>
        <w:t>安排1名教师进行教学进修；安排1名教师参加学术会议；争取安排1人到国外进修学习；争取引进1～2名青年教师特别是确有水平的高学历人才或一名高职称教师；帮助到达相应知识水平青的年教师解决职称问题；完善教学运行及质量监控体系；完成1～2门网络课程建设；在微信及网络平台更新1门课程课件；对康复治疗学专业硕士点的申报工作进行准备；将PBL教学全面引入日常教学工作中，增强学生的提问能力、创新能力、总结能力；初步完成对实验教学基地的建设，加快“临床康复实训中心”及“中医药壮瑶医药实验教学中心康复医学技能实训中心”的建设；新增实习基地1个；组织至少2人申请省部级面上项目或重点项目科研课题；通过课题相关工作培育后备学术带头人、中青年学术骨干；在国内核心期刊发表1~2篇论文；选拔10名优秀康复治疗学专业学生跟随名中医及资深康复医师、康复治疗师进行跟师临证诊治。</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2019.1-2019.12具体计划：</w:t>
      </w:r>
      <w:r>
        <w:rPr>
          <w:rFonts w:hint="eastAsia" w:ascii="仿宋_GB2312" w:eastAsia="仿宋_GB2312"/>
          <w:sz w:val="32"/>
          <w:szCs w:val="32"/>
          <w:lang w:val="en-US" w:eastAsia="zh-CN"/>
        </w:rPr>
        <w:t>安排1名教师进行教学进修；安排1名教师参加学术会议；争取安排1人到国外进修学习；完成1～2门网络课程建设；争取引进1～2名青年教师特别是确有水平的高学历人才或一名高职称教师；帮助到达相应知识水平青的年教师解决职称问题；在国内核心期刊发表1～2篇论文；适时提交康复治疗学专业硕士点的申报，力争获得专业硕士点学位授权；组织专家、教师对PBL教学改革工作进行开会整理，总结教学改革经验；在核心期刊发表论文1～2篇，以教学改革经验为基础，申请省级以上教研课题并获得立项；完成“临床康复实训中心”及“中医药壮瑶医药实验教学中心康复医学技能实训中心”的建设；使之建成省级实验（实训）教学示范中心；新增实习基地1个；在国内核心期刊发表1～2篇论文；选拔10名优秀康复治疗学专业学生跟随名中医及资深康复医师、康复治疗师进行跟师临证诊治。</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2020.1-2020.12具体计划：</w:t>
      </w:r>
      <w:r>
        <w:rPr>
          <w:rFonts w:hint="eastAsia" w:ascii="仿宋_GB2312" w:eastAsia="仿宋_GB2312"/>
          <w:sz w:val="32"/>
          <w:szCs w:val="32"/>
          <w:lang w:val="en-US" w:eastAsia="zh-CN"/>
        </w:rPr>
        <w:t>完成主干课程的网络课程建设；争取校级或国家级精品课程的突破；将上5年教学改革所获得的成果总结并在核心期刊发表论文1～2篇进行介绍，争取将“临床康复实训中心”及“中医药壮瑶医药实验教学中心康复医学技能实训中心”建设成省级实验（实训）教学示范中心；组织至少3人申请省部级面上项目或重点项目科研课题；组织后备学术带头人及中青年学术骨干申请省部级以上课题，在国内核心期刊发表1～2篇论文；选拔10名优秀康复治疗学专业学生跟随名中医及资深康复医师、康复治疗师进行跟师临证诊治，并做好五年“师承”经验总结以利推广争取完成康复治疗学专业硕士点的申报建设，形成优质专业。</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3" w:firstLineChars="200"/>
        <w:textAlignment w:val="auto"/>
        <w:rPr>
          <w:rFonts w:ascii="仿宋_GB2312" w:eastAsia="仿宋_GB2312"/>
          <w:b/>
          <w:sz w:val="32"/>
          <w:szCs w:val="32"/>
        </w:rPr>
      </w:pPr>
      <w:r>
        <w:rPr>
          <w:rFonts w:hint="eastAsia" w:ascii="仿宋_GB2312" w:eastAsia="仿宋_GB2312"/>
          <w:b/>
          <w:sz w:val="32"/>
          <w:szCs w:val="32"/>
        </w:rPr>
        <w:t>六、 保障措施</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3" w:firstLineChars="200"/>
        <w:textAlignment w:val="auto"/>
        <w:rPr>
          <w:rFonts w:ascii="仿宋_GB2312" w:eastAsia="仿宋_GB2312"/>
          <w:b/>
          <w:sz w:val="32"/>
          <w:szCs w:val="32"/>
        </w:rPr>
      </w:pPr>
      <w:r>
        <w:rPr>
          <w:rFonts w:hint="eastAsia" w:ascii="仿宋_GB2312" w:eastAsia="仿宋_GB2312"/>
          <w:b/>
          <w:sz w:val="32"/>
          <w:szCs w:val="32"/>
        </w:rPr>
        <w:t>（一）经费投入</w:t>
      </w:r>
    </w:p>
    <w:tbl>
      <w:tblPr>
        <w:tblStyle w:val="8"/>
        <w:tblW w:w="8079"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984"/>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4110" w:type="dxa"/>
            <w:gridSpan w:val="2"/>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经费来源</w:t>
            </w:r>
          </w:p>
        </w:tc>
        <w:tc>
          <w:tcPr>
            <w:tcW w:w="3969"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建设内容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4110" w:type="dxa"/>
            <w:gridSpan w:val="2"/>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学校资助</w:t>
            </w:r>
            <w:r>
              <w:rPr>
                <w:rFonts w:hint="eastAsia" w:ascii="仿宋_GB2312" w:eastAsia="仿宋_GB2312"/>
                <w:sz w:val="30"/>
                <w:szCs w:val="30"/>
                <w:lang w:val="en-US" w:eastAsia="zh-CN"/>
              </w:rPr>
              <w:t xml:space="preserve">   1500万元</w:t>
            </w:r>
          </w:p>
        </w:tc>
        <w:tc>
          <w:tcPr>
            <w:tcW w:w="3969"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12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指出科目</w:t>
            </w:r>
          </w:p>
        </w:tc>
        <w:tc>
          <w:tcPr>
            <w:tcW w:w="1984"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金额（万元）</w:t>
            </w:r>
          </w:p>
        </w:tc>
        <w:tc>
          <w:tcPr>
            <w:tcW w:w="3969"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12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师资引进培养</w:t>
            </w:r>
          </w:p>
        </w:tc>
        <w:tc>
          <w:tcPr>
            <w:tcW w:w="1984"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val="en-US" w:eastAsia="zh-CN"/>
              </w:rPr>
            </w:pPr>
            <w:r>
              <w:rPr>
                <w:rFonts w:hint="eastAsia" w:ascii="仿宋_GB2312" w:eastAsia="仿宋_GB2312"/>
                <w:sz w:val="30"/>
                <w:szCs w:val="30"/>
                <w:lang w:val="en-US" w:eastAsia="zh-CN"/>
              </w:rPr>
              <w:t>200</w:t>
            </w:r>
          </w:p>
        </w:tc>
        <w:tc>
          <w:tcPr>
            <w:tcW w:w="3969"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引进</w:t>
            </w:r>
            <w:r>
              <w:rPr>
                <w:rFonts w:hint="eastAsia" w:ascii="仿宋_GB2312" w:eastAsia="仿宋_GB2312"/>
                <w:sz w:val="30"/>
                <w:szCs w:val="30"/>
                <w:lang w:eastAsia="zh-CN"/>
              </w:rPr>
              <w:t>高端</w:t>
            </w:r>
            <w:r>
              <w:rPr>
                <w:rFonts w:hint="eastAsia" w:ascii="仿宋_GB2312" w:eastAsia="仿宋_GB2312"/>
                <w:sz w:val="30"/>
                <w:szCs w:val="30"/>
              </w:rPr>
              <w:t>人才</w:t>
            </w:r>
            <w:r>
              <w:rPr>
                <w:rFonts w:hint="eastAsia" w:ascii="仿宋_GB2312" w:eastAsia="仿宋_GB2312"/>
                <w:sz w:val="30"/>
                <w:szCs w:val="30"/>
                <w:lang w:val="en-US" w:eastAsia="zh-CN"/>
              </w:rPr>
              <w:t>1</w:t>
            </w: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rPr>
              <w:t>名，青年教师培训、进修</w:t>
            </w:r>
            <w:r>
              <w:rPr>
                <w:rFonts w:hint="eastAsia" w:ascii="仿宋_GB2312" w:eastAsia="仿宋_GB2312"/>
                <w:sz w:val="30"/>
                <w:szCs w:val="30"/>
                <w:lang w:val="en-US" w:eastAsia="zh-CN"/>
              </w:rPr>
              <w:t>2</w:t>
            </w:r>
            <w:r>
              <w:rPr>
                <w:rFonts w:hint="eastAsia" w:ascii="仿宋_GB2312" w:eastAsia="仿宋_GB2312"/>
                <w:sz w:val="30"/>
                <w:szCs w:val="30"/>
              </w:rPr>
              <w:t>0</w:t>
            </w:r>
            <w:r>
              <w:rPr>
                <w:rFonts w:hint="eastAsia" w:ascii="仿宋_GB2312" w:eastAsia="仿宋_GB2312"/>
                <w:sz w:val="30"/>
                <w:szCs w:val="30"/>
                <w:lang w:eastAsia="zh-CN"/>
              </w:rPr>
              <w:t>～</w:t>
            </w:r>
            <w:r>
              <w:rPr>
                <w:rFonts w:hint="eastAsia" w:ascii="仿宋_GB2312" w:eastAsia="仿宋_GB2312"/>
                <w:sz w:val="30"/>
                <w:szCs w:val="30"/>
                <w:lang w:val="en-US" w:eastAsia="zh-CN"/>
              </w:rPr>
              <w:t>1</w:t>
            </w:r>
            <w:r>
              <w:rPr>
                <w:rFonts w:hint="eastAsia" w:ascii="仿宋_GB2312" w:eastAsia="仿宋_GB2312"/>
                <w:sz w:val="30"/>
                <w:szCs w:val="30"/>
              </w:rPr>
              <w:t>00人次。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12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课程建设</w:t>
            </w:r>
          </w:p>
        </w:tc>
        <w:tc>
          <w:tcPr>
            <w:tcW w:w="1984"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val="en-US" w:eastAsia="zh-CN"/>
              </w:rPr>
            </w:pPr>
            <w:r>
              <w:rPr>
                <w:rFonts w:hint="eastAsia" w:ascii="仿宋_GB2312" w:eastAsia="仿宋_GB2312"/>
                <w:sz w:val="30"/>
                <w:szCs w:val="30"/>
                <w:lang w:val="en-US" w:eastAsia="zh-CN"/>
              </w:rPr>
              <w:t>30</w:t>
            </w:r>
          </w:p>
        </w:tc>
        <w:tc>
          <w:tcPr>
            <w:tcW w:w="3969"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eastAsia="zh-CN"/>
              </w:rPr>
            </w:pPr>
            <w:r>
              <w:rPr>
                <w:rFonts w:hint="eastAsia" w:ascii="仿宋_GB2312" w:eastAsia="仿宋_GB2312"/>
                <w:sz w:val="30"/>
                <w:szCs w:val="30"/>
                <w:lang w:eastAsia="zh-CN"/>
              </w:rPr>
              <w:t>校级精品课程</w:t>
            </w:r>
            <w:r>
              <w:rPr>
                <w:rFonts w:hint="eastAsia" w:ascii="仿宋_GB2312" w:eastAsia="仿宋_GB2312"/>
                <w:sz w:val="30"/>
                <w:szCs w:val="30"/>
                <w:lang w:val="en-US" w:eastAsia="zh-CN"/>
              </w:rPr>
              <w:t>1～3</w:t>
            </w:r>
            <w:r>
              <w:rPr>
                <w:rFonts w:hint="eastAsia" w:ascii="仿宋_GB2312" w:eastAsia="仿宋_GB2312"/>
                <w:sz w:val="30"/>
                <w:szCs w:val="30"/>
                <w:lang w:eastAsia="zh-CN"/>
              </w:rPr>
              <w:t>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12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实验室建设</w:t>
            </w:r>
          </w:p>
        </w:tc>
        <w:tc>
          <w:tcPr>
            <w:tcW w:w="1984"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val="en-US" w:eastAsia="zh-CN"/>
              </w:rPr>
            </w:pPr>
            <w:r>
              <w:rPr>
                <w:rFonts w:hint="eastAsia" w:ascii="仿宋_GB2312" w:eastAsia="仿宋_GB2312"/>
                <w:sz w:val="30"/>
                <w:szCs w:val="30"/>
                <w:lang w:val="en-US" w:eastAsia="zh-CN"/>
              </w:rPr>
              <w:t>1000</w:t>
            </w:r>
          </w:p>
        </w:tc>
        <w:tc>
          <w:tcPr>
            <w:tcW w:w="3969"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eastAsia="zh-CN"/>
              </w:rPr>
            </w:pPr>
            <w:r>
              <w:rPr>
                <w:rFonts w:hint="eastAsia" w:ascii="仿宋_GB2312" w:eastAsia="仿宋_GB2312"/>
                <w:sz w:val="30"/>
                <w:szCs w:val="30"/>
                <w:lang w:eastAsia="zh-CN"/>
              </w:rPr>
              <w:t>建成功能完备的实验室</w:t>
            </w:r>
            <w:r>
              <w:rPr>
                <w:rFonts w:hint="eastAsia" w:ascii="仿宋_GB2312" w:eastAsia="仿宋_GB2312"/>
                <w:sz w:val="30"/>
                <w:szCs w:val="30"/>
                <w:lang w:val="en-US" w:eastAsia="zh-CN"/>
              </w:rPr>
              <w:t>1～3</w:t>
            </w:r>
            <w:r>
              <w:rPr>
                <w:rFonts w:hint="eastAsia" w:ascii="仿宋_GB2312" w:eastAsia="仿宋_GB2312"/>
                <w:sz w:val="30"/>
                <w:szCs w:val="30"/>
                <w:lang w:eastAsia="zh-CN"/>
              </w:rPr>
              <w:t>个，临床技能实训中心1个。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12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实习基地建设</w:t>
            </w:r>
          </w:p>
        </w:tc>
        <w:tc>
          <w:tcPr>
            <w:tcW w:w="1984"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val="en-US" w:eastAsia="zh-CN"/>
              </w:rPr>
            </w:pPr>
            <w:r>
              <w:rPr>
                <w:rFonts w:hint="eastAsia" w:ascii="仿宋_GB2312" w:eastAsia="仿宋_GB2312"/>
                <w:sz w:val="30"/>
                <w:szCs w:val="30"/>
                <w:lang w:val="en-US" w:eastAsia="zh-CN"/>
              </w:rPr>
              <w:t>20</w:t>
            </w:r>
          </w:p>
        </w:tc>
        <w:tc>
          <w:tcPr>
            <w:tcW w:w="3969"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eastAsia="zh-CN"/>
              </w:rPr>
            </w:pPr>
            <w:r>
              <w:rPr>
                <w:rFonts w:hint="eastAsia" w:ascii="仿宋_GB2312" w:eastAsia="仿宋_GB2312"/>
                <w:sz w:val="30"/>
                <w:szCs w:val="30"/>
                <w:lang w:eastAsia="zh-CN"/>
              </w:rPr>
              <w:t>新增实习基地</w:t>
            </w:r>
            <w:r>
              <w:rPr>
                <w:rFonts w:hint="eastAsia" w:ascii="仿宋_GB2312" w:eastAsia="仿宋_GB2312"/>
                <w:sz w:val="30"/>
                <w:szCs w:val="30"/>
                <w:lang w:val="en-US" w:eastAsia="zh-CN"/>
              </w:rPr>
              <w:t>3～5</w:t>
            </w:r>
            <w:r>
              <w:rPr>
                <w:rFonts w:hint="eastAsia" w:ascii="仿宋_GB2312" w:eastAsia="仿宋_GB2312"/>
                <w:sz w:val="30"/>
                <w:szCs w:val="30"/>
                <w:lang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12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教材建设</w:t>
            </w:r>
          </w:p>
        </w:tc>
        <w:tc>
          <w:tcPr>
            <w:tcW w:w="1984"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val="en-US" w:eastAsia="zh-CN"/>
              </w:rPr>
            </w:pPr>
            <w:r>
              <w:rPr>
                <w:rFonts w:hint="eastAsia" w:ascii="仿宋_GB2312" w:eastAsia="仿宋_GB2312"/>
                <w:sz w:val="30"/>
                <w:szCs w:val="30"/>
                <w:lang w:val="en-US" w:eastAsia="zh-CN"/>
              </w:rPr>
              <w:t>50</w:t>
            </w:r>
          </w:p>
        </w:tc>
        <w:tc>
          <w:tcPr>
            <w:tcW w:w="3969"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eastAsia="zh-CN"/>
              </w:rPr>
            </w:pPr>
            <w:r>
              <w:rPr>
                <w:rFonts w:hint="eastAsia" w:ascii="仿宋_GB2312" w:eastAsia="仿宋_GB2312"/>
                <w:sz w:val="30"/>
                <w:szCs w:val="30"/>
                <w:lang w:eastAsia="zh-CN"/>
              </w:rPr>
              <w:t>自编讲义、教材</w:t>
            </w:r>
            <w:r>
              <w:rPr>
                <w:rFonts w:hint="eastAsia" w:ascii="仿宋_GB2312" w:eastAsia="仿宋_GB2312"/>
                <w:sz w:val="30"/>
                <w:szCs w:val="30"/>
                <w:lang w:val="en-US" w:eastAsia="zh-CN"/>
              </w:rPr>
              <w:t>1～5门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12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教研与科研</w:t>
            </w:r>
          </w:p>
        </w:tc>
        <w:tc>
          <w:tcPr>
            <w:tcW w:w="1984"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val="en-US" w:eastAsia="zh-CN"/>
              </w:rPr>
            </w:pPr>
            <w:r>
              <w:rPr>
                <w:rFonts w:hint="eastAsia" w:ascii="仿宋_GB2312" w:eastAsia="仿宋_GB2312"/>
                <w:sz w:val="30"/>
                <w:szCs w:val="30"/>
                <w:lang w:val="en-US" w:eastAsia="zh-CN"/>
              </w:rPr>
              <w:t>100</w:t>
            </w:r>
          </w:p>
        </w:tc>
        <w:tc>
          <w:tcPr>
            <w:tcW w:w="3969"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eastAsia="zh-CN"/>
              </w:rPr>
            </w:pPr>
            <w:r>
              <w:rPr>
                <w:rFonts w:hint="eastAsia" w:ascii="仿宋_GB2312" w:eastAsia="仿宋_GB2312"/>
                <w:sz w:val="30"/>
                <w:szCs w:val="30"/>
                <w:lang w:eastAsia="zh-CN"/>
              </w:rPr>
              <w:t>立项</w:t>
            </w:r>
            <w:r>
              <w:rPr>
                <w:rFonts w:hint="eastAsia" w:ascii="仿宋_GB2312" w:eastAsia="仿宋_GB2312"/>
                <w:sz w:val="30"/>
                <w:szCs w:val="30"/>
                <w:lang w:val="en-US" w:eastAsia="zh-CN"/>
              </w:rPr>
              <w:t>5～10项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12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特色专业建设</w:t>
            </w:r>
          </w:p>
        </w:tc>
        <w:tc>
          <w:tcPr>
            <w:tcW w:w="1984"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val="en-US" w:eastAsia="zh-CN"/>
              </w:rPr>
            </w:pPr>
            <w:r>
              <w:rPr>
                <w:rFonts w:hint="eastAsia" w:ascii="仿宋_GB2312" w:eastAsia="仿宋_GB2312"/>
                <w:sz w:val="30"/>
                <w:szCs w:val="30"/>
                <w:lang w:val="en-US" w:eastAsia="zh-CN"/>
              </w:rPr>
              <w:t>50</w:t>
            </w:r>
          </w:p>
        </w:tc>
        <w:tc>
          <w:tcPr>
            <w:tcW w:w="3969"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eastAsia="zh-CN"/>
              </w:rPr>
            </w:pPr>
            <w:r>
              <w:rPr>
                <w:rFonts w:hint="eastAsia" w:ascii="仿宋_GB2312" w:eastAsia="仿宋_GB2312"/>
                <w:sz w:val="30"/>
                <w:szCs w:val="30"/>
                <w:lang w:eastAsia="zh-CN"/>
              </w:rPr>
              <w:t>争取形成优质专业，为建设特色专业做好准备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rPr>
        <w:tc>
          <w:tcPr>
            <w:tcW w:w="212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ascii="仿宋_GB2312" w:eastAsia="仿宋_GB2312"/>
                <w:sz w:val="30"/>
                <w:szCs w:val="30"/>
              </w:rPr>
            </w:pPr>
            <w:r>
              <w:rPr>
                <w:rFonts w:hint="eastAsia" w:ascii="仿宋_GB2312" w:eastAsia="仿宋_GB2312"/>
                <w:sz w:val="30"/>
                <w:szCs w:val="30"/>
              </w:rPr>
              <w:t>教学管理</w:t>
            </w:r>
          </w:p>
        </w:tc>
        <w:tc>
          <w:tcPr>
            <w:tcW w:w="1984"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val="en-US" w:eastAsia="zh-CN"/>
              </w:rPr>
            </w:pPr>
            <w:r>
              <w:rPr>
                <w:rFonts w:hint="eastAsia" w:ascii="仿宋_GB2312" w:eastAsia="仿宋_GB2312"/>
                <w:sz w:val="30"/>
                <w:szCs w:val="30"/>
                <w:lang w:val="en-US" w:eastAsia="zh-CN"/>
              </w:rPr>
              <w:t>50</w:t>
            </w:r>
          </w:p>
        </w:tc>
        <w:tc>
          <w:tcPr>
            <w:tcW w:w="3969"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rPr>
                <w:rFonts w:hint="eastAsia" w:ascii="仿宋_GB2312" w:eastAsia="仿宋_GB2312"/>
                <w:sz w:val="30"/>
                <w:szCs w:val="30"/>
                <w:lang w:eastAsia="zh-CN"/>
              </w:rPr>
            </w:pPr>
            <w:r>
              <w:rPr>
                <w:rFonts w:hint="eastAsia" w:ascii="仿宋_GB2312" w:eastAsia="仿宋_GB2312"/>
                <w:sz w:val="30"/>
                <w:szCs w:val="30"/>
                <w:lang w:eastAsia="zh-CN"/>
              </w:rPr>
              <w:t>建立完善的教学管理体系</w:t>
            </w: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0" w:firstLineChars="200"/>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3" w:firstLineChars="200"/>
        <w:textAlignment w:val="auto"/>
        <w:rPr>
          <w:rFonts w:ascii="仿宋_GB2312" w:eastAsia="仿宋_GB2312"/>
          <w:sz w:val="32"/>
          <w:szCs w:val="32"/>
        </w:rPr>
      </w:pPr>
      <w:r>
        <w:rPr>
          <w:rFonts w:hint="eastAsia" w:ascii="仿宋_GB2312" w:eastAsia="仿宋_GB2312"/>
          <w:b/>
          <w:sz w:val="32"/>
          <w:szCs w:val="32"/>
        </w:rPr>
        <w:t>（二）组织保障措施</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hint="eastAsia" w:eastAsia="仿宋_GB2312"/>
          <w:sz w:val="32"/>
          <w:szCs w:val="32"/>
        </w:rPr>
      </w:pPr>
      <w:r>
        <w:rPr>
          <w:rFonts w:hint="eastAsia" w:eastAsia="仿宋_GB2312"/>
          <w:sz w:val="32"/>
          <w:szCs w:val="32"/>
        </w:rPr>
        <w:t>成立</w:t>
      </w:r>
      <w:r>
        <w:rPr>
          <w:rFonts w:hint="eastAsia" w:eastAsia="仿宋_GB2312"/>
          <w:sz w:val="32"/>
          <w:szCs w:val="32"/>
          <w:lang w:eastAsia="zh-CN"/>
        </w:rPr>
        <w:t>康复治疗学</w:t>
      </w:r>
      <w:r>
        <w:rPr>
          <w:rFonts w:hint="eastAsia" w:eastAsia="仿宋_GB2312"/>
          <w:sz w:val="32"/>
          <w:szCs w:val="32"/>
        </w:rPr>
        <w:t>专业建设委员会，负责学校专业建设实施方案和任务书的审定；负责建设资金的分配；负责建设项目实施的领导和指导工作。定期召开会议，研究和解决</w:t>
      </w:r>
      <w:r>
        <w:rPr>
          <w:rFonts w:hint="eastAsia" w:eastAsia="仿宋_GB2312"/>
          <w:sz w:val="32"/>
          <w:szCs w:val="32"/>
          <w:lang w:eastAsia="zh-CN"/>
        </w:rPr>
        <w:t>专业</w:t>
      </w:r>
      <w:r>
        <w:rPr>
          <w:rFonts w:hint="eastAsia" w:eastAsia="仿宋_GB2312"/>
          <w:sz w:val="32"/>
          <w:szCs w:val="32"/>
        </w:rPr>
        <w:t>建设中的新情况、新问题。并在专业方向的调整、学科队伍的建设以及重大课题的申报与研究等方面发挥重要作用。（1）建立健全相关管理制度。制定《中医学专业建设项目实施管理办法》，执行《广西中医药大学经费管理暂行办法》等一系列管理文件，做到目标明确，责任到人，为专业建设项目提供全面的制度保障。（2）专项资金纳入学校财务机构统一管理，并设置单独账簿进行核算，专款专用、专账管理。建设项目的各项开支，由学校或建设单位审计部门进行年度审计。</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643" w:firstLineChars="200"/>
        <w:textAlignment w:val="auto"/>
        <w:rPr>
          <w:rFonts w:hint="eastAsia" w:ascii="仿宋_GB2312" w:eastAsia="仿宋_GB2312"/>
          <w:sz w:val="32"/>
          <w:szCs w:val="32"/>
        </w:rPr>
      </w:pPr>
      <w:r>
        <w:rPr>
          <w:rFonts w:hint="eastAsia" w:ascii="仿宋_GB2312" w:eastAsia="仿宋_GB2312"/>
          <w:b/>
          <w:sz w:val="32"/>
          <w:szCs w:val="32"/>
        </w:rPr>
        <w:t>（三）政策措施</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rPr>
        <w:t>建立健全专业建设管理、教学督导及教学检查、师资队伍建设、实习实训设施及基地建设、教学资源建设、教学质量考核、毕业生就业指导等一系列制度，使专业建设的各个项目及各个环节都有规范的制度管理作支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hint="eastAsia" w:ascii="仿宋_GB2312" w:eastAsia="仿宋_GB2312"/>
          <w:sz w:val="32"/>
          <w:szCs w:val="32"/>
          <w:lang w:eastAsia="zh-CN"/>
        </w:rPr>
      </w:pPr>
      <w:r>
        <w:rPr>
          <w:rFonts w:hint="eastAsia" w:eastAsia="仿宋_GB2312"/>
          <w:sz w:val="32"/>
          <w:szCs w:val="32"/>
          <w:lang w:eastAsia="zh-CN"/>
        </w:rPr>
        <w:t>（</w:t>
      </w:r>
      <w:r>
        <w:rPr>
          <w:rFonts w:hint="eastAsia" w:eastAsia="仿宋_GB2312"/>
          <w:sz w:val="32"/>
          <w:szCs w:val="32"/>
          <w:lang w:val="en-US" w:eastAsia="zh-CN"/>
        </w:rPr>
        <w:t>2）</w:t>
      </w:r>
      <w:r>
        <w:rPr>
          <w:rFonts w:hint="eastAsia" w:eastAsia="仿宋_GB2312"/>
          <w:sz w:val="32"/>
          <w:szCs w:val="32"/>
        </w:rPr>
        <w:t>建立健全项目建设领导责任制度和项目负责人制度，做到机构落实、方案落实、资金落实和奖惩落实。</w:t>
      </w:r>
      <w:r>
        <w:rPr>
          <w:rFonts w:hint="eastAsia" w:eastAsia="仿宋_GB2312"/>
          <w:sz w:val="32"/>
          <w:szCs w:val="32"/>
          <w:lang w:eastAsia="zh-CN"/>
        </w:rPr>
        <w:t>制定</w:t>
      </w:r>
      <w:r>
        <w:rPr>
          <w:rFonts w:hint="eastAsia" w:eastAsia="仿宋_GB2312"/>
          <w:sz w:val="32"/>
          <w:szCs w:val="32"/>
        </w:rPr>
        <w:t>《教师日常工作的奖励制度》</w:t>
      </w:r>
      <w:r>
        <w:rPr>
          <w:rFonts w:hint="eastAsia" w:eastAsia="仿宋_GB2312"/>
          <w:sz w:val="32"/>
          <w:szCs w:val="32"/>
          <w:lang w:eastAsia="zh-CN"/>
        </w:rPr>
        <w:t>。</w:t>
      </w:r>
      <w:r>
        <w:rPr>
          <w:rFonts w:hint="eastAsia" w:eastAsia="仿宋_GB2312"/>
          <w:sz w:val="32"/>
          <w:szCs w:val="32"/>
        </w:rPr>
        <w:t>对改进教学方法、</w:t>
      </w:r>
      <w:r>
        <w:rPr>
          <w:rFonts w:hint="eastAsia" w:eastAsia="仿宋_GB2312"/>
          <w:sz w:val="32"/>
          <w:szCs w:val="32"/>
          <w:lang w:eastAsia="zh-CN"/>
        </w:rPr>
        <w:t>教学</w:t>
      </w:r>
      <w:r>
        <w:rPr>
          <w:rFonts w:hint="eastAsia" w:eastAsia="仿宋_GB2312"/>
          <w:sz w:val="32"/>
          <w:szCs w:val="32"/>
        </w:rPr>
        <w:t>管理、制度创新等方面提出重大建议并被采纳者，给予特别奖励。每</w:t>
      </w:r>
      <w:r>
        <w:rPr>
          <w:rFonts w:hint="eastAsia" w:eastAsia="仿宋_GB2312"/>
          <w:sz w:val="32"/>
          <w:szCs w:val="32"/>
          <w:lang w:eastAsia="zh-CN"/>
        </w:rPr>
        <w:t>学期</w:t>
      </w:r>
      <w:r>
        <w:rPr>
          <w:rFonts w:hint="eastAsia" w:eastAsia="仿宋_GB2312"/>
          <w:sz w:val="32"/>
          <w:szCs w:val="32"/>
        </w:rPr>
        <w:t>教师综合测评参考：学生测评分数，授课质量情况，考试合格率，教师出勤情况，教师参加教研活动的积极性评选出教师中的第一、二名，</w:t>
      </w:r>
      <w:r>
        <w:rPr>
          <w:rFonts w:hint="eastAsia" w:ascii="仿宋_GB2312" w:eastAsia="仿宋_GB2312"/>
          <w:sz w:val="32"/>
          <w:szCs w:val="32"/>
        </w:rPr>
        <w:t>给予奖励</w:t>
      </w:r>
      <w:r>
        <w:rPr>
          <w:rFonts w:hint="eastAsia" w:ascii="仿宋_GB2312" w:eastAsia="仿宋_GB2312"/>
          <w:sz w:val="32"/>
          <w:szCs w:val="32"/>
          <w:lang w:eastAsia="zh-CN"/>
        </w:rPr>
        <w:t>。每学年评选出优秀教师、模范教师</w:t>
      </w:r>
      <w:r>
        <w:rPr>
          <w:rFonts w:hint="eastAsia" w:ascii="仿宋_GB2312" w:eastAsia="仿宋_GB2312"/>
          <w:sz w:val="32"/>
          <w:szCs w:val="32"/>
        </w:rPr>
        <w:t>，给予奖励</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textAlignment w:val="auto"/>
        <w:rPr>
          <w:rFonts w:hint="eastAsia" w:eastAsia="仿宋_GB2312"/>
          <w:sz w:val="32"/>
          <w:szCs w:val="32"/>
          <w:lang w:eastAsia="zh-CN"/>
        </w:rPr>
      </w:pPr>
      <w:r>
        <w:rPr>
          <w:rFonts w:hint="eastAsia" w:eastAsia="仿宋_GB2312"/>
          <w:sz w:val="32"/>
          <w:szCs w:val="32"/>
          <w:lang w:eastAsia="zh-CN"/>
        </w:rPr>
        <w:t>（</w:t>
      </w:r>
      <w:r>
        <w:rPr>
          <w:rFonts w:hint="eastAsia" w:eastAsia="仿宋_GB2312"/>
          <w:sz w:val="32"/>
          <w:szCs w:val="32"/>
          <w:lang w:val="en-US" w:eastAsia="zh-CN"/>
        </w:rPr>
        <w:t>3）</w:t>
      </w:r>
      <w:r>
        <w:rPr>
          <w:rFonts w:hint="eastAsia" w:eastAsia="仿宋_GB2312"/>
          <w:sz w:val="32"/>
          <w:szCs w:val="32"/>
        </w:rPr>
        <w:t>建立科研奖励与成果公示制度，鼓励和督促教师重视科研，促使优秀人才脱颖而出。加大奖励力度，对国家级课题、核心期刊发表论文、创新团队项目、省部级奖励等给予奖励，充分调动教师出高水平科研成果的积极性。</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moder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modern"/>
    <w:pitch w:val="default"/>
    <w:sig w:usb0="61007A87" w:usb1="80000000" w:usb2="00000008" w:usb3="00000000" w:csb0="200101FF" w:csb1="2028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黑体">
    <w:panose1 w:val="02010600030101010101"/>
    <w:charset w:val="86"/>
    <w:family w:val="roma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黑体">
    <w:panose1 w:val="02010600030101010101"/>
    <w:charset w:val="86"/>
    <w:family w:val="script"/>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MS Gothic">
    <w:panose1 w:val="020B0609070205080204"/>
    <w:charset w:val="80"/>
    <w:family w:val="modern"/>
    <w:pitch w:val="default"/>
    <w:sig w:usb0="A00002BF" w:usb1="68C7FCFB" w:usb2="00000010" w:usb3="00000000" w:csb0="4002009F" w:csb1="DFD70000"/>
  </w:font>
  <w:font w:name="新宋体">
    <w:panose1 w:val="02010609030101010101"/>
    <w:charset w:val="86"/>
    <w:family w:val="modern"/>
    <w:pitch w:val="default"/>
    <w:sig w:usb0="00000003" w:usb1="080E0000" w:usb2="00000000" w:usb3="00000000" w:csb0="00040001" w:csb1="00000000"/>
  </w:font>
  <w:font w:name="仿宋">
    <w:altName w:val="仿宋_GB2312"/>
    <w:panose1 w:val="02010609060101010101"/>
    <w:charset w:val="86"/>
    <w:family w:val="modern"/>
    <w:pitch w:val="default"/>
    <w:sig w:usb0="00000000" w:usb1="00000000" w:usb2="00000016" w:usb3="00000000" w:csb0="00040001" w:csb1="00000000"/>
  </w:font>
  <w:font w:name="方正黑体_GBK">
    <w:altName w:val="黑体"/>
    <w:panose1 w:val="00000000000000000000"/>
    <w:charset w:val="86"/>
    <w:family w:val="auto"/>
    <w:pitch w:val="default"/>
    <w:sig w:usb0="00000000" w:usb1="00000000" w:usb2="00000010" w:usb3="00000000" w:csb0="00040000" w:csb1="00000000"/>
  </w:font>
  <w:font w:name="仿宋_GB2312">
    <w:panose1 w:val="02010609030101010101"/>
    <w:charset w:val="86"/>
    <w:family w:val="swiss"/>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黑体">
    <w:panose1 w:val="02010600030101010101"/>
    <w:charset w:val="86"/>
    <w:family w:val="modern"/>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 w:name="Arial">
    <w:panose1 w:val="020B0604020202020204"/>
    <w:charset w:val="00"/>
    <w:family w:val="decorative"/>
    <w:pitch w:val="default"/>
    <w:sig w:usb0="00007A87" w:usb1="80000000" w:usb2="00000008" w:usb3="00000000" w:csb0="400001FF" w:csb1="FFFF0000"/>
  </w:font>
  <w:font w:name="MS Gothic">
    <w:panose1 w:val="020B0609070205080204"/>
    <w:charset w:val="80"/>
    <w:family w:val="swiss"/>
    <w:pitch w:val="default"/>
    <w:sig w:usb0="A00002BF" w:usb1="68C7FCFB" w:usb2="00000010" w:usb3="00000000" w:csb0="4002009F" w:csb1="DFD70000"/>
  </w:font>
  <w:font w:name="新宋体">
    <w:panose1 w:val="02010609030101010101"/>
    <w:charset w:val="86"/>
    <w:family w:val="swiss"/>
    <w:pitch w:val="default"/>
    <w:sig w:usb0="00000003" w:usb1="080E0000" w:usb2="00000000" w:usb3="00000000" w:csb0="00040001" w:csb1="00000000"/>
  </w:font>
  <w:font w:name="仿宋">
    <w:altName w:val="仿宋_GB2312"/>
    <w:panose1 w:val="02010609060101010101"/>
    <w:charset w:val="86"/>
    <w:family w:val="swiss"/>
    <w:pitch w:val="default"/>
    <w:sig w:usb0="00000000" w:usb1="00000000"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Tahoma">
    <w:panose1 w:val="020B0604030504040204"/>
    <w:charset w:val="00"/>
    <w:family w:val="decorative"/>
    <w:pitch w:val="default"/>
    <w:sig w:usb0="61007A87" w:usb1="80000000" w:usb2="00000008" w:usb3="00000000" w:csb0="200101FF" w:csb1="20280000"/>
  </w:font>
  <w:font w:name="黑体">
    <w:panose1 w:val="02010600030101010101"/>
    <w:charset w:val="86"/>
    <w:family w:val="swiss"/>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Arial">
    <w:panose1 w:val="020B0604020202020204"/>
    <w:charset w:val="00"/>
    <w:family w:val="roman"/>
    <w:pitch w:val="default"/>
    <w:sig w:usb0="00007A87" w:usb1="80000000" w:usb2="00000008" w:usb3="00000000" w:csb0="400001FF" w:csb1="FFFF0000"/>
  </w:font>
  <w:font w:name="MS Gothic">
    <w:panose1 w:val="020B0609070205080204"/>
    <w:charset w:val="80"/>
    <w:family w:val="decorative"/>
    <w:pitch w:val="default"/>
    <w:sig w:usb0="A00002BF" w:usb1="68C7FCFB" w:usb2="00000010" w:usb3="00000000" w:csb0="4002009F" w:csb1="DFD70000"/>
  </w:font>
  <w:font w:name="新宋体">
    <w:panose1 w:val="02010609030101010101"/>
    <w:charset w:val="86"/>
    <w:family w:val="decorative"/>
    <w:pitch w:val="default"/>
    <w:sig w:usb0="00000003" w:usb1="080E0000" w:usb2="00000000" w:usb3="00000000" w:csb0="00040001" w:csb1="00000000"/>
  </w:font>
  <w:font w:name="仿宋">
    <w:altName w:val="仿宋_GB2312"/>
    <w:panose1 w:val="02010609060101010101"/>
    <w:charset w:val="86"/>
    <w:family w:val="decorative"/>
    <w:pitch w:val="default"/>
    <w:sig w:usb0="00000000" w:usb1="00000000" w:usb2="00000016" w:usb3="00000000" w:csb0="00040001" w:csb1="00000000"/>
  </w:font>
  <w:font w:name="Tahoma">
    <w:panose1 w:val="020B0604030504040204"/>
    <w:charset w:val="00"/>
    <w:family w:val="roman"/>
    <w:pitch w:val="default"/>
    <w:sig w:usb0="61007A87" w:usb1="80000000" w:usb2="00000008" w:usb3="00000000" w:csb0="200101FF" w:csb1="20280000"/>
  </w:font>
  <w:font w:name="黑体">
    <w:panose1 w:val="02010600030101010101"/>
    <w:charset w:val="86"/>
    <w:family w:val="decorative"/>
    <w:pitch w:val="default"/>
    <w:sig w:usb0="00000001" w:usb1="080E0000" w:usb2="00000000" w:usb3="00000000" w:csb0="00040000" w:csb1="00000000"/>
  </w:font>
  <w:font w:name="Arial">
    <w:panose1 w:val="020B0604020202020204"/>
    <w:charset w:val="00"/>
    <w:family w:val="modern"/>
    <w:pitch w:val="default"/>
    <w:sig w:usb0="00007A87" w:usb1="80000000" w:usb2="00000008" w:usb3="00000000" w:csb0="400001FF" w:csb1="FFFF0000"/>
  </w:font>
  <w:font w:name="MS Gothic">
    <w:panose1 w:val="020B0609070205080204"/>
    <w:charset w:val="80"/>
    <w:family w:val="roman"/>
    <w:pitch w:val="default"/>
    <w:sig w:usb0="A00002BF" w:usb1="68C7FCFB" w:usb2="00000010" w:usb3="00000000" w:csb0="4002009F" w:csb1="DFD70000"/>
  </w:font>
  <w:font w:name="新宋体">
    <w:panose1 w:val="02010609030101010101"/>
    <w:charset w:val="86"/>
    <w:family w:val="roman"/>
    <w:pitch w:val="default"/>
    <w:sig w:usb0="00000003" w:usb1="080E0000" w:usb2="00000000" w:usb3="00000000" w:csb0="00040001" w:csb1="00000000"/>
  </w:font>
  <w:font w:name="仿宋">
    <w:altName w:val="仿宋_GB2312"/>
    <w:panose1 w:val="02010609060101010101"/>
    <w:charset w:val="86"/>
    <w:family w:val="roman"/>
    <w:pitch w:val="default"/>
    <w:sig w:usb0="00000000" w:usb1="00000000"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方正宋黑简体">
    <w:panose1 w:val="03000509000000000000"/>
    <w:charset w:val="86"/>
    <w:family w:val="script"/>
    <w:pitch w:val="default"/>
    <w:sig w:usb0="00000001" w:usb1="080E0000" w:usb2="00000000" w:usb3="00000000" w:csb0="00040000" w:csb1="00000000"/>
  </w:font>
  <w:font w:name="??">
    <w:altName w:val="Times New Roman"/>
    <w:panose1 w:val="00000000000000000000"/>
    <w:charset w:val="00"/>
    <w:family w:val="decorative"/>
    <w:pitch w:val="default"/>
    <w:sig w:usb0="00000000" w:usb1="00000000" w:usb2="00000000" w:usb3="00000000" w:csb0="00040001" w:csb1="00000000"/>
  </w:font>
  <w:font w:name="Verdana">
    <w:panose1 w:val="020B0604030504040204"/>
    <w:charset w:val="00"/>
    <w:family w:val="modern"/>
    <w:pitch w:val="default"/>
    <w:sig w:usb0="00000287" w:usb1="00000000" w:usb2="00000000" w:usb3="00000000" w:csb0="2000019F" w:csb1="00000000"/>
  </w:font>
  <w:font w:name="楷体">
    <w:altName w:val="楷体_GB2312"/>
    <w:panose1 w:val="02010609060101010101"/>
    <w:charset w:val="86"/>
    <w:family w:val="roman"/>
    <w:pitch w:val="default"/>
    <w:sig w:usb0="00000000" w:usb1="00000000" w:usb2="00000016" w:usb3="00000000" w:csb0="00040001" w:csb1="00000000"/>
  </w:font>
  <w:font w:name="汉仪旗黑-55">
    <w:panose1 w:val="00020600040101010101"/>
    <w:charset w:val="86"/>
    <w:family w:val="auto"/>
    <w:pitch w:val="default"/>
    <w:sig w:usb0="A00002BF" w:usb1="18EF7CFA" w:usb2="00000016" w:usb3="00000000" w:csb0="00040000" w:csb1="00000000"/>
  </w:font>
  <w:font w:name="汉仪旗黑-55">
    <w:panose1 w:val="00020600040101010101"/>
    <w:charset w:val="86"/>
    <w:family w:val="script"/>
    <w:pitch w:val="default"/>
    <w:sig w:usb0="A00002BF" w:usb1="18EF7CFA" w:usb2="00000016" w:usb3="00000000" w:csb0="00040000" w:csb1="00000000"/>
  </w:font>
  <w:font w:name="??">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00000287" w:usb1="00000000" w:usb2="00000000" w:usb3="00000000" w:csb0="2000019F" w:csb1="00000000"/>
  </w:font>
  <w:font w:name="楷体">
    <w:altName w:val="楷体_GB2312"/>
    <w:panose1 w:val="02010609060101010101"/>
    <w:charset w:val="86"/>
    <w:family w:val="modern"/>
    <w:pitch w:val="default"/>
    <w:sig w:usb0="00000000" w:usb1="00000000" w:usb2="00000016" w:usb3="00000000" w:csb0="00040001" w:csb1="00000000"/>
  </w:font>
  <w:font w:name="??">
    <w:altName w:val="Times New Roman"/>
    <w:panose1 w:val="00000000000000000000"/>
    <w:charset w:val="00"/>
    <w:family w:val="modern"/>
    <w:pitch w:val="default"/>
    <w:sig w:usb0="00000000" w:usb1="00000000" w:usb2="00000000" w:usb3="00000000" w:csb0="00040001" w:csb1="00000000"/>
  </w:font>
  <w:font w:name="Verdana">
    <w:panose1 w:val="020B0604030504040204"/>
    <w:charset w:val="00"/>
    <w:family w:val="decorative"/>
    <w:pitch w:val="default"/>
    <w:sig w:usb0="00000287" w:usb1="00000000" w:usb2="00000000" w:usb3="00000000" w:csb0="2000019F" w:csb1="00000000"/>
  </w:font>
  <w:font w:name="楷体">
    <w:altName w:val="楷体_GB2312"/>
    <w:panose1 w:val="02010609060101010101"/>
    <w:charset w:val="86"/>
    <w:family w:val="swiss"/>
    <w:pitch w:val="default"/>
    <w:sig w:usb0="00000000" w:usb1="00000000" w:usb2="00000016" w:usb3="00000000" w:csb0="00040001" w:csb1="00000000"/>
  </w:font>
  <w:font w:name="微软雅黑">
    <w:panose1 w:val="020B0503020204020204"/>
    <w:charset w:val="86"/>
    <w:family w:val="modern"/>
    <w:pitch w:val="default"/>
    <w:sig w:usb0="80000287" w:usb1="2A0F3C52" w:usb2="00000016" w:usb3="00000000" w:csb0="0004001F" w:csb1="00000000"/>
  </w:font>
  <w:font w:name="方正仿宋简体">
    <w:panose1 w:val="03000509000000000000"/>
    <w:charset w:val="86"/>
    <w:family w:val="decorative"/>
    <w:pitch w:val="default"/>
    <w:sig w:usb0="00000001" w:usb1="080E0000" w:usb2="00000000" w:usb3="00000000" w:csb0="00040000" w:csb1="00000000"/>
  </w:font>
  <w:font w:name="??">
    <w:altName w:val="Times New Roman"/>
    <w:panose1 w:val="00000000000000000000"/>
    <w:charset w:val="00"/>
    <w:family w:val="swiss"/>
    <w:pitch w:val="default"/>
    <w:sig w:usb0="00000000" w:usb1="00000000" w:usb2="00000000" w:usb3="00000000" w:csb0="00040001" w:csb1="00000000"/>
  </w:font>
  <w:font w:name="Verdana">
    <w:panose1 w:val="020B0604030504040204"/>
    <w:charset w:val="00"/>
    <w:family w:val="roman"/>
    <w:pitch w:val="default"/>
    <w:sig w:usb0="00000287" w:usb1="00000000" w:usb2="00000000" w:usb3="00000000" w:csb0="2000019F" w:csb1="00000000"/>
  </w:font>
  <w:font w:name="楷体">
    <w:altName w:val="楷体_GB2312"/>
    <w:panose1 w:val="02010609060101010101"/>
    <w:charset w:val="86"/>
    <w:family w:val="decorative"/>
    <w:pitch w:val="default"/>
    <w:sig w:usb0="00000000" w:usb1="00000000" w:usb2="00000016" w:usb3="00000000" w:csb0="00040001" w:csb1="00000000"/>
  </w:font>
  <w:font w:name="微软雅黑">
    <w:panose1 w:val="020B0503020204020204"/>
    <w:charset w:val="86"/>
    <w:family w:val="swiss"/>
    <w:pitch w:val="default"/>
    <w:sig w:usb0="80000287" w:usb1="2A0F3C52" w:usb2="00000016" w:usb3="00000000" w:csb0="0004001F" w:csb1="00000000"/>
  </w:font>
  <w:font w:name="方正仿宋简体">
    <w:panose1 w:val="03000509000000000000"/>
    <w:charset w:val="86"/>
    <w:family w:val="roman"/>
    <w:pitch w:val="default"/>
    <w:sig w:usb0="00000001" w:usb1="080E0000" w:usb2="00000000" w:usb3="00000000" w:csb0="00040000" w:csb1="00000000"/>
  </w:font>
  <w:font w:name="微软雅黑">
    <w:panose1 w:val="020B0503020204020204"/>
    <w:charset w:val="86"/>
    <w:family w:val="decorative"/>
    <w:pitch w:val="default"/>
    <w:sig w:usb0="80000287" w:usb1="2A0F3C52" w:usb2="00000016" w:usb3="00000000" w:csb0="0004001F" w:csb1="00000000"/>
  </w:font>
  <w:font w:name="方正仿宋简体">
    <w:panose1 w:val="03000509000000000000"/>
    <w:charset w:val="86"/>
    <w:family w:val="modern"/>
    <w:pitch w:val="default"/>
    <w:sig w:usb0="00000001" w:usb1="080E0000" w:usb2="00000000" w:usb3="00000000" w:csb0="00040000" w:csb1="00000000"/>
  </w:font>
  <w:font w:name="微软雅黑">
    <w:panose1 w:val="020B0503020204020204"/>
    <w:charset w:val="86"/>
    <w:family w:val="roman"/>
    <w:pitch w:val="default"/>
    <w:sig w:usb0="80000287" w:usb1="2A0F3C52" w:usb2="00000016" w:usb3="00000000" w:csb0="0004001F" w:csb1="00000000"/>
  </w:font>
  <w:font w:name="方正仿宋简体">
    <w:panose1 w:val="03000509000000000000"/>
    <w:charset w:val="86"/>
    <w:family w:val="swiss"/>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script"/>
    <w:pitch w:val="default"/>
    <w:sig w:usb0="80000287" w:usb1="2A0F3C52" w:usb2="00000016" w:usb3="00000000" w:csb0="0004001F" w:csb1="00000000"/>
  </w:font>
  <w:font w:name="小标宋">
    <w:altName w:val="宋体"/>
    <w:panose1 w:val="03000509000000000000"/>
    <w:charset w:val="86"/>
    <w:family w:val="script"/>
    <w:pitch w:val="default"/>
    <w:sig w:usb0="00000000" w:usb1="00000000" w:usb2="00000010" w:usb3="00000000" w:csb0="00040000" w:csb1="00000000"/>
  </w:font>
  <w:font w:name="华文仿宋">
    <w:altName w:val="仿宋_GB2312"/>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auto"/>
    <w:pitch w:val="default"/>
    <w:sig w:usb0="00000000" w:usb1="00000000" w:usb2="0000003F" w:usb3="00000000" w:csb0="603F01FF" w:csb1="FFFF0000"/>
  </w:font>
  <w:font w:name="Bookman Old Style">
    <w:altName w:val="Shruti"/>
    <w:panose1 w:val="02050604050505020204"/>
    <w:charset w:val="00"/>
    <w:family w:val="swiss"/>
    <w:pitch w:val="default"/>
    <w:sig w:usb0="00000000" w:usb1="00000000" w:usb2="00000000" w:usb3="00000000" w:csb0="2000009F" w:csb1="DFD70000"/>
  </w:font>
  <w:font w:name="方正大黑_GBK">
    <w:altName w:val="黑体"/>
    <w:panose1 w:val="03000509000000000000"/>
    <w:charset w:val="86"/>
    <w:family w:val="script"/>
    <w:pitch w:val="default"/>
    <w:sig w:usb0="00000000" w:usb1="00000000" w:usb2="00000010" w:usb3="00000000" w:csb0="00040000" w:csb1="00000000"/>
  </w:font>
  <w:font w:name="Bookman Old Style">
    <w:altName w:val="Shruti"/>
    <w:panose1 w:val="02050604050505020204"/>
    <w:charset w:val="00"/>
    <w:family w:val="decorative"/>
    <w:pitch w:val="default"/>
    <w:sig w:usb0="00000000" w:usb1="00000000" w:usb2="00000000" w:usb3="00000000" w:csb0="2000009F" w:csb1="DFD70000"/>
  </w:font>
  <w:font w:name="Bookman Old Style">
    <w:altName w:val="Shruti"/>
    <w:panose1 w:val="02050604050505020204"/>
    <w:charset w:val="00"/>
    <w:family w:val="roman"/>
    <w:pitch w:val="default"/>
    <w:sig w:usb0="00000000" w:usb1="00000000" w:usb2="00000000" w:usb3="00000000" w:csb0="2000009F" w:csb1="DFD70000"/>
  </w:font>
  <w:font w:name="Bookman Old Style">
    <w:altName w:val="Shruti"/>
    <w:panose1 w:val="02050604050505020204"/>
    <w:charset w:val="00"/>
    <w:family w:val="modern"/>
    <w:pitch w:val="default"/>
    <w:sig w:usb0="00000000" w:usb1="00000000" w:usb2="00000000" w:usb3="00000000" w:csb0="2000009F" w:csb1="DFD70000"/>
  </w:font>
  <w:font w:name="Wingdings">
    <w:panose1 w:val="05000000000000000000"/>
    <w:charset w:val="00"/>
    <w:family w:val="auto"/>
    <w:pitch w:val="default"/>
    <w:sig w:usb0="00000000" w:usb1="00000000" w:usb2="00000000" w:usb3="00000000" w:csb0="80000000" w:csb1="00000000"/>
  </w:font>
  <w:font w:name="瀵邦喛钂嬮梿鍛寸拨">
    <w:altName w:val="宋体"/>
    <w:panose1 w:val="00000000000000000000"/>
    <w:charset w:val="86"/>
    <w:family w:val="modern"/>
    <w:pitch w:val="default"/>
    <w:sig w:usb0="00000000" w:usb1="00000000" w:usb2="00000010" w:usb3="00000000" w:csb0="00040000" w:csb1="00000000"/>
  </w:font>
  <w:font w:name="瀵邦喛钂嬮梿鍛寸拨">
    <w:altName w:val="宋体"/>
    <w:panose1 w:val="00000000000000000000"/>
    <w:charset w:val="86"/>
    <w:family w:val="swiss"/>
    <w:pitch w:val="default"/>
    <w:sig w:usb0="00000000" w:usb1="00000000" w:usb2="00000010" w:usb3="00000000" w:csb0="00040000" w:csb1="00000000"/>
  </w:font>
  <w:font w:name="瀵邦喛钂嬮梿鍛寸拨">
    <w:altName w:val="宋体"/>
    <w:panose1 w:val="00000000000000000000"/>
    <w:charset w:val="86"/>
    <w:family w:val="decorative"/>
    <w:pitch w:val="default"/>
    <w:sig w:usb0="00000000" w:usb1="00000000" w:usb2="00000010" w:usb3="00000000" w:csb0="00040000" w:csb1="00000000"/>
  </w:font>
  <w:font w:name="瀵邦喛钂嬮梿鍛寸拨">
    <w:altName w:val="宋体"/>
    <w:panose1 w:val="00000000000000000000"/>
    <w:charset w:val="86"/>
    <w:family w:val="roman"/>
    <w:pitch w:val="default"/>
    <w:sig w:usb0="00000000" w:usb1="00000000" w:usb2="00000010" w:usb3="00000000" w:csb0="00040000" w:csb1="00000000"/>
  </w:font>
  <w:font w:name="Shruti">
    <w:panose1 w:val="02000500000000000000"/>
    <w:charset w:val="00"/>
    <w:family w:val="auto"/>
    <w:pitch w:val="default"/>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58E"/>
    <w:rsid w:val="001976F5"/>
    <w:rsid w:val="001B5A3A"/>
    <w:rsid w:val="003220FF"/>
    <w:rsid w:val="003468A0"/>
    <w:rsid w:val="0046458E"/>
    <w:rsid w:val="0065137B"/>
    <w:rsid w:val="006A446E"/>
    <w:rsid w:val="00791233"/>
    <w:rsid w:val="007E10C7"/>
    <w:rsid w:val="009330F2"/>
    <w:rsid w:val="00960B23"/>
    <w:rsid w:val="00994B9D"/>
    <w:rsid w:val="00AC79AE"/>
    <w:rsid w:val="00C1290A"/>
    <w:rsid w:val="00CF143E"/>
    <w:rsid w:val="00E74E90"/>
    <w:rsid w:val="00EF3ACE"/>
    <w:rsid w:val="02D85DC0"/>
    <w:rsid w:val="0A2055A9"/>
    <w:rsid w:val="0BCE3C55"/>
    <w:rsid w:val="0FF90BC3"/>
    <w:rsid w:val="128F7902"/>
    <w:rsid w:val="145867D7"/>
    <w:rsid w:val="16F27B3E"/>
    <w:rsid w:val="1BD73B3C"/>
    <w:rsid w:val="21BD5166"/>
    <w:rsid w:val="22524345"/>
    <w:rsid w:val="23385CD8"/>
    <w:rsid w:val="23D83E46"/>
    <w:rsid w:val="278B2BD1"/>
    <w:rsid w:val="29FD43F1"/>
    <w:rsid w:val="2A3A09D3"/>
    <w:rsid w:val="2F312769"/>
    <w:rsid w:val="316C3324"/>
    <w:rsid w:val="39704948"/>
    <w:rsid w:val="42547B7E"/>
    <w:rsid w:val="447659E0"/>
    <w:rsid w:val="44EF16C0"/>
    <w:rsid w:val="484653A1"/>
    <w:rsid w:val="49F0795B"/>
    <w:rsid w:val="4C906FAA"/>
    <w:rsid w:val="4CE64136"/>
    <w:rsid w:val="512344AA"/>
    <w:rsid w:val="530560B7"/>
    <w:rsid w:val="58595802"/>
    <w:rsid w:val="620D6B6D"/>
    <w:rsid w:val="66032EEA"/>
    <w:rsid w:val="6AA17510"/>
    <w:rsid w:val="6D601F02"/>
    <w:rsid w:val="79F0141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000000"/>
      <w:u w:val="none"/>
    </w:rPr>
  </w:style>
  <w:style w:type="character" w:styleId="6">
    <w:name w:val="Hyperlink"/>
    <w:basedOn w:val="4"/>
    <w:unhideWhenUsed/>
    <w:qFormat/>
    <w:uiPriority w:val="99"/>
    <w:rPr>
      <w:color w:val="000000"/>
      <w:u w:val="none"/>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4"/>
    <w:link w:val="3"/>
    <w:qFormat/>
    <w:uiPriority w:val="99"/>
    <w:rPr>
      <w:sz w:val="18"/>
      <w:szCs w:val="18"/>
    </w:rPr>
  </w:style>
  <w:style w:type="character" w:customStyle="1" w:styleId="10">
    <w:name w:val="页脚 Char"/>
    <w:basedOn w:val="4"/>
    <w:link w:val="2"/>
    <w:qFormat/>
    <w:uiPriority w:val="99"/>
    <w:rPr>
      <w:sz w:val="18"/>
      <w:szCs w:val="18"/>
    </w:rPr>
  </w:style>
  <w:style w:type="paragraph" w:customStyle="1" w:styleId="11">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111</Words>
  <Characters>636</Characters>
  <Lines>5</Lines>
  <Paragraphs>1</Paragraphs>
  <ScaleCrop>false</ScaleCrop>
  <LinksUpToDate>false</LinksUpToDate>
  <CharactersWithSpaces>746</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2015-12-25T12:30:00Z</dcterms:created>
  <dc:creator>IBM</dc:creator>
  <cp:lastModifiedBy>Administrator</cp:lastModifiedBy>
  <cp:lastPrinted>2016-01-11T00:42:00Z</cp:lastPrinted>
  <dcterms:modified xsi:type="dcterms:W3CDTF">2016-01-13T02:37:38Z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