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检验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教研室制度执行情况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在过去的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1年时间里，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本教研室成员</w:t>
      </w:r>
      <w:r>
        <w:rPr>
          <w:rFonts w:hint="eastAsia" w:ascii="宋体" w:hAnsi="宋体" w:eastAsia="宋体" w:cs="宋体"/>
          <w:sz w:val="24"/>
          <w:szCs w:val="24"/>
        </w:rPr>
        <w:t xml:space="preserve">能高度重视、认真贯彻执行各项教学规章制度，及时组织全体教师认真学习和讨论学校的有关文件，积极组织具体实施各项教学工作并进行检查落实，加强对教师工作指导和督促，真正做到以教学为中心，提高了教学质量，保证了人才培养目标的实现，扼要总结如下：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一、教学计划（培养方案）、教学大纲和教材方面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1、在明确学校专业发展规划的指导思想、原则、总体目标和任务的基础上，按照学校制订本科专业教学计划意见和要求，认真制订各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本学科相关</w:t>
      </w:r>
      <w:r>
        <w:rPr>
          <w:rFonts w:hint="eastAsia" w:ascii="宋体" w:hAnsi="宋体" w:eastAsia="宋体" w:cs="宋体"/>
          <w:sz w:val="24"/>
          <w:szCs w:val="24"/>
        </w:rPr>
        <w:t xml:space="preserve">专业的教学计划，制订专业人才培养方案。并且及时收集各专业教学计划实施过程中反馈的信息，加以分析和总结。在实施过程中需要对教学计划进行微调时，及时向教务处提出报告。  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认真检查任课教学大纲的执行情况，督促教师按照教学大纲进行教学。教师执行中对教学内容和要求有所增删和调整，都经由教研所主任审核同意，并要求不得减少实践教学时数。做到了教学计划中的每门课程（包括选修棵）都有教学大纲。 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按学校要求及时选报教材，尽量选用国家和省部级获奖教材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同时大力开展教材建设，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作为编委参与规划教材</w:t>
      </w:r>
      <w:r>
        <w:rPr>
          <w:rFonts w:hint="eastAsia" w:ascii="宋体" w:hAnsi="宋体" w:eastAsia="宋体" w:cs="宋体"/>
          <w:sz w:val="24"/>
          <w:szCs w:val="24"/>
        </w:rPr>
        <w:t>编写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部。  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教学行政管理方面  </w:t>
      </w: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进行组织和计划的落实，按学校要求及时调整教研所组织机构，充分把教研所作为教学管理和教学研究的基层组织的作用。认真细致地做好各专业的教学工作计划、教研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sz w:val="24"/>
          <w:szCs w:val="24"/>
        </w:rPr>
        <w:t>活动计划、指导和检查教师的授课计划、制订重点课程建设计划和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网络课程</w:t>
      </w:r>
      <w:r>
        <w:rPr>
          <w:rFonts w:hint="eastAsia" w:ascii="宋体" w:hAnsi="宋体" w:eastAsia="宋体" w:cs="宋体"/>
          <w:sz w:val="24"/>
          <w:szCs w:val="24"/>
        </w:rPr>
        <w:t xml:space="preserve">建设计划等。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2、及时准确按照学校要求做好日常教学管理工作。认真编制教学进程表、课程表、填写下达教学任务书，督促检查教师授课后写好教学日志。严格按规定控制教师的调串课，杜绝了缺漏课现象发生。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3、对教学文件材料、教学业务档案、教师业务档案进行了经常性整理和妥善保管。根据学校教学文件归档要求和规定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做好教学文件、教学成果、试卷、毕业设计、毕业论文等资料的归档工作。 </w:t>
      </w:r>
    </w:p>
    <w:p>
      <w:pPr>
        <w:numPr>
          <w:ilvl w:val="0"/>
          <w:numId w:val="4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教学过程管理方面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重视教学常规的管理，我们按大学的统一要求狠抓落实，检查课堂教学秩序，落实教学计划、教案的准备及授课计划的执行情况；组织并保证课堂教学工作的正常运行，包括排课表、落实教室。安排任课教师，组织制订各课程授课计划，指导教案编写；办理教师调课、停课手续；负责学生对选修课（任选课）的选课工作，以及补考学生、参加课程重修学生的报名、报考工作；使教师的备课、授课、辅导、考核等各个环节更为科学、规范、有效。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重视和管理好实践教学环节。具体落实执行学校关于实验课内考察、教育实习方案、毕业论文工作要求和撰写规范，加强了实验室的建设和实验课管理，经常研究和探讨实践教学内容、综合性设计性实验课程的比例、对毕业论文、专业实习和选修课实践环节的计划落实情况，努力使实践教学内容和体系符合本科教学质量要求，确保实验课教学质量。 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按大学要求能具体落实期初、期中、期末教学检查工作，按期召开了教师、学生座谈会，开展了评教评学活动；组织了检查性听课、检查了教案、检查了实践教学的情况、分析了学生试卷等，对教与学的实际状况有充分的了解。对存在的问题能及时反馈至教师并采取措施加以解决。各教研所能协助学院做好教学质量检查、评估工作以及教学竞赛、观摩教学等工作。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四、教师业务管理方面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1、全面落实大学在师资队伍建设与管理方面的规定，制订并落实本教研所师资队伍建设年度计划，推荐 “优秀教师”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、“最喜爱的老师”</w:t>
      </w:r>
      <w:r>
        <w:rPr>
          <w:rFonts w:hint="eastAsia" w:ascii="宋体" w:hAnsi="宋体" w:eastAsia="宋体" w:cs="宋体"/>
          <w:sz w:val="24"/>
          <w:szCs w:val="24"/>
        </w:rPr>
        <w:t xml:space="preserve">等有关教学奖励。大力加强对青年教师的培养，安排有经验的教师负责指导，提高了他们的教学能力和教学水平。 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2、排除各种干扰,认真做好教师工作安排,分学期统计教师教学工作量,组织了开新课教师的试讲工作,认真对教师考核, 检查教师履行岗位职责情况。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五、课程建设与教科研方面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1、各教研所分别组织教师学习有关教育方面的方针政策，开展了课程教学研究活动和专题研讨，并能定期交流教学经验，督促检查教师完成教学计划等。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组织集体备课、教学观摩及相互听课等教研活动。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科研工作有了新突破，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1年本教研室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共发表论文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篇，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校教改课题3项，区教改课题1项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DEBEE"/>
    <w:multiLevelType w:val="singleLevel"/>
    <w:tmpl w:val="569DEBE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69DEC37"/>
    <w:multiLevelType w:val="singleLevel"/>
    <w:tmpl w:val="569DEC37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69DEC59"/>
    <w:multiLevelType w:val="singleLevel"/>
    <w:tmpl w:val="569DEC5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9DEC6E"/>
    <w:multiLevelType w:val="singleLevel"/>
    <w:tmpl w:val="569DEC6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Y5YzViZmZjOWEzYWI1ZDZjYjIwNDg0NWY2ZTgifQ=="/>
  </w:docVars>
  <w:rsids>
    <w:rsidRoot w:val="00000000"/>
    <w:rsid w:val="075E5673"/>
    <w:rsid w:val="083035C0"/>
    <w:rsid w:val="19931384"/>
    <w:rsid w:val="19F848AB"/>
    <w:rsid w:val="226755FF"/>
    <w:rsid w:val="28657B53"/>
    <w:rsid w:val="30C67313"/>
    <w:rsid w:val="358C62E7"/>
    <w:rsid w:val="388F565A"/>
    <w:rsid w:val="38B9295F"/>
    <w:rsid w:val="3B59729E"/>
    <w:rsid w:val="4ADF5065"/>
    <w:rsid w:val="4EB75D6F"/>
    <w:rsid w:val="51A4689A"/>
    <w:rsid w:val="54FB4AFB"/>
    <w:rsid w:val="55C909CB"/>
    <w:rsid w:val="60397EEB"/>
    <w:rsid w:val="69FA636D"/>
    <w:rsid w:val="6B616BB9"/>
    <w:rsid w:val="6ECE20D9"/>
    <w:rsid w:val="706459F2"/>
    <w:rsid w:val="78A92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1628</Words>
  <Characters>1628</Characters>
  <Lines>0</Lines>
  <Paragraphs>0</Paragraphs>
  <TotalTime>1</TotalTime>
  <ScaleCrop>false</ScaleCrop>
  <LinksUpToDate>false</LinksUpToDate>
  <CharactersWithSpaces>1689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2022-12-10T09:46:47Z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81283B6972A1415C8D66453CF9303C7B</vt:lpwstr>
  </property>
</Properties>
</file>