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方正小标宋简体" w:hAnsi="方正小标宋简体" w:eastAsia="方正小标宋简体" w:cs="方正小标宋简体"/>
          <w:color w:val="000000"/>
          <w:sz w:val="28"/>
          <w:szCs w:val="28"/>
          <w:lang w:bidi="ar"/>
        </w:rPr>
      </w:pPr>
      <w:r>
        <w:rPr>
          <w:rFonts w:hint="eastAsia" w:ascii="方正小标宋简体" w:hAnsi="方正小标宋简体" w:eastAsia="方正小标宋简体" w:cs="方正小标宋简体"/>
          <w:color w:val="000000"/>
          <w:sz w:val="28"/>
          <w:szCs w:val="28"/>
          <w:lang w:bidi="ar"/>
        </w:rPr>
        <w:t>附件1</w:t>
      </w:r>
    </w:p>
    <w:p>
      <w:pPr>
        <w:jc w:val="center"/>
        <w:rPr>
          <w:rFonts w:ascii="华文中宋" w:hAnsi="华文中宋" w:eastAsia="华文中宋" w:cs="华文中宋"/>
          <w:b/>
          <w:sz w:val="30"/>
          <w:szCs w:val="30"/>
        </w:rPr>
      </w:pPr>
      <w:r>
        <w:rPr>
          <w:rFonts w:hint="eastAsia" w:ascii="方正小标宋简体" w:hAnsi="方正小标宋简体" w:eastAsia="方正小标宋简体" w:cs="方正小标宋简体"/>
          <w:color w:val="000000"/>
          <w:sz w:val="44"/>
          <w:szCs w:val="44"/>
          <w:lang w:bidi="ar"/>
        </w:rPr>
        <w:t>广西中医药大学课程教学设</w:t>
      </w:r>
      <w:r>
        <w:rPr>
          <w:rFonts w:hint="eastAsia" w:ascii="方正小标宋简体" w:hAnsi="方正小标宋简体" w:eastAsia="方正小标宋简体" w:cs="方正小标宋简体"/>
          <w:sz w:val="44"/>
          <w:szCs w:val="44"/>
          <w:lang w:bidi="ar"/>
        </w:rPr>
        <w:t>计(</w:t>
      </w:r>
      <w:r>
        <w:rPr>
          <w:rFonts w:hint="eastAsia" w:ascii="方正小标宋简体" w:hAnsi="方正小标宋简体" w:eastAsia="方正小标宋简体" w:cs="方正小标宋简体"/>
          <w:color w:val="000000"/>
          <w:sz w:val="44"/>
          <w:szCs w:val="44"/>
          <w:lang w:bidi="ar"/>
        </w:rPr>
        <w:t>2020版)</w:t>
      </w:r>
    </w:p>
    <w:tbl>
      <w:tblPr>
        <w:tblStyle w:val="4"/>
        <w:tblW w:w="0" w:type="dxa"/>
        <w:tblInd w:w="0" w:type="dxa"/>
        <w:tblLayout w:type="fixed"/>
        <w:tblCellMar>
          <w:top w:w="0" w:type="dxa"/>
          <w:left w:w="108" w:type="dxa"/>
          <w:bottom w:w="0" w:type="dxa"/>
          <w:right w:w="108" w:type="dxa"/>
        </w:tblCellMar>
      </w:tblPr>
      <w:tblGrid>
        <w:gridCol w:w="1303"/>
        <w:gridCol w:w="130"/>
        <w:gridCol w:w="3972"/>
        <w:gridCol w:w="473"/>
        <w:gridCol w:w="1080"/>
        <w:gridCol w:w="975"/>
        <w:gridCol w:w="1035"/>
        <w:gridCol w:w="831"/>
      </w:tblGrid>
      <w:tr>
        <w:tblPrEx>
          <w:tblCellMar>
            <w:top w:w="0" w:type="dxa"/>
            <w:left w:w="108" w:type="dxa"/>
            <w:bottom w:w="0" w:type="dxa"/>
            <w:right w:w="108" w:type="dxa"/>
          </w:tblCellMar>
        </w:tblPrEx>
        <w:trPr>
          <w:trHeight w:val="285" w:hRule="atLeast"/>
        </w:trPr>
        <w:tc>
          <w:tcPr>
            <w:tcW w:w="13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所授课程</w:t>
            </w:r>
          </w:p>
        </w:tc>
        <w:tc>
          <w:tcPr>
            <w:tcW w:w="8493"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宋体" w:hAnsi="宋体" w:eastAsia="宋体" w:cs="Tahoma"/>
                <w:b/>
                <w:color w:val="000000"/>
                <w:sz w:val="24"/>
                <w:szCs w:val="24"/>
              </w:rPr>
            </w:pPr>
            <w:r>
              <w:rPr>
                <w:rFonts w:hint="eastAsia" w:ascii="宋体" w:hAnsi="宋体" w:eastAsia="宋体" w:cs="Tahoma"/>
                <w:b/>
                <w:color w:val="000000"/>
                <w:sz w:val="24"/>
                <w:szCs w:val="24"/>
              </w:rPr>
              <w:t>急</w:t>
            </w:r>
            <w:r>
              <w:rPr>
                <w:rFonts w:ascii="宋体" w:hAnsi="宋体" w:eastAsia="宋体" w:cs="Tahoma"/>
                <w:b/>
                <w:color w:val="000000"/>
                <w:sz w:val="24"/>
                <w:szCs w:val="24"/>
              </w:rPr>
              <w:t>诊</w:t>
            </w:r>
            <w:r>
              <w:rPr>
                <w:rFonts w:hint="eastAsia" w:ascii="宋体" w:hAnsi="宋体" w:eastAsia="宋体" w:cs="Tahoma"/>
                <w:b/>
                <w:color w:val="000000"/>
                <w:sz w:val="24"/>
                <w:szCs w:val="24"/>
              </w:rPr>
              <w:t>与灾难</w:t>
            </w:r>
            <w:r>
              <w:rPr>
                <w:rFonts w:ascii="宋体" w:hAnsi="宋体" w:eastAsia="宋体" w:cs="Tahoma"/>
                <w:b/>
                <w:color w:val="000000"/>
                <w:sz w:val="24"/>
                <w:szCs w:val="24"/>
              </w:rPr>
              <w:t>医学</w:t>
            </w:r>
          </w:p>
        </w:tc>
      </w:tr>
      <w:tr>
        <w:tblPrEx>
          <w:tblCellMar>
            <w:top w:w="0" w:type="dxa"/>
            <w:left w:w="108" w:type="dxa"/>
            <w:bottom w:w="0" w:type="dxa"/>
            <w:right w:w="108" w:type="dxa"/>
          </w:tblCellMar>
        </w:tblPrEx>
        <w:trPr>
          <w:trHeight w:val="285" w:hRule="atLeast"/>
        </w:trPr>
        <w:tc>
          <w:tcPr>
            <w:tcW w:w="13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课程章节</w:t>
            </w:r>
          </w:p>
        </w:tc>
        <w:tc>
          <w:tcPr>
            <w:tcW w:w="663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宋体" w:hAnsi="宋体" w:eastAsia="宋体" w:cs="Tahoma"/>
                <w:b/>
                <w:color w:val="000000"/>
                <w:sz w:val="24"/>
                <w:szCs w:val="24"/>
              </w:rPr>
            </w:pPr>
            <w:r>
              <w:rPr>
                <w:rFonts w:hint="eastAsia" w:ascii="宋体" w:hAnsi="宋体" w:eastAsia="宋体" w:cs="Tahoma"/>
                <w:b/>
                <w:color w:val="000000"/>
                <w:sz w:val="24"/>
                <w:szCs w:val="24"/>
              </w:rPr>
              <w:t>第一</w:t>
            </w:r>
            <w:r>
              <w:rPr>
                <w:rFonts w:ascii="宋体" w:hAnsi="宋体" w:eastAsia="宋体" w:cs="Tahoma"/>
                <w:b/>
                <w:color w:val="000000"/>
                <w:sz w:val="24"/>
                <w:szCs w:val="24"/>
              </w:rPr>
              <w:t>章</w:t>
            </w:r>
            <w:r>
              <w:rPr>
                <w:rFonts w:hint="eastAsia" w:ascii="宋体" w:hAnsi="宋体" w:eastAsia="宋体" w:cs="Tahoma"/>
                <w:b/>
                <w:color w:val="000000"/>
                <w:sz w:val="24"/>
                <w:szCs w:val="24"/>
              </w:rPr>
              <w:t xml:space="preserve"> 绪论</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授课学时</w:t>
            </w:r>
          </w:p>
        </w:tc>
        <w:tc>
          <w:tcPr>
            <w:tcW w:w="8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hint="default" w:ascii="宋体" w:hAnsi="宋体" w:eastAsia="宋体" w:cs="Tahoma"/>
                <w:b/>
                <w:color w:val="000000"/>
                <w:sz w:val="24"/>
                <w:szCs w:val="24"/>
                <w:lang w:val="en-US" w:eastAsia="zh-CN"/>
              </w:rPr>
            </w:pPr>
            <w:r>
              <w:rPr>
                <w:rFonts w:hint="eastAsia" w:ascii="宋体" w:hAnsi="宋体" w:eastAsia="宋体" w:cs="Tahoma"/>
                <w:b/>
                <w:color w:val="000000"/>
                <w:sz w:val="24"/>
                <w:szCs w:val="24"/>
                <w:lang w:val="en-US" w:eastAsia="zh-CN"/>
              </w:rPr>
              <w:t>1学时</w:t>
            </w:r>
          </w:p>
        </w:tc>
      </w:tr>
      <w:tr>
        <w:tblPrEx>
          <w:tblCellMar>
            <w:top w:w="0" w:type="dxa"/>
            <w:left w:w="108" w:type="dxa"/>
            <w:bottom w:w="0" w:type="dxa"/>
            <w:right w:w="108" w:type="dxa"/>
          </w:tblCellMar>
        </w:tblPrEx>
        <w:trPr>
          <w:trHeight w:val="285" w:hRule="atLeast"/>
        </w:trPr>
        <w:tc>
          <w:tcPr>
            <w:tcW w:w="13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所属院、部</w:t>
            </w:r>
          </w:p>
        </w:tc>
        <w:tc>
          <w:tcPr>
            <w:tcW w:w="565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hint="default" w:ascii="宋体" w:hAnsi="宋体" w:eastAsia="宋体" w:cs="Tahoma"/>
                <w:b/>
                <w:color w:val="000000"/>
                <w:sz w:val="24"/>
                <w:szCs w:val="24"/>
                <w:lang w:val="en-US" w:eastAsia="zh-CN"/>
              </w:rPr>
            </w:pPr>
            <w:r>
              <w:rPr>
                <w:rFonts w:hint="default" w:ascii="宋体" w:hAnsi="宋体" w:eastAsia="宋体" w:cs="Tahoma"/>
                <w:b/>
                <w:color w:val="000000"/>
                <w:sz w:val="24"/>
                <w:szCs w:val="24"/>
                <w:lang w:val="en-US" w:eastAsia="zh-CN"/>
              </w:rPr>
              <w:t>广西中医药大学第一临床医学院急症教研室</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设计者</w:t>
            </w:r>
          </w:p>
        </w:tc>
        <w:tc>
          <w:tcPr>
            <w:tcW w:w="18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hint="eastAsia" w:ascii="宋体" w:hAnsi="宋体" w:eastAsia="宋体" w:cs="Tahoma"/>
                <w:b/>
                <w:color w:val="000000"/>
                <w:sz w:val="24"/>
                <w:szCs w:val="24"/>
                <w:lang w:val="en-US" w:eastAsia="zh-CN"/>
              </w:rPr>
            </w:pPr>
            <w:r>
              <w:rPr>
                <w:rFonts w:hint="eastAsia" w:ascii="宋体" w:hAnsi="宋体" w:eastAsia="宋体" w:cs="Tahoma"/>
                <w:b/>
                <w:color w:val="000000"/>
                <w:sz w:val="24"/>
                <w:szCs w:val="24"/>
                <w:lang w:val="en-US" w:eastAsia="zh-CN"/>
              </w:rPr>
              <w:t>黄夏冰</w:t>
            </w:r>
          </w:p>
        </w:tc>
      </w:tr>
      <w:tr>
        <w:tblPrEx>
          <w:tblCellMar>
            <w:top w:w="0" w:type="dxa"/>
            <w:left w:w="108" w:type="dxa"/>
            <w:bottom w:w="0" w:type="dxa"/>
            <w:right w:w="108" w:type="dxa"/>
          </w:tblCellMar>
        </w:tblPrEx>
        <w:trPr>
          <w:trHeight w:val="285" w:hRule="atLeast"/>
        </w:trPr>
        <w:tc>
          <w:tcPr>
            <w:tcW w:w="13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授课专业</w:t>
            </w:r>
          </w:p>
        </w:tc>
        <w:tc>
          <w:tcPr>
            <w:tcW w:w="457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hint="eastAsia" w:ascii="宋体" w:hAnsi="宋体" w:eastAsia="宋体" w:cs="Tahoma"/>
                <w:b/>
                <w:color w:val="000000"/>
                <w:sz w:val="24"/>
                <w:szCs w:val="24"/>
                <w:lang w:val="en-US" w:eastAsia="zh-CN"/>
              </w:rPr>
            </w:pPr>
            <w:r>
              <w:rPr>
                <w:rFonts w:hint="eastAsia" w:ascii="宋体" w:hAnsi="宋体" w:eastAsia="宋体" w:cs="Tahoma"/>
                <w:b/>
                <w:color w:val="000000"/>
                <w:sz w:val="24"/>
                <w:szCs w:val="24"/>
                <w:lang w:val="en-US" w:eastAsia="zh-CN"/>
              </w:rPr>
              <w:t>中医学</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授课年级</w:t>
            </w:r>
          </w:p>
        </w:tc>
        <w:tc>
          <w:tcPr>
            <w:tcW w:w="283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hint="default" w:ascii="宋体" w:hAnsi="宋体" w:eastAsia="宋体" w:cs="Tahoma"/>
                <w:b/>
                <w:color w:val="000000"/>
                <w:sz w:val="24"/>
                <w:szCs w:val="24"/>
                <w:lang w:val="en-US" w:eastAsia="zh-CN"/>
              </w:rPr>
            </w:pPr>
            <w:r>
              <w:rPr>
                <w:rFonts w:hint="eastAsia" w:ascii="宋体" w:hAnsi="宋体" w:eastAsia="宋体" w:cs="Tahoma"/>
                <w:b/>
                <w:color w:val="000000"/>
                <w:sz w:val="24"/>
                <w:szCs w:val="24"/>
                <w:lang w:val="en-US" w:eastAsia="zh-CN"/>
              </w:rPr>
              <w:t>2019级</w:t>
            </w:r>
          </w:p>
        </w:tc>
      </w:tr>
      <w:tr>
        <w:tblPrEx>
          <w:tblCellMar>
            <w:top w:w="0" w:type="dxa"/>
            <w:left w:w="108" w:type="dxa"/>
            <w:bottom w:w="0" w:type="dxa"/>
            <w:right w:w="108" w:type="dxa"/>
          </w:tblCellMar>
        </w:tblPrEx>
        <w:trPr>
          <w:trHeight w:val="285" w:hRule="atLeast"/>
        </w:trPr>
        <w:tc>
          <w:tcPr>
            <w:tcW w:w="9796" w:type="dxa"/>
            <w:gridSpan w:val="8"/>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一、导言（引起学习动机，导入主题）</w:t>
            </w:r>
          </w:p>
        </w:tc>
      </w:tr>
      <w:tr>
        <w:tblPrEx>
          <w:tblCellMar>
            <w:top w:w="0" w:type="dxa"/>
            <w:left w:w="108" w:type="dxa"/>
            <w:bottom w:w="0" w:type="dxa"/>
            <w:right w:w="108" w:type="dxa"/>
          </w:tblCellMar>
        </w:tblPrEx>
        <w:trPr>
          <w:trHeight w:val="312" w:hRule="atLeast"/>
        </w:trPr>
        <w:tc>
          <w:tcPr>
            <w:tcW w:w="9796" w:type="dxa"/>
            <w:gridSpan w:val="8"/>
            <w:vMerge w:val="restart"/>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宋体" w:hAnsi="宋体" w:eastAsia="宋体" w:cs="Tahoma"/>
                <w:color w:val="000000"/>
                <w:sz w:val="24"/>
                <w:szCs w:val="24"/>
              </w:rPr>
            </w:pPr>
            <w:r>
              <w:rPr>
                <w:rFonts w:ascii="宋体" w:hAnsi="宋体" w:eastAsia="宋体" w:cs="Tahoma"/>
                <w:color w:val="000000"/>
                <w:sz w:val="24"/>
                <w:szCs w:val="24"/>
              </w:rPr>
              <w:t>以现实生活中的实际案例图片或录像片段导入课程主题，以案例图片结合问题的形式进行引导思考，调动学生兴趣，然后提出问题，</w:t>
            </w:r>
            <w:r>
              <w:rPr>
                <w:rFonts w:hint="eastAsia" w:ascii="宋体" w:hAnsi="宋体" w:eastAsia="宋体" w:cs="Tahoma"/>
                <w:color w:val="000000"/>
                <w:sz w:val="24"/>
                <w:szCs w:val="24"/>
                <w:lang w:val="en-US" w:eastAsia="zh-CN"/>
              </w:rPr>
              <w:t>急诊与灾难医学主要关于什么内容？</w:t>
            </w:r>
            <w:r>
              <w:rPr>
                <w:rFonts w:ascii="宋体" w:hAnsi="宋体" w:eastAsia="宋体" w:cs="Tahoma"/>
                <w:color w:val="000000"/>
                <w:sz w:val="24"/>
                <w:szCs w:val="24"/>
              </w:rPr>
              <w:t>就此引入该科程内容。结合课前的理论预习及视频自学，以及多媒体多样的表现方法，使学生在理解的基础上掌握并运用知识，突出学生为主体，调动学生学习的积极性，注重综合素质的提高，引导临床治病的正确观点。教学中注重渗透感情教育，体现教书育人。</w:t>
            </w:r>
          </w:p>
        </w:tc>
      </w:tr>
      <w:tr>
        <w:tblPrEx>
          <w:tblCellMar>
            <w:top w:w="0" w:type="dxa"/>
            <w:left w:w="108" w:type="dxa"/>
            <w:bottom w:w="0" w:type="dxa"/>
            <w:right w:w="108" w:type="dxa"/>
          </w:tblCellMar>
        </w:tblPrEx>
        <w:trPr>
          <w:trHeight w:val="312" w:hRule="atLeast"/>
        </w:trPr>
        <w:tc>
          <w:tcPr>
            <w:tcW w:w="9796" w:type="dxa"/>
            <w:gridSpan w:val="8"/>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r>
      <w:tr>
        <w:tblPrEx>
          <w:tblCellMar>
            <w:top w:w="0" w:type="dxa"/>
            <w:left w:w="108" w:type="dxa"/>
            <w:bottom w:w="0" w:type="dxa"/>
            <w:right w:w="108" w:type="dxa"/>
          </w:tblCellMar>
        </w:tblPrEx>
        <w:trPr>
          <w:trHeight w:val="312" w:hRule="atLeast"/>
        </w:trPr>
        <w:tc>
          <w:tcPr>
            <w:tcW w:w="9796" w:type="dxa"/>
            <w:gridSpan w:val="8"/>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r>
      <w:tr>
        <w:tblPrEx>
          <w:tblCellMar>
            <w:top w:w="0" w:type="dxa"/>
            <w:left w:w="108" w:type="dxa"/>
            <w:bottom w:w="0" w:type="dxa"/>
            <w:right w:w="108" w:type="dxa"/>
          </w:tblCellMar>
        </w:tblPrEx>
        <w:trPr>
          <w:trHeight w:val="285" w:hRule="atLeast"/>
        </w:trPr>
        <w:tc>
          <w:tcPr>
            <w:tcW w:w="9796" w:type="dxa"/>
            <w:gridSpan w:val="8"/>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ascii="宋体" w:hAnsi="宋体" w:eastAsia="宋体" w:cs="宋体"/>
                <w:b/>
                <w:color w:val="000000"/>
                <w:sz w:val="24"/>
                <w:szCs w:val="18"/>
                <w:lang w:bidi="ar"/>
              </w:rPr>
              <w:t xml:space="preserve">二、学习目标  </w:t>
            </w:r>
            <w:r>
              <w:rPr>
                <w:rFonts w:hint="eastAsia" w:ascii="宋体" w:hAnsi="宋体" w:eastAsia="Tahoma" w:cs="宋体"/>
                <w:b/>
                <w:color w:val="000000"/>
                <w:sz w:val="24"/>
                <w:szCs w:val="18"/>
                <w:lang w:bidi="ar"/>
              </w:rPr>
              <w:t>[</w:t>
            </w:r>
            <w:r>
              <w:rPr>
                <w:rFonts w:ascii="宋体" w:hAnsi="宋体" w:eastAsia="宋体" w:cs="宋体"/>
                <w:b/>
                <w:color w:val="000000"/>
                <w:sz w:val="24"/>
                <w:szCs w:val="18"/>
                <w:lang w:bidi="ar"/>
              </w:rPr>
              <w:t xml:space="preserve">知识、技能（能力）、学习态度与价值观（课程思政育人目标） </w:t>
            </w:r>
            <w:r>
              <w:rPr>
                <w:rFonts w:hint="eastAsia" w:ascii="宋体" w:hAnsi="宋体" w:eastAsia="Tahoma" w:cs="宋体"/>
                <w:b/>
                <w:color w:val="000000"/>
                <w:sz w:val="24"/>
                <w:szCs w:val="18"/>
                <w:lang w:bidi="ar"/>
              </w:rPr>
              <w:t>]</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Tahoma"/>
                <w:color w:val="000000"/>
                <w:sz w:val="24"/>
                <w:szCs w:val="24"/>
              </w:rPr>
            </w:pPr>
            <w:r>
              <w:rPr>
                <w:rFonts w:hint="eastAsia" w:ascii="宋体" w:hAnsi="宋体" w:eastAsia="Tahoma" w:cs="宋体"/>
                <w:color w:val="000000"/>
                <w:sz w:val="24"/>
                <w:szCs w:val="18"/>
                <w:lang w:bidi="ar"/>
              </w:rPr>
              <w:t>1</w:t>
            </w:r>
            <w:r>
              <w:rPr>
                <w:rFonts w:ascii="宋体" w:hAnsi="宋体" w:eastAsia="宋体" w:cs="宋体"/>
                <w:color w:val="000000"/>
                <w:sz w:val="24"/>
                <w:szCs w:val="18"/>
                <w:lang w:bidi="ar"/>
              </w:rPr>
              <w:t>、教学目标：知识</w:t>
            </w:r>
            <w:r>
              <w:rPr>
                <w:rFonts w:hint="eastAsia" w:ascii="宋体" w:hAnsi="宋体" w:eastAsia="宋体" w:cs="宋体"/>
                <w:color w:val="000000"/>
                <w:sz w:val="24"/>
                <w:szCs w:val="18"/>
                <w:lang w:bidi="ar"/>
              </w:rPr>
              <w:t>、</w:t>
            </w:r>
            <w:r>
              <w:rPr>
                <w:rFonts w:ascii="宋体" w:hAnsi="宋体" w:eastAsia="宋体" w:cs="宋体"/>
                <w:color w:val="000000"/>
                <w:sz w:val="24"/>
                <w:szCs w:val="18"/>
                <w:lang w:bidi="ar"/>
              </w:rPr>
              <w:t>技能</w:t>
            </w:r>
            <w:r>
              <w:rPr>
                <w:rFonts w:hint="eastAsia" w:ascii="宋体" w:hAnsi="宋体" w:eastAsia="宋体" w:cs="宋体"/>
                <w:color w:val="000000"/>
                <w:sz w:val="24"/>
                <w:szCs w:val="18"/>
                <w:lang w:bidi="ar"/>
              </w:rPr>
              <w:t>（能力）、学习态度与价值观（情感）</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hint="eastAsia" w:ascii="宋体" w:hAnsi="宋体" w:eastAsia="宋体" w:cs="宋体"/>
                <w:color w:val="000000"/>
                <w:sz w:val="24"/>
                <w:szCs w:val="24"/>
                <w:lang w:eastAsia="zh-CN"/>
              </w:rPr>
            </w:pPr>
            <w:r>
              <w:rPr>
                <w:rFonts w:hint="eastAsia" w:ascii="宋体" w:hAnsi="宋体" w:eastAsia="宋体" w:cs="宋体"/>
                <w:b/>
                <w:bCs/>
                <w:color w:val="000000"/>
                <w:kern w:val="0"/>
                <w:sz w:val="24"/>
                <w:szCs w:val="24"/>
                <w:lang w:bidi="ar"/>
              </w:rPr>
              <w:t>知识目标：</w:t>
            </w:r>
            <w:r>
              <w:rPr>
                <w:rFonts w:hint="eastAsia" w:ascii="宋体" w:hAnsi="宋体" w:eastAsia="宋体" w:cs="宋体"/>
                <w:color w:val="000000"/>
                <w:kern w:val="0"/>
                <w:sz w:val="24"/>
                <w:szCs w:val="24"/>
                <w:lang w:val="en-US" w:eastAsia="zh-CN" w:bidi="ar"/>
              </w:rPr>
              <w:t>通过课堂教学，关于</w:t>
            </w:r>
            <w:r>
              <w:rPr>
                <w:rFonts w:hint="eastAsia" w:ascii="宋体" w:hAnsi="宋体" w:eastAsia="宋体" w:cs="宋体"/>
                <w:color w:val="000000"/>
                <w:kern w:val="0"/>
                <w:sz w:val="24"/>
                <w:szCs w:val="24"/>
                <w:lang w:bidi="ar"/>
              </w:rPr>
              <w:t>急诊医学、灾难医学的概念、病情轻重分类</w:t>
            </w:r>
            <w:r>
              <w:rPr>
                <w:rFonts w:hint="eastAsia" w:ascii="宋体" w:hAnsi="宋体" w:eastAsia="宋体" w:cs="宋体"/>
                <w:color w:val="000000"/>
                <w:kern w:val="0"/>
                <w:sz w:val="24"/>
                <w:szCs w:val="24"/>
                <w:lang w:val="en-US" w:eastAsia="zh-CN" w:bidi="ar"/>
              </w:rPr>
              <w:t>等知识点的讲解，学生能对</w:t>
            </w:r>
            <w:r>
              <w:rPr>
                <w:rFonts w:hint="eastAsia" w:ascii="宋体" w:hAnsi="宋体" w:eastAsia="宋体" w:cs="宋体"/>
                <w:color w:val="000000"/>
                <w:kern w:val="0"/>
                <w:sz w:val="24"/>
                <w:szCs w:val="24"/>
                <w:lang w:bidi="ar"/>
              </w:rPr>
              <w:t>各类急症</w:t>
            </w:r>
            <w:r>
              <w:rPr>
                <w:rFonts w:hint="eastAsia" w:ascii="宋体" w:hAnsi="宋体" w:eastAsia="宋体" w:cs="宋体"/>
                <w:color w:val="000000"/>
                <w:kern w:val="0"/>
                <w:sz w:val="24"/>
                <w:szCs w:val="24"/>
                <w:lang w:val="en-US" w:eastAsia="zh-CN" w:bidi="ar"/>
              </w:rPr>
              <w:t>进行</w:t>
            </w:r>
            <w:r>
              <w:rPr>
                <w:rFonts w:hint="eastAsia" w:ascii="宋体" w:hAnsi="宋体" w:eastAsia="宋体" w:cs="宋体"/>
                <w:color w:val="000000"/>
                <w:kern w:val="0"/>
                <w:sz w:val="24"/>
                <w:szCs w:val="24"/>
                <w:lang w:bidi="ar"/>
              </w:rPr>
              <w:t>快速评估和急诊处理</w:t>
            </w:r>
            <w:r>
              <w:rPr>
                <w:rFonts w:hint="eastAsia" w:ascii="宋体" w:hAnsi="宋体" w:eastAsia="宋体" w:cs="宋体"/>
                <w:color w:val="000000"/>
                <w:kern w:val="0"/>
                <w:sz w:val="24"/>
                <w:szCs w:val="24"/>
                <w:lang w:eastAsia="zh-CN" w:bidi="ar"/>
              </w:rPr>
              <w:t>。</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color w:val="000000"/>
                <w:sz w:val="24"/>
                <w:szCs w:val="24"/>
              </w:rPr>
            </w:pPr>
            <w:r>
              <w:rPr>
                <w:rFonts w:hint="eastAsia" w:ascii="宋体" w:hAnsi="宋体" w:eastAsia="宋体" w:cs="宋体"/>
                <w:b/>
                <w:bCs/>
                <w:color w:val="000000"/>
                <w:kern w:val="0"/>
                <w:sz w:val="24"/>
                <w:szCs w:val="24"/>
                <w:lang w:bidi="ar"/>
              </w:rPr>
              <w:t>技能目标：</w:t>
            </w:r>
            <w:r>
              <w:rPr>
                <w:rFonts w:hint="eastAsia" w:ascii="宋体" w:hAnsi="宋体" w:eastAsia="宋体" w:cs="宋体"/>
                <w:color w:val="000000"/>
                <w:kern w:val="0"/>
                <w:sz w:val="24"/>
                <w:szCs w:val="24"/>
                <w:lang w:bidi="ar"/>
              </w:rPr>
              <w:t>增强学生对临床各科常见病、多发病的理解，尤其是与急诊相关急、危重症，培养临床思维。学会如何快速、高效对急诊病人重点突出的体检，评估病情及及时处置高危险度的伤情，避免漏诊、误诊病情，减少医疗风险。</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hint="eastAsia" w:ascii="宋体" w:hAnsi="宋体" w:eastAsia="宋体" w:cs="宋体"/>
                <w:color w:val="000000"/>
                <w:kern w:val="0"/>
                <w:sz w:val="24"/>
                <w:szCs w:val="24"/>
                <w:lang w:bidi="ar"/>
              </w:rPr>
            </w:pPr>
            <w:r>
              <w:rPr>
                <w:rFonts w:hint="eastAsia" w:ascii="宋体" w:hAnsi="宋体" w:eastAsia="宋体" w:cs="宋体"/>
                <w:b/>
                <w:bCs/>
                <w:color w:val="000000"/>
                <w:kern w:val="0"/>
                <w:sz w:val="24"/>
                <w:szCs w:val="24"/>
                <w:lang w:bidi="ar"/>
              </w:rPr>
              <w:t>学习态度与价值观</w:t>
            </w:r>
            <w:r>
              <w:rPr>
                <w:rFonts w:hint="eastAsia" w:ascii="宋体" w:hAnsi="宋体" w:eastAsia="宋体" w:cs="宋体"/>
                <w:color w:val="000000"/>
                <w:kern w:val="0"/>
                <w:sz w:val="24"/>
                <w:szCs w:val="24"/>
                <w:lang w:bidi="ar"/>
              </w:rPr>
              <w:t>（与课程思政育人目标相应）：</w:t>
            </w:r>
          </w:p>
          <w:p>
            <w:pPr>
              <w:widowControl/>
              <w:textAlignment w:val="bottom"/>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val="en-US" w:eastAsia="zh-CN" w:bidi="ar"/>
              </w:rPr>
              <w:t>作为一名医学生，特别是急诊医师，强调“救人治病“的原则，永远将抢救生命作为第一目标。整个课程中贯彻“全为生命”的中心思想，意味着必须具有扎实的医学急救知识和急救技能，才能第一时间去帮助和救治他人，对于病情危重时重点应放在立即抢救生命、稳定生命体征上，把握救治的“黄金时间”，珍惜每一个生命，为实现健康全国而努力，最大可能的是患者减少痛苦和经济的花费。</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2.教学重点和难点</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color w:val="000000"/>
                <w:sz w:val="24"/>
                <w:szCs w:val="24"/>
              </w:rPr>
            </w:pPr>
            <w:r>
              <w:rPr>
                <w:rFonts w:hint="eastAsia" w:ascii="宋体" w:hAnsi="宋体" w:eastAsia="宋体" w:cs="宋体"/>
                <w:b/>
                <w:bCs/>
                <w:color w:val="000000"/>
                <w:kern w:val="0"/>
                <w:sz w:val="24"/>
                <w:szCs w:val="24"/>
                <w:lang w:bidi="ar"/>
              </w:rPr>
              <w:t>重点：</w:t>
            </w:r>
            <w:r>
              <w:rPr>
                <w:rFonts w:hint="eastAsia" w:ascii="宋体" w:hAnsi="宋体" w:eastAsia="宋体" w:cs="宋体"/>
                <w:color w:val="000000"/>
                <w:kern w:val="0"/>
                <w:sz w:val="24"/>
                <w:szCs w:val="24"/>
                <w:lang w:bidi="ar"/>
              </w:rPr>
              <w:t>急诊与灾难医学的概念、院前急救的主要任务、病情轻重分类、急症快速评估和急诊处理、急诊医学的特点。</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hint="eastAsia" w:ascii="宋体" w:hAnsi="宋体" w:eastAsia="宋体" w:cs="宋体"/>
                <w:color w:val="000000"/>
                <w:sz w:val="24"/>
                <w:szCs w:val="24"/>
                <w:lang w:eastAsia="zh-CN"/>
              </w:rPr>
            </w:pPr>
            <w:r>
              <w:rPr>
                <w:rFonts w:hint="eastAsia" w:ascii="宋体" w:hAnsi="宋体" w:eastAsia="宋体" w:cs="宋体"/>
                <w:b/>
                <w:bCs/>
                <w:color w:val="000000"/>
                <w:kern w:val="0"/>
                <w:sz w:val="24"/>
                <w:szCs w:val="24"/>
                <w:lang w:bidi="ar"/>
              </w:rPr>
              <w:t>难点：</w:t>
            </w:r>
            <w:r>
              <w:rPr>
                <w:rFonts w:hint="eastAsia" w:ascii="宋体" w:hAnsi="宋体" w:eastAsia="宋体" w:cs="宋体"/>
                <w:color w:val="000000"/>
                <w:kern w:val="0"/>
                <w:sz w:val="24"/>
                <w:szCs w:val="24"/>
                <w:lang w:bidi="ar"/>
              </w:rPr>
              <w:t>如何快速准确地对各种急危重症进行判别与救治</w:t>
            </w:r>
            <w:r>
              <w:rPr>
                <w:rFonts w:hint="eastAsia" w:ascii="宋体" w:hAnsi="宋体" w:eastAsia="宋体" w:cs="宋体"/>
                <w:color w:val="000000"/>
                <w:kern w:val="0"/>
                <w:sz w:val="24"/>
                <w:szCs w:val="24"/>
                <w:lang w:eastAsia="zh-CN" w:bidi="ar"/>
              </w:rPr>
              <w:t>。</w:t>
            </w:r>
          </w:p>
        </w:tc>
      </w:tr>
      <w:tr>
        <w:tblPrEx>
          <w:tblCellMar>
            <w:top w:w="0" w:type="dxa"/>
            <w:left w:w="108" w:type="dxa"/>
            <w:bottom w:w="0" w:type="dxa"/>
            <w:right w:w="108" w:type="dxa"/>
          </w:tblCellMar>
        </w:tblPrEx>
        <w:trPr>
          <w:trHeight w:val="285" w:hRule="atLeast"/>
        </w:trPr>
        <w:tc>
          <w:tcPr>
            <w:tcW w:w="9796" w:type="dxa"/>
            <w:gridSpan w:val="8"/>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三、学情分析与教学预测（可包含学生现有知识结构、兴趣、思维情况、认知状态、心理、个性、学习动机、现阶段学习内容、学习方式、学习时间、学习效果、生活环境等）</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color w:val="000000"/>
                <w:sz w:val="24"/>
                <w:szCs w:val="24"/>
              </w:rPr>
            </w:pPr>
            <w:r>
              <w:rPr>
                <w:rFonts w:hint="eastAsia" w:ascii="宋体" w:hAnsi="宋体" w:eastAsia="宋体" w:cs="宋体"/>
                <w:b/>
                <w:bCs/>
                <w:color w:val="000000"/>
                <w:kern w:val="0"/>
                <w:sz w:val="24"/>
                <w:szCs w:val="24"/>
                <w:lang w:bidi="ar"/>
              </w:rPr>
              <w:t>1.学情分析：</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rPr>
                <w:rFonts w:ascii="宋体" w:hAnsi="宋体" w:eastAsia="宋体" w:cs="Tahoma"/>
                <w:color w:val="000000"/>
                <w:sz w:val="24"/>
                <w:szCs w:val="24"/>
              </w:rPr>
            </w:pPr>
            <w:r>
              <w:rPr>
                <w:rFonts w:hint="eastAsia" w:ascii="宋体" w:hAnsi="宋体" w:eastAsia="宋体" w:cs="宋体"/>
                <w:color w:val="000000"/>
                <w:kern w:val="0"/>
                <w:sz w:val="24"/>
                <w:szCs w:val="24"/>
                <w:lang w:bidi="ar"/>
              </w:rPr>
              <w:t>该课程授课对象是中医、中西医结合及西医专业大四学生，此时学生们已经完成医学基础课程的学习，具备一定的医学理论基础，即将步入临床，对临床课程的学习兴趣较高，理解能力较强，有利于该课程顺利开展。但该章节更为注重学生们的实践动手能力，调查往届学生普遍反映中医专业学生动手能力稍弱，所以对中医专业学生授课时应适当增加学生实践时间，使其更好地掌握各类急救技能。</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Tahoma"/>
                <w:color w:val="000000"/>
                <w:sz w:val="24"/>
                <w:szCs w:val="24"/>
              </w:rPr>
            </w:pPr>
            <w:r>
              <w:rPr>
                <w:rFonts w:hint="eastAsia" w:ascii="宋体" w:hAnsi="宋体" w:eastAsia="Tahoma" w:cs="宋体"/>
                <w:b/>
                <w:bCs/>
                <w:color w:val="000000"/>
                <w:sz w:val="24"/>
                <w:szCs w:val="18"/>
                <w:lang w:bidi="ar"/>
              </w:rPr>
              <w:t>2.</w:t>
            </w:r>
            <w:r>
              <w:rPr>
                <w:rFonts w:ascii="宋体" w:hAnsi="宋体" w:eastAsia="宋体" w:cs="宋体"/>
                <w:b/>
                <w:bCs/>
                <w:color w:val="000000"/>
                <w:sz w:val="24"/>
                <w:szCs w:val="18"/>
                <w:lang w:bidi="ar"/>
              </w:rPr>
              <w:t>教学预测：</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宋体" w:hAnsi="宋体" w:eastAsia="宋体" w:cs="Tahoma"/>
                <w:color w:val="000000"/>
                <w:sz w:val="24"/>
                <w:szCs w:val="24"/>
              </w:rPr>
            </w:pPr>
            <w:r>
              <w:rPr>
                <w:rFonts w:ascii="宋体" w:hAnsi="宋体" w:eastAsia="宋体" w:cs="Tahoma"/>
                <w:color w:val="000000"/>
                <w:sz w:val="24"/>
                <w:szCs w:val="24"/>
              </w:rPr>
              <w:fldChar w:fldCharType="begin"/>
            </w:r>
            <w:r>
              <w:rPr>
                <w:rFonts w:ascii="宋体" w:hAnsi="宋体" w:eastAsia="宋体" w:cs="Tahoma"/>
                <w:color w:val="000000"/>
                <w:sz w:val="24"/>
                <w:szCs w:val="24"/>
              </w:rPr>
              <w:instrText xml:space="preserve"> = 1 \* GB3 </w:instrText>
            </w:r>
            <w:r>
              <w:rPr>
                <w:rFonts w:ascii="宋体" w:hAnsi="宋体" w:eastAsia="宋体" w:cs="Tahoma"/>
                <w:color w:val="000000"/>
                <w:sz w:val="24"/>
                <w:szCs w:val="24"/>
              </w:rPr>
              <w:fldChar w:fldCharType="separate"/>
            </w:r>
            <w:r>
              <w:rPr>
                <w:rFonts w:hint="eastAsia" w:ascii="宋体" w:hAnsi="宋体" w:eastAsia="宋体" w:cs="Tahoma"/>
                <w:color w:val="000000"/>
                <w:sz w:val="24"/>
                <w:szCs w:val="24"/>
              </w:rPr>
              <w:t>①</w:t>
            </w:r>
            <w:r>
              <w:rPr>
                <w:rFonts w:hint="eastAsia" w:ascii="宋体" w:hAnsi="宋体" w:eastAsia="宋体" w:cs="Tahoma"/>
                <w:color w:val="000000"/>
                <w:sz w:val="24"/>
                <w:szCs w:val="24"/>
              </w:rPr>
              <w:fldChar w:fldCharType="end"/>
            </w:r>
            <w:r>
              <w:rPr>
                <w:rFonts w:hint="eastAsia" w:ascii="宋体" w:hAnsi="宋体" w:eastAsia="宋体" w:cs="Tahoma"/>
                <w:color w:val="000000"/>
                <w:sz w:val="24"/>
                <w:szCs w:val="24"/>
              </w:rPr>
              <w:t>学生对医学基础课程掌握参差不齐，尤其是解剖知识；但</w:t>
            </w:r>
            <w:r>
              <w:rPr>
                <w:rFonts w:ascii="宋体" w:hAnsi="宋体" w:eastAsia="宋体" w:cs="Tahoma"/>
                <w:color w:val="000000"/>
                <w:sz w:val="24"/>
                <w:szCs w:val="24"/>
              </w:rPr>
              <w:t>通过讲课、微课及现</w:t>
            </w:r>
            <w:r>
              <w:rPr>
                <w:rFonts w:hint="eastAsia" w:ascii="宋体" w:hAnsi="宋体" w:eastAsia="宋体" w:cs="Tahoma"/>
                <w:color w:val="000000"/>
                <w:sz w:val="24"/>
                <w:szCs w:val="24"/>
              </w:rPr>
              <w:t>场</w:t>
            </w:r>
            <w:r>
              <w:rPr>
                <w:rFonts w:ascii="宋体" w:hAnsi="宋体" w:eastAsia="宋体" w:cs="Tahoma"/>
                <w:color w:val="000000"/>
                <w:sz w:val="24"/>
                <w:szCs w:val="24"/>
              </w:rPr>
              <w:t>操作演示，应能掌握大部</w:t>
            </w:r>
            <w:r>
              <w:rPr>
                <w:rFonts w:hint="eastAsia" w:ascii="宋体" w:hAnsi="宋体" w:eastAsia="宋体" w:cs="Tahoma"/>
                <w:color w:val="000000"/>
                <w:sz w:val="24"/>
                <w:szCs w:val="24"/>
              </w:rPr>
              <w:t>分</w:t>
            </w:r>
            <w:r>
              <w:rPr>
                <w:rFonts w:ascii="宋体" w:hAnsi="宋体" w:eastAsia="宋体" w:cs="Tahoma"/>
                <w:color w:val="000000"/>
                <w:sz w:val="24"/>
                <w:szCs w:val="24"/>
              </w:rPr>
              <w:t>急救技能。</w:t>
            </w:r>
          </w:p>
          <w:p>
            <w:pPr>
              <w:rPr>
                <w:rFonts w:ascii="宋体" w:hAnsi="宋体" w:eastAsia="宋体" w:cs="Tahoma"/>
                <w:color w:val="000000"/>
                <w:sz w:val="24"/>
                <w:szCs w:val="24"/>
              </w:rPr>
            </w:pPr>
            <w:r>
              <w:rPr>
                <w:rFonts w:ascii="宋体" w:hAnsi="宋体" w:eastAsia="宋体" w:cs="Tahoma"/>
                <w:color w:val="000000"/>
                <w:sz w:val="24"/>
                <w:szCs w:val="24"/>
              </w:rPr>
              <w:fldChar w:fldCharType="begin"/>
            </w:r>
            <w:r>
              <w:rPr>
                <w:rFonts w:ascii="宋体" w:hAnsi="宋体" w:eastAsia="宋体" w:cs="Tahoma"/>
                <w:color w:val="000000"/>
                <w:sz w:val="24"/>
                <w:szCs w:val="24"/>
              </w:rPr>
              <w:instrText xml:space="preserve"> = 2 \* GB3 </w:instrText>
            </w:r>
            <w:r>
              <w:rPr>
                <w:rFonts w:ascii="宋体" w:hAnsi="宋体" w:eastAsia="宋体" w:cs="Tahoma"/>
                <w:color w:val="000000"/>
                <w:sz w:val="24"/>
                <w:szCs w:val="24"/>
              </w:rPr>
              <w:fldChar w:fldCharType="separate"/>
            </w:r>
            <w:r>
              <w:rPr>
                <w:rFonts w:hint="eastAsia" w:ascii="宋体" w:hAnsi="宋体" w:eastAsia="宋体" w:cs="Tahoma"/>
                <w:color w:val="000000"/>
                <w:sz w:val="24"/>
                <w:szCs w:val="24"/>
              </w:rPr>
              <w:t>②</w:t>
            </w:r>
            <w:r>
              <w:rPr>
                <w:rFonts w:hint="eastAsia" w:ascii="宋体" w:hAnsi="宋体" w:eastAsia="宋体" w:cs="Tahoma"/>
                <w:color w:val="000000"/>
                <w:sz w:val="24"/>
                <w:szCs w:val="24"/>
              </w:rPr>
              <w:fldChar w:fldCharType="end"/>
            </w:r>
            <w:r>
              <w:rPr>
                <w:rFonts w:hint="eastAsia" w:ascii="宋体" w:hAnsi="宋体" w:eastAsia="宋体" w:cs="Tahoma"/>
                <w:color w:val="000000"/>
                <w:sz w:val="24"/>
                <w:szCs w:val="24"/>
              </w:rPr>
              <w:t>中医院校学生尚不具备完善的西医临床思维，</w:t>
            </w:r>
            <w:r>
              <w:rPr>
                <w:rFonts w:ascii="宋体" w:hAnsi="宋体" w:eastAsia="宋体" w:cs="Tahoma"/>
                <w:color w:val="000000"/>
                <w:sz w:val="24"/>
                <w:szCs w:val="24"/>
              </w:rPr>
              <w:t>在分析病情，</w:t>
            </w:r>
            <w:r>
              <w:rPr>
                <w:rFonts w:hint="eastAsia" w:ascii="宋体" w:hAnsi="宋体" w:eastAsia="宋体" w:cs="Tahoma"/>
                <w:color w:val="000000"/>
                <w:sz w:val="24"/>
                <w:szCs w:val="24"/>
              </w:rPr>
              <w:t>及</w:t>
            </w:r>
            <w:r>
              <w:rPr>
                <w:rFonts w:ascii="宋体" w:hAnsi="宋体" w:eastAsia="宋体" w:cs="Tahoma"/>
                <w:color w:val="000000"/>
                <w:sz w:val="24"/>
                <w:szCs w:val="24"/>
              </w:rPr>
              <w:t>时识别及处置高危险度的</w:t>
            </w:r>
            <w:r>
              <w:rPr>
                <w:rFonts w:hint="eastAsia" w:ascii="宋体" w:hAnsi="宋体" w:eastAsia="宋体" w:cs="Tahoma"/>
                <w:color w:val="000000"/>
                <w:sz w:val="24"/>
                <w:szCs w:val="24"/>
              </w:rPr>
              <w:t>病</w:t>
            </w:r>
            <w:r>
              <w:rPr>
                <w:rFonts w:ascii="宋体" w:hAnsi="宋体" w:eastAsia="宋体" w:cs="Tahoma"/>
                <w:color w:val="000000"/>
                <w:sz w:val="24"/>
                <w:szCs w:val="24"/>
              </w:rPr>
              <w:t>情</w:t>
            </w:r>
            <w:r>
              <w:rPr>
                <w:rFonts w:hint="eastAsia" w:ascii="宋体" w:hAnsi="宋体" w:eastAsia="宋体" w:cs="Tahoma"/>
                <w:color w:val="000000"/>
                <w:sz w:val="24"/>
                <w:szCs w:val="24"/>
              </w:rPr>
              <w:t>会</w:t>
            </w:r>
            <w:r>
              <w:rPr>
                <w:rFonts w:ascii="宋体" w:hAnsi="宋体" w:eastAsia="宋体" w:cs="Tahoma"/>
                <w:color w:val="000000"/>
                <w:sz w:val="24"/>
                <w:szCs w:val="24"/>
              </w:rPr>
              <w:t>有一定困难</w:t>
            </w:r>
            <w:r>
              <w:rPr>
                <w:rFonts w:hint="eastAsia" w:ascii="宋体" w:hAnsi="宋体" w:eastAsia="宋体" w:cs="Tahoma"/>
                <w:color w:val="000000"/>
                <w:sz w:val="24"/>
                <w:szCs w:val="24"/>
              </w:rPr>
              <w:t>。</w:t>
            </w:r>
          </w:p>
        </w:tc>
      </w:tr>
      <w:tr>
        <w:tblPrEx>
          <w:tblCellMar>
            <w:top w:w="0" w:type="dxa"/>
            <w:left w:w="108" w:type="dxa"/>
            <w:bottom w:w="0" w:type="dxa"/>
            <w:right w:w="108" w:type="dxa"/>
          </w:tblCellMar>
        </w:tblPrEx>
        <w:trPr>
          <w:trHeight w:val="285" w:hRule="atLeast"/>
        </w:trPr>
        <w:tc>
          <w:tcPr>
            <w:tcW w:w="9796"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四、教学过程</w:t>
            </w:r>
          </w:p>
        </w:tc>
      </w:tr>
      <w:tr>
        <w:tblPrEx>
          <w:tblCellMar>
            <w:top w:w="0" w:type="dxa"/>
            <w:left w:w="108" w:type="dxa"/>
            <w:bottom w:w="0" w:type="dxa"/>
            <w:right w:w="108" w:type="dxa"/>
          </w:tblCellMar>
        </w:tblPrEx>
        <w:trPr>
          <w:trHeight w:val="285" w:hRule="atLeast"/>
        </w:trPr>
        <w:tc>
          <w:tcPr>
            <w:tcW w:w="9796"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Tahoma"/>
                <w:color w:val="000000"/>
                <w:sz w:val="24"/>
                <w:szCs w:val="24"/>
              </w:rPr>
            </w:pPr>
            <w:r>
              <w:rPr>
                <w:rFonts w:hint="eastAsia" w:ascii="宋体" w:hAnsi="宋体" w:eastAsia="Tahoma" w:cs="宋体"/>
                <w:color w:val="000000"/>
                <w:sz w:val="24"/>
                <w:szCs w:val="18"/>
                <w:lang w:bidi="ar"/>
              </w:rPr>
              <w:t>1.</w:t>
            </w:r>
            <w:r>
              <w:rPr>
                <w:rFonts w:ascii="宋体" w:hAnsi="宋体" w:eastAsia="宋体" w:cs="宋体"/>
                <w:color w:val="000000"/>
                <w:sz w:val="24"/>
                <w:szCs w:val="18"/>
                <w:lang w:bidi="ar"/>
              </w:rPr>
              <w:t>参与式学习的教学环节设计（设计促进学习者主动学习、积极参与的教学活动）</w:t>
            </w:r>
          </w:p>
        </w:tc>
      </w:tr>
      <w:tr>
        <w:tblPrEx>
          <w:tblCellMar>
            <w:top w:w="0" w:type="dxa"/>
            <w:left w:w="108" w:type="dxa"/>
            <w:bottom w:w="0" w:type="dxa"/>
            <w:right w:w="108" w:type="dxa"/>
          </w:tblCellMar>
        </w:tblPrEx>
        <w:trPr>
          <w:trHeight w:val="285" w:hRule="atLeast"/>
        </w:trPr>
        <w:tc>
          <w:tcPr>
            <w:tcW w:w="14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时间（分钟）</w:t>
            </w:r>
          </w:p>
        </w:tc>
        <w:tc>
          <w:tcPr>
            <w:tcW w:w="3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授课者的工作</w:t>
            </w:r>
          </w:p>
        </w:tc>
        <w:tc>
          <w:tcPr>
            <w:tcW w:w="43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学习者的工作</w:t>
            </w:r>
          </w:p>
        </w:tc>
      </w:tr>
      <w:tr>
        <w:tblPrEx>
          <w:tblCellMar>
            <w:top w:w="0" w:type="dxa"/>
            <w:left w:w="108" w:type="dxa"/>
            <w:bottom w:w="0" w:type="dxa"/>
            <w:right w:w="108" w:type="dxa"/>
          </w:tblCellMar>
        </w:tblPrEx>
        <w:trPr>
          <w:trHeight w:val="312" w:hRule="atLeast"/>
        </w:trPr>
        <w:tc>
          <w:tcPr>
            <w:tcW w:w="143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jc w:val="center"/>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5</w:t>
            </w:r>
          </w:p>
          <w:p>
            <w:pPr>
              <w:jc w:val="center"/>
              <w:rPr>
                <w:rFonts w:hint="eastAsia" w:ascii="宋体" w:hAnsi="宋体" w:eastAsia="宋体" w:cs="Tahoma"/>
                <w:color w:val="000000"/>
                <w:sz w:val="24"/>
                <w:szCs w:val="24"/>
                <w:lang w:val="en-US" w:eastAsia="zh-CN"/>
              </w:rPr>
            </w:pPr>
          </w:p>
          <w:p>
            <w:pPr>
              <w:jc w:val="center"/>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10</w:t>
            </w:r>
          </w:p>
          <w:p>
            <w:pPr>
              <w:jc w:val="center"/>
              <w:rPr>
                <w:rFonts w:hint="eastAsia" w:ascii="宋体" w:hAnsi="宋体" w:eastAsia="宋体" w:cs="Tahoma"/>
                <w:color w:val="000000"/>
                <w:sz w:val="24"/>
                <w:szCs w:val="24"/>
                <w:lang w:val="en-US" w:eastAsia="zh-CN"/>
              </w:rPr>
            </w:pPr>
          </w:p>
          <w:p>
            <w:pPr>
              <w:jc w:val="center"/>
              <w:rPr>
                <w:rFonts w:hint="eastAsia" w:ascii="宋体" w:hAnsi="宋体" w:eastAsia="宋体" w:cs="Tahoma"/>
                <w:color w:val="000000"/>
                <w:sz w:val="24"/>
                <w:szCs w:val="24"/>
                <w:lang w:val="en-US" w:eastAsia="zh-CN"/>
              </w:rPr>
            </w:pPr>
          </w:p>
          <w:p>
            <w:pPr>
              <w:jc w:val="center"/>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10</w:t>
            </w:r>
          </w:p>
          <w:p>
            <w:pPr>
              <w:jc w:val="center"/>
              <w:rPr>
                <w:rFonts w:hint="eastAsia" w:ascii="宋体" w:hAnsi="宋体" w:eastAsia="宋体" w:cs="Tahoma"/>
                <w:color w:val="000000"/>
                <w:sz w:val="24"/>
                <w:szCs w:val="24"/>
                <w:lang w:val="en-US" w:eastAsia="zh-CN"/>
              </w:rPr>
            </w:pPr>
          </w:p>
          <w:p>
            <w:pPr>
              <w:jc w:val="center"/>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10</w:t>
            </w:r>
          </w:p>
          <w:p>
            <w:pPr>
              <w:jc w:val="center"/>
              <w:rPr>
                <w:rFonts w:hint="eastAsia" w:ascii="宋体" w:hAnsi="宋体" w:eastAsia="宋体" w:cs="Tahoma"/>
                <w:color w:val="000000"/>
                <w:sz w:val="24"/>
                <w:szCs w:val="24"/>
                <w:lang w:val="en-US" w:eastAsia="zh-CN"/>
              </w:rPr>
            </w:pPr>
          </w:p>
          <w:p>
            <w:pPr>
              <w:jc w:val="center"/>
              <w:rPr>
                <w:rFonts w:hint="eastAsia" w:ascii="宋体" w:hAnsi="宋体" w:eastAsia="宋体" w:cs="Tahoma"/>
                <w:color w:val="000000"/>
                <w:sz w:val="24"/>
                <w:szCs w:val="24"/>
                <w:lang w:val="en-US" w:eastAsia="zh-CN"/>
              </w:rPr>
            </w:pPr>
          </w:p>
          <w:p>
            <w:pPr>
              <w:jc w:val="center"/>
              <w:rPr>
                <w:rFonts w:hint="eastAsia" w:ascii="宋体" w:hAnsi="宋体" w:eastAsia="宋体" w:cs="Tahoma"/>
                <w:color w:val="000000"/>
                <w:sz w:val="24"/>
                <w:szCs w:val="24"/>
                <w:lang w:val="en-US" w:eastAsia="zh-CN"/>
              </w:rPr>
            </w:pPr>
          </w:p>
          <w:p>
            <w:pPr>
              <w:jc w:val="center"/>
              <w:rPr>
                <w:rFonts w:hint="default"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5</w:t>
            </w:r>
          </w:p>
        </w:tc>
        <w:tc>
          <w:tcPr>
            <w:tcW w:w="397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hint="eastAsia" w:ascii="宋体" w:hAnsi="宋体" w:eastAsia="宋体" w:cs="Tahoma"/>
                <w:color w:val="000000"/>
                <w:sz w:val="24"/>
                <w:szCs w:val="24"/>
                <w:lang w:eastAsia="zh-CN"/>
              </w:rPr>
            </w:pPr>
            <w:r>
              <w:rPr>
                <w:rFonts w:ascii="宋体" w:hAnsi="宋体" w:eastAsia="宋体" w:cs="Tahoma"/>
                <w:color w:val="000000"/>
                <w:sz w:val="24"/>
                <w:szCs w:val="24"/>
              </w:rPr>
              <w:t>课堂导入：以典型的案例图片导入本次课程</w:t>
            </w:r>
            <w:r>
              <w:rPr>
                <w:rFonts w:hint="eastAsia" w:ascii="宋体" w:hAnsi="宋体" w:eastAsia="宋体" w:cs="Tahoma"/>
                <w:color w:val="FF0000"/>
                <w:sz w:val="24"/>
                <w:szCs w:val="24"/>
                <w:lang w:eastAsia="zh-CN"/>
              </w:rPr>
              <w:t>（</w:t>
            </w:r>
            <w:r>
              <w:rPr>
                <w:rFonts w:hint="eastAsia" w:ascii="宋体" w:hAnsi="宋体" w:eastAsia="宋体" w:cs="Tahoma"/>
                <w:color w:val="FF0000"/>
                <w:sz w:val="24"/>
                <w:szCs w:val="24"/>
                <w:lang w:val="en-US" w:eastAsia="zh-CN"/>
              </w:rPr>
              <w:t>思政：告知学生生命对人生的重要意义，珍爱每一位生命</w:t>
            </w:r>
            <w:r>
              <w:rPr>
                <w:rFonts w:hint="eastAsia" w:ascii="宋体" w:hAnsi="宋体" w:eastAsia="宋体" w:cs="Tahoma"/>
                <w:color w:val="FF0000"/>
                <w:sz w:val="24"/>
                <w:szCs w:val="24"/>
                <w:lang w:eastAsia="zh-CN"/>
              </w:rPr>
              <w:t>）</w:t>
            </w:r>
          </w:p>
          <w:p>
            <w:pPr>
              <w:rPr>
                <w:rFonts w:hint="default"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急诊与灾难医学的概念与范畴</w:t>
            </w:r>
          </w:p>
          <w:p>
            <w:pPr>
              <w:ind w:firstLine="480" w:firstLineChars="200"/>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急诊与灾难医学的概念</w:t>
            </w:r>
          </w:p>
          <w:p>
            <w:pPr>
              <w:ind w:firstLine="480"/>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急诊医疗服务体系</w:t>
            </w:r>
          </w:p>
          <w:p>
            <w:pPr>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 xml:space="preserve"> 院前急救/医院急救/危重症监护</w:t>
            </w:r>
          </w:p>
          <w:p>
            <w:pPr>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我国急诊医学的发展阶段</w:t>
            </w:r>
          </w:p>
          <w:p>
            <w:pPr>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急诊与灾难医学专业的特点及观念</w:t>
            </w:r>
          </w:p>
          <w:p>
            <w:pPr>
              <w:rPr>
                <w:rFonts w:hint="eastAsia" w:ascii="宋体" w:hAnsi="宋体" w:eastAsia="宋体" w:cs="Tahoma"/>
                <w:color w:val="FF0000"/>
                <w:sz w:val="24"/>
                <w:szCs w:val="24"/>
                <w:lang w:val="en-US" w:eastAsia="zh-CN"/>
              </w:rPr>
            </w:pPr>
            <w:r>
              <w:rPr>
                <w:rFonts w:hint="eastAsia" w:ascii="宋体" w:hAnsi="宋体" w:eastAsia="宋体" w:cs="Tahoma"/>
                <w:color w:val="000000"/>
                <w:sz w:val="24"/>
                <w:szCs w:val="24"/>
                <w:lang w:val="en-US" w:eastAsia="zh-CN"/>
              </w:rPr>
              <w:t>“救人治病”和“先抢后治”的原则</w:t>
            </w:r>
            <w:r>
              <w:rPr>
                <w:rFonts w:hint="eastAsia" w:ascii="宋体" w:hAnsi="宋体" w:eastAsia="宋体" w:cs="Tahoma"/>
                <w:color w:val="FF0000"/>
                <w:sz w:val="24"/>
                <w:szCs w:val="24"/>
                <w:lang w:val="en-US" w:eastAsia="zh-CN"/>
              </w:rPr>
              <w:t>（思政：</w:t>
            </w:r>
            <w:r>
              <w:rPr>
                <w:rFonts w:hint="eastAsia" w:ascii="宋体" w:hAnsi="宋体" w:eastAsia="宋体" w:cs="宋体"/>
                <w:color w:val="FF0000"/>
                <w:kern w:val="0"/>
                <w:sz w:val="24"/>
                <w:szCs w:val="24"/>
                <w:lang w:val="en-US" w:eastAsia="zh-CN" w:bidi="ar"/>
              </w:rPr>
              <w:t>作为一名医学生，特别是急诊医师，强调“救人治病“的原则，永远将抢救生命作为第一目标。整个课程中贯彻“全为生命”的中心思想，意味着必须具有扎实的医学急救知识和急救技能，才能第一时间去帮助和救治他人，对于病情危重时重点应放在立即抢救生命、稳定生命体征上，把握救治的“黄金时间”，珍惜每一个生命，为实现健康全国而努力，最大可能的是患者减少痛苦和经济的花费。</w:t>
            </w:r>
            <w:r>
              <w:rPr>
                <w:rFonts w:hint="eastAsia" w:ascii="宋体" w:hAnsi="宋体" w:eastAsia="宋体" w:cs="Tahoma"/>
                <w:color w:val="FF0000"/>
                <w:sz w:val="24"/>
                <w:szCs w:val="24"/>
                <w:lang w:val="en-US" w:eastAsia="zh-CN"/>
              </w:rPr>
              <w:t>）</w:t>
            </w:r>
          </w:p>
          <w:p>
            <w:pPr>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急诊医学专业的特点</w:t>
            </w:r>
          </w:p>
          <w:p>
            <w:pPr>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急诊教学的特点及方法</w:t>
            </w:r>
          </w:p>
          <w:p>
            <w:pPr>
              <w:rPr>
                <w:rFonts w:hint="default"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思考题</w:t>
            </w:r>
            <w:r>
              <w:rPr>
                <w:rFonts w:hint="eastAsia" w:ascii="宋体" w:hAnsi="宋体" w:eastAsia="宋体" w:cs="Tahoma"/>
                <w:color w:val="FF0000"/>
                <w:sz w:val="24"/>
                <w:szCs w:val="24"/>
                <w:lang w:val="en-US" w:eastAsia="zh-CN"/>
              </w:rPr>
              <w:t>（思政：作为医学生，如何奋斗成为一名合格、优秀的医师，从而实现自己的人生价值和社会价值）</w:t>
            </w:r>
          </w:p>
        </w:tc>
        <w:tc>
          <w:tcPr>
            <w:tcW w:w="4394" w:type="dxa"/>
            <w:gridSpan w:val="5"/>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宋体" w:hAnsi="宋体" w:eastAsia="宋体" w:cs="Tahoma"/>
                <w:color w:val="000000"/>
                <w:sz w:val="24"/>
                <w:szCs w:val="24"/>
              </w:rPr>
            </w:pPr>
            <w:r>
              <w:rPr>
                <w:rFonts w:ascii="宋体" w:hAnsi="宋体" w:eastAsia="宋体" w:cs="Tahoma"/>
                <w:color w:val="000000"/>
                <w:sz w:val="24"/>
                <w:szCs w:val="24"/>
              </w:rPr>
              <w:t>见面课前先完成线上课的学习，掌握灾难医学的基础知识。</w:t>
            </w:r>
          </w:p>
          <w:p>
            <w:pPr>
              <w:rPr>
                <w:rFonts w:ascii="宋体" w:hAnsi="宋体" w:eastAsia="宋体" w:cs="Tahoma"/>
                <w:color w:val="000000"/>
                <w:sz w:val="24"/>
                <w:szCs w:val="24"/>
              </w:rPr>
            </w:pPr>
            <w:r>
              <w:rPr>
                <w:rFonts w:ascii="宋体" w:hAnsi="宋体" w:eastAsia="宋体" w:cs="Tahoma"/>
                <w:color w:val="000000"/>
                <w:sz w:val="24"/>
                <w:szCs w:val="24"/>
              </w:rPr>
              <w:t>见面课时学生主要以听课、笔记、理解、讨论为主。在老师授课课堂中，与老师积极互动，回答问题。在病例讨论中，分组进行讨论，总结发言，制定个体化治疗方案。课后完成</w:t>
            </w:r>
            <w:r>
              <w:rPr>
                <w:rFonts w:hint="eastAsia" w:ascii="宋体" w:hAnsi="宋体" w:eastAsia="宋体" w:cs="Tahoma"/>
                <w:color w:val="000000"/>
                <w:sz w:val="24"/>
                <w:szCs w:val="24"/>
                <w:lang w:val="en-US" w:eastAsia="zh-CN"/>
              </w:rPr>
              <w:t>思考题</w:t>
            </w:r>
            <w:r>
              <w:rPr>
                <w:rFonts w:ascii="宋体" w:hAnsi="宋体" w:eastAsia="宋体" w:cs="Tahoma"/>
                <w:color w:val="000000"/>
                <w:sz w:val="24"/>
                <w:szCs w:val="24"/>
              </w:rPr>
              <w:t>，并在网络进行反馈。</w:t>
            </w:r>
          </w:p>
        </w:tc>
      </w:tr>
      <w:tr>
        <w:tblPrEx>
          <w:tblCellMar>
            <w:top w:w="0" w:type="dxa"/>
            <w:left w:w="108" w:type="dxa"/>
            <w:bottom w:w="0" w:type="dxa"/>
            <w:right w:w="108" w:type="dxa"/>
          </w:tblCellMar>
        </w:tblPrEx>
        <w:trPr>
          <w:trHeight w:val="312" w:hRule="atLeast"/>
        </w:trPr>
        <w:tc>
          <w:tcPr>
            <w:tcW w:w="14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c>
          <w:tcPr>
            <w:tcW w:w="397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c>
          <w:tcPr>
            <w:tcW w:w="4394"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r>
      <w:tr>
        <w:tblPrEx>
          <w:tblCellMar>
            <w:top w:w="0" w:type="dxa"/>
            <w:left w:w="108" w:type="dxa"/>
            <w:bottom w:w="0" w:type="dxa"/>
            <w:right w:w="108" w:type="dxa"/>
          </w:tblCellMar>
        </w:tblPrEx>
        <w:trPr>
          <w:trHeight w:val="312" w:hRule="atLeast"/>
        </w:trPr>
        <w:tc>
          <w:tcPr>
            <w:tcW w:w="14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c>
          <w:tcPr>
            <w:tcW w:w="397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c>
          <w:tcPr>
            <w:tcW w:w="4394"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r>
      <w:tr>
        <w:tblPrEx>
          <w:tblCellMar>
            <w:top w:w="0" w:type="dxa"/>
            <w:left w:w="108" w:type="dxa"/>
            <w:bottom w:w="0" w:type="dxa"/>
            <w:right w:w="108" w:type="dxa"/>
          </w:tblCellMar>
        </w:tblPrEx>
        <w:trPr>
          <w:trHeight w:val="285" w:hRule="atLeast"/>
        </w:trPr>
        <w:tc>
          <w:tcPr>
            <w:tcW w:w="9796" w:type="dxa"/>
            <w:gridSpan w:val="8"/>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Tahoma"/>
                <w:color w:val="000000"/>
                <w:sz w:val="24"/>
                <w:szCs w:val="24"/>
              </w:rPr>
            </w:pPr>
            <w:r>
              <w:rPr>
                <w:rFonts w:hint="eastAsia" w:ascii="宋体" w:hAnsi="宋体" w:eastAsia="Tahoma" w:cs="宋体"/>
                <w:color w:val="000000"/>
                <w:sz w:val="24"/>
                <w:szCs w:val="18"/>
                <w:lang w:bidi="ar"/>
              </w:rPr>
              <w:t>2.</w:t>
            </w:r>
            <w:r>
              <w:rPr>
                <w:rFonts w:ascii="宋体" w:hAnsi="宋体" w:eastAsia="宋体" w:cs="宋体"/>
                <w:color w:val="000000"/>
                <w:sz w:val="24"/>
                <w:szCs w:val="18"/>
                <w:lang w:bidi="ar"/>
              </w:rPr>
              <w:t>教学策略与方法选择：</w:t>
            </w:r>
          </w:p>
        </w:tc>
      </w:tr>
      <w:tr>
        <w:tblPrEx>
          <w:tblCellMar>
            <w:top w:w="0" w:type="dxa"/>
            <w:left w:w="108" w:type="dxa"/>
            <w:bottom w:w="0" w:type="dxa"/>
            <w:right w:w="108" w:type="dxa"/>
          </w:tblCellMar>
        </w:tblPrEx>
        <w:trPr>
          <w:trHeight w:val="312" w:hRule="atLeast"/>
        </w:trPr>
        <w:tc>
          <w:tcPr>
            <w:tcW w:w="9796" w:type="dxa"/>
            <w:gridSpan w:val="8"/>
            <w:vMerge w:val="restart"/>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宋体" w:hAnsi="宋体" w:eastAsia="宋体" w:cs="Tahoma"/>
                <w:color w:val="000000"/>
                <w:sz w:val="24"/>
                <w:szCs w:val="24"/>
              </w:rPr>
            </w:pPr>
            <w:r>
              <w:rPr>
                <w:rFonts w:hint="eastAsia" w:ascii="宋体" w:hAnsi="宋体" w:eastAsia="宋体" w:cs="Tahoma"/>
                <w:color w:val="000000"/>
                <w:sz w:val="24"/>
                <w:szCs w:val="24"/>
              </w:rPr>
              <w:t>本节内容以课堂讲授与自主式学习等相结合的教学方式；</w:t>
            </w:r>
            <w:r>
              <w:rPr>
                <w:rFonts w:ascii="宋体" w:hAnsi="宋体" w:eastAsia="宋体" w:cs="Tahoma"/>
                <w:color w:val="000000"/>
                <w:sz w:val="24"/>
                <w:szCs w:val="24"/>
              </w:rPr>
              <w:t>利用</w:t>
            </w:r>
            <w:r>
              <w:rPr>
                <w:rFonts w:hint="eastAsia" w:ascii="宋体" w:hAnsi="宋体" w:eastAsia="宋体" w:cs="Tahoma"/>
                <w:color w:val="000000"/>
                <w:sz w:val="24"/>
                <w:szCs w:val="24"/>
              </w:rPr>
              <w:t>PPT、板书、案例式教学等</w:t>
            </w:r>
            <w:r>
              <w:rPr>
                <w:rFonts w:ascii="宋体" w:hAnsi="宋体" w:eastAsia="宋体" w:cs="Tahoma"/>
                <w:color w:val="000000"/>
                <w:sz w:val="24"/>
                <w:szCs w:val="24"/>
              </w:rPr>
              <w:t>教学手段</w:t>
            </w:r>
            <w:r>
              <w:rPr>
                <w:rFonts w:hint="eastAsia" w:ascii="宋体" w:hAnsi="宋体" w:eastAsia="宋体" w:cs="Tahoma"/>
                <w:color w:val="000000"/>
                <w:sz w:val="24"/>
                <w:szCs w:val="24"/>
              </w:rPr>
              <w:t>，加强</w:t>
            </w:r>
            <w:r>
              <w:rPr>
                <w:rFonts w:ascii="宋体" w:hAnsi="宋体" w:eastAsia="宋体" w:cs="Tahoma"/>
                <w:color w:val="000000"/>
                <w:sz w:val="24"/>
                <w:szCs w:val="24"/>
              </w:rPr>
              <w:t>学生对</w:t>
            </w:r>
            <w:r>
              <w:rPr>
                <w:rFonts w:hint="eastAsia" w:ascii="宋体" w:hAnsi="宋体" w:eastAsia="宋体" w:cs="Tahoma"/>
                <w:color w:val="000000"/>
                <w:sz w:val="24"/>
                <w:szCs w:val="24"/>
              </w:rPr>
              <w:t>重点内容和难点内容</w:t>
            </w:r>
            <w:r>
              <w:rPr>
                <w:rFonts w:ascii="宋体" w:hAnsi="宋体" w:eastAsia="宋体" w:cs="Tahoma"/>
                <w:color w:val="000000"/>
                <w:sz w:val="24"/>
                <w:szCs w:val="24"/>
              </w:rPr>
              <w:t>的理解和掌握。</w:t>
            </w:r>
            <w:r>
              <w:rPr>
                <w:rFonts w:hint="eastAsia" w:ascii="宋体" w:hAnsi="宋体" w:eastAsia="宋体" w:cs="Tahoma"/>
                <w:color w:val="000000"/>
                <w:sz w:val="24"/>
                <w:szCs w:val="24"/>
              </w:rPr>
              <w:t>以临床现实案例等图片或录像片段导入课程，以问题的形式进行引导思考，明确学生的学习目的，加深学习印象。教学过程中主要是培养学生对本章内容的兴趣，发挥学生的自主思考能力，调动学生的积极性，增加教学互动，让学生真正动起手来，让学生成为课堂的主人，成为学习的主动者。授课过程中采用总结回顾、举例、提问、实践练习、分析、讨论等形式，让学生参与到学习和教学中。</w:t>
            </w:r>
          </w:p>
          <w:p>
            <w:pPr>
              <w:rPr>
                <w:rFonts w:ascii="宋体" w:hAnsi="宋体" w:eastAsia="宋体" w:cs="Tahoma"/>
                <w:color w:val="000000"/>
                <w:sz w:val="24"/>
                <w:szCs w:val="24"/>
              </w:rPr>
            </w:pPr>
          </w:p>
        </w:tc>
      </w:tr>
      <w:tr>
        <w:tblPrEx>
          <w:tblCellMar>
            <w:top w:w="0" w:type="dxa"/>
            <w:left w:w="108" w:type="dxa"/>
            <w:bottom w:w="0" w:type="dxa"/>
            <w:right w:w="108" w:type="dxa"/>
          </w:tblCellMar>
        </w:tblPrEx>
        <w:trPr>
          <w:trHeight w:val="312" w:hRule="atLeast"/>
        </w:trPr>
        <w:tc>
          <w:tcPr>
            <w:tcW w:w="9796" w:type="dxa"/>
            <w:gridSpan w:val="8"/>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r>
      <w:tr>
        <w:tblPrEx>
          <w:tblCellMar>
            <w:top w:w="0" w:type="dxa"/>
            <w:left w:w="108" w:type="dxa"/>
            <w:bottom w:w="0" w:type="dxa"/>
            <w:right w:w="108" w:type="dxa"/>
          </w:tblCellMar>
        </w:tblPrEx>
        <w:trPr>
          <w:trHeight w:val="312" w:hRule="atLeast"/>
        </w:trPr>
        <w:tc>
          <w:tcPr>
            <w:tcW w:w="9796" w:type="dxa"/>
            <w:gridSpan w:val="8"/>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r>
      <w:tr>
        <w:tblPrEx>
          <w:tblCellMar>
            <w:top w:w="0" w:type="dxa"/>
            <w:left w:w="108" w:type="dxa"/>
            <w:bottom w:w="0" w:type="dxa"/>
            <w:right w:w="108" w:type="dxa"/>
          </w:tblCellMar>
        </w:tblPrEx>
        <w:trPr>
          <w:trHeight w:val="285" w:hRule="atLeast"/>
        </w:trPr>
        <w:tc>
          <w:tcPr>
            <w:tcW w:w="9796" w:type="dxa"/>
            <w:gridSpan w:val="8"/>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Tahoma"/>
                <w:color w:val="000000"/>
                <w:sz w:val="24"/>
                <w:szCs w:val="24"/>
              </w:rPr>
            </w:pPr>
            <w:r>
              <w:rPr>
                <w:rFonts w:hint="eastAsia" w:ascii="宋体" w:hAnsi="宋体" w:eastAsia="Tahoma" w:cs="宋体"/>
                <w:color w:val="000000"/>
                <w:sz w:val="24"/>
                <w:szCs w:val="18"/>
                <w:lang w:bidi="ar"/>
              </w:rPr>
              <w:t>3.</w:t>
            </w:r>
            <w:r>
              <w:rPr>
                <w:rFonts w:ascii="宋体" w:hAnsi="宋体" w:eastAsia="宋体" w:cs="宋体"/>
                <w:color w:val="000000"/>
                <w:sz w:val="24"/>
                <w:szCs w:val="18"/>
                <w:lang w:bidi="ar"/>
              </w:rPr>
              <w:t>板书设计</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黑板（白板）设计；</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rPr>
                <w:rFonts w:hint="default"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一、急诊与灾难医学的概念与范畴</w:t>
            </w:r>
          </w:p>
          <w:p>
            <w:pPr>
              <w:rPr>
                <w:rFonts w:hint="default"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二、急诊与灾难医学专业的特点及观念</w:t>
            </w:r>
          </w:p>
          <w:p>
            <w:pPr>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rPr>
              <w:t>1.</w:t>
            </w:r>
            <w:r>
              <w:rPr>
                <w:rFonts w:hint="eastAsia" w:ascii="宋体" w:hAnsi="宋体" w:eastAsia="宋体" w:cs="Tahoma"/>
                <w:color w:val="000000"/>
                <w:sz w:val="24"/>
                <w:szCs w:val="24"/>
                <w:lang w:val="en-US" w:eastAsia="zh-CN"/>
              </w:rPr>
              <w:t>“救人治病”和“先抢后治”的原则</w:t>
            </w:r>
          </w:p>
          <w:p>
            <w:pPr>
              <w:rPr>
                <w:rFonts w:hint="eastAsia" w:ascii="宋体" w:hAnsi="宋体" w:eastAsia="宋体" w:cs="Tahoma"/>
                <w:color w:val="000000"/>
                <w:sz w:val="24"/>
                <w:szCs w:val="24"/>
                <w:lang w:val="en-US" w:eastAsia="zh-CN"/>
              </w:rPr>
            </w:pPr>
          </w:p>
          <w:p>
            <w:pPr>
              <w:rPr>
                <w:rFonts w:hint="eastAsia" w:ascii="宋体" w:hAnsi="宋体" w:eastAsia="宋体" w:cs="Tahoma"/>
                <w:color w:val="000000"/>
                <w:sz w:val="24"/>
                <w:szCs w:val="24"/>
                <w:lang w:eastAsia="zh-CN"/>
              </w:rPr>
            </w:pPr>
            <w:r>
              <w:rPr>
                <w:sz w:val="24"/>
              </w:rPr>
              <mc:AlternateContent>
                <mc:Choice Requires="wps">
                  <w:drawing>
                    <wp:anchor distT="0" distB="0" distL="114300" distR="114300" simplePos="0" relativeHeight="251659264" behindDoc="0" locked="0" layoutInCell="1" allowOverlap="1">
                      <wp:simplePos x="0" y="0"/>
                      <wp:positionH relativeFrom="column">
                        <wp:posOffset>937895</wp:posOffset>
                      </wp:positionH>
                      <wp:positionV relativeFrom="paragraph">
                        <wp:posOffset>635</wp:posOffset>
                      </wp:positionV>
                      <wp:extent cx="75565" cy="904875"/>
                      <wp:effectExtent l="38100" t="4445" r="635" b="5080"/>
                      <wp:wrapNone/>
                      <wp:docPr id="1" name="左大括号 1"/>
                      <wp:cNvGraphicFramePr/>
                      <a:graphic xmlns:a="http://schemas.openxmlformats.org/drawingml/2006/main">
                        <a:graphicData uri="http://schemas.microsoft.com/office/word/2010/wordprocessingShape">
                          <wps:wsp>
                            <wps:cNvSpPr/>
                            <wps:spPr>
                              <a:xfrm>
                                <a:off x="2080895" y="6751955"/>
                                <a:ext cx="75565" cy="904875"/>
                              </a:xfrm>
                              <a:prstGeom prst="leftBrac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87" type="#_x0000_t87" style="position:absolute;left:0pt;margin-left:73.85pt;margin-top:0.05pt;height:71.25pt;width:5.95pt;z-index:251659264;mso-width-relative:page;mso-height-relative:page;" filled="f" stroked="t" coordsize="21600,21600" o:gfxdata="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g2HsutYAAAAIAQAADwAAAAAAAAABACAAAAAiAAAAZHJzL2Rvd25yZXYueG1s&#10;UEsBAhQAFAAAAAgAh07iQBymbZP6AQAAwgMAAA4AAAAAAAAAAQAgAAAAJQEAAGRycy9lMm9Eb2Mu&#10;eG1sUEsFBgAAAAAGAAYAWQEAAJEFAAAAAA==&#10;" adj="150,10800">
                      <v:fill on="f" focussize="0,0"/>
                      <v:stroke weight="0.5pt" color="#4472C4 [3204]" miterlimit="8" joinstyle="miter"/>
                      <v:imagedata o:title=""/>
                      <o:lock v:ext="edit" aspectratio="f"/>
                    </v:shape>
                  </w:pict>
                </mc:Fallback>
              </mc:AlternateContent>
            </w:r>
            <w:r>
              <w:rPr>
                <w:rFonts w:hint="eastAsia" w:ascii="宋体" w:hAnsi="宋体" w:eastAsia="宋体" w:cs="Tahoma"/>
                <w:color w:val="000000"/>
                <w:sz w:val="24"/>
                <w:szCs w:val="24"/>
              </w:rPr>
              <w:t>2.</w:t>
            </w:r>
            <w:r>
              <w:rPr>
                <w:rFonts w:hint="eastAsia" w:ascii="宋体" w:hAnsi="宋体" w:eastAsia="宋体" w:cs="Tahoma"/>
                <w:color w:val="000000"/>
                <w:sz w:val="24"/>
                <w:szCs w:val="24"/>
                <w:lang w:eastAsia="zh-CN"/>
              </w:rPr>
              <w:t>“</w:t>
            </w:r>
            <w:r>
              <w:rPr>
                <w:rFonts w:hint="eastAsia" w:ascii="宋体" w:hAnsi="宋体" w:eastAsia="宋体" w:cs="Tahoma"/>
                <w:color w:val="000000"/>
                <w:sz w:val="24"/>
                <w:szCs w:val="24"/>
                <w:lang w:val="en-US" w:eastAsia="zh-CN"/>
              </w:rPr>
              <w:t>五大性</w:t>
            </w:r>
            <w:r>
              <w:rPr>
                <w:rFonts w:hint="eastAsia" w:ascii="宋体" w:hAnsi="宋体" w:eastAsia="宋体" w:cs="Tahoma"/>
                <w:color w:val="000000"/>
                <w:sz w:val="24"/>
                <w:szCs w:val="24"/>
                <w:lang w:eastAsia="zh-CN"/>
              </w:rPr>
              <w:t>”</w:t>
            </w:r>
            <w:r>
              <w:rPr>
                <w:rFonts w:hint="eastAsia" w:ascii="宋体" w:hAnsi="宋体" w:eastAsia="宋体" w:cs="Tahoma"/>
                <w:color w:val="000000"/>
                <w:sz w:val="24"/>
                <w:szCs w:val="24"/>
                <w:lang w:val="en-US" w:eastAsia="zh-CN"/>
              </w:rPr>
              <w:t xml:space="preserve">    危重复杂性</w:t>
            </w:r>
          </w:p>
          <w:p>
            <w:pPr>
              <w:ind w:firstLine="1920" w:firstLineChars="800"/>
              <w:rPr>
                <w:rFonts w:hint="default"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时间紧迫性</w:t>
            </w:r>
          </w:p>
          <w:p>
            <w:pPr>
              <w:ind w:firstLine="1920" w:firstLineChars="800"/>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机制可逆性</w:t>
            </w:r>
          </w:p>
          <w:p>
            <w:pPr>
              <w:ind w:firstLine="1920" w:firstLineChars="800"/>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综合关联性</w:t>
            </w:r>
          </w:p>
          <w:p>
            <w:pPr>
              <w:ind w:firstLine="1920" w:firstLineChars="800"/>
              <w:rPr>
                <w:rFonts w:hint="default"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处置简捷性</w:t>
            </w:r>
          </w:p>
          <w:p>
            <w:pPr>
              <w:rPr>
                <w:rFonts w:hint="default"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3.思考</w:t>
            </w:r>
          </w:p>
          <w:p>
            <w:pPr>
              <w:rPr>
                <w:rFonts w:ascii="宋体" w:hAnsi="宋体" w:eastAsia="宋体" w:cs="Tahoma"/>
                <w:color w:val="000000"/>
                <w:sz w:val="24"/>
                <w:szCs w:val="24"/>
              </w:rPr>
            </w:pP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现代信息媒体设计；</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hint="eastAsia" w:ascii="宋体" w:hAnsi="宋体" w:eastAsia="宋体" w:cs="Tahoma"/>
                <w:color w:val="000000"/>
                <w:sz w:val="24"/>
                <w:szCs w:val="24"/>
              </w:rPr>
            </w:pPr>
          </w:p>
          <w:p>
            <w:pPr>
              <w:rPr>
                <w:rFonts w:hint="default"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一、急诊与灾难医学的概念与范畴</w:t>
            </w:r>
          </w:p>
          <w:p>
            <w:pPr>
              <w:ind w:firstLine="480" w:firstLineChars="200"/>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（一）急诊与灾难医学的概念</w:t>
            </w:r>
          </w:p>
          <w:p>
            <w:pPr>
              <w:ind w:firstLine="480"/>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（二）急诊医疗服务体系</w:t>
            </w:r>
          </w:p>
          <w:p>
            <w:pPr>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 xml:space="preserve">         院前急救/医院急救/危重症监护</w:t>
            </w:r>
          </w:p>
          <w:p>
            <w:pPr>
              <w:numPr>
                <w:ilvl w:val="0"/>
                <w:numId w:val="1"/>
              </w:numPr>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我国急诊医学的发展阶段</w:t>
            </w:r>
          </w:p>
          <w:p>
            <w:pPr>
              <w:numPr>
                <w:ilvl w:val="0"/>
                <w:numId w:val="0"/>
              </w:numPr>
              <w:ind w:firstLine="720" w:firstLineChars="300"/>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第一阶段</w:t>
            </w:r>
          </w:p>
          <w:p>
            <w:pPr>
              <w:numPr>
                <w:ilvl w:val="0"/>
                <w:numId w:val="0"/>
              </w:numPr>
              <w:ind w:firstLine="720" w:firstLineChars="300"/>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第二阶段</w:t>
            </w:r>
          </w:p>
          <w:p>
            <w:pPr>
              <w:numPr>
                <w:ilvl w:val="0"/>
                <w:numId w:val="0"/>
              </w:numPr>
              <w:ind w:firstLine="480" w:firstLineChars="200"/>
              <w:rPr>
                <w:rFonts w:hint="default"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第三阶段</w:t>
            </w:r>
          </w:p>
          <w:p>
            <w:pPr>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三、急诊与灾难医学专业的特点及观念</w:t>
            </w:r>
          </w:p>
          <w:p>
            <w:pPr>
              <w:ind w:firstLine="480" w:firstLineChars="200"/>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1、“救人治病”和“先抢后治”的原则</w:t>
            </w:r>
          </w:p>
          <w:p>
            <w:pPr>
              <w:ind w:firstLine="480" w:firstLineChars="200"/>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2、急诊医学专业的特点</w:t>
            </w:r>
          </w:p>
          <w:p>
            <w:pPr>
              <w:ind w:firstLine="480" w:firstLineChars="200"/>
              <w:rPr>
                <w:rFonts w:hint="default"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五大性征</w:t>
            </w:r>
          </w:p>
          <w:p>
            <w:pPr>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四、急诊教学的特点及方法</w:t>
            </w:r>
          </w:p>
          <w:p>
            <w:pPr>
              <w:ind w:firstLine="480"/>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1、评价病人A、B、C（气道、呼吸、循环），判断有无生命危险，如有生命危险要立即抢救；</w:t>
            </w:r>
          </w:p>
          <w:p>
            <w:pPr>
              <w:ind w:firstLine="480"/>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2、无论是否能立即做出临床诊断，都要马上评估病情严重程度；</w:t>
            </w:r>
          </w:p>
          <w:p>
            <w:pPr>
              <w:ind w:firstLine="480"/>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3、根据病情采取相应的救治措施；</w:t>
            </w:r>
          </w:p>
          <w:p>
            <w:pPr>
              <w:ind w:firstLine="480"/>
              <w:rPr>
                <w:rFonts w:hint="default"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4、救治中要继续观察病情变化，重复评估，以确认治疗效果。</w:t>
            </w:r>
          </w:p>
          <w:p>
            <w:pPr>
              <w:rPr>
                <w:rFonts w:hint="default"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五、思考题</w:t>
            </w:r>
          </w:p>
        </w:tc>
      </w:tr>
      <w:tr>
        <w:tblPrEx>
          <w:tblCellMar>
            <w:top w:w="0" w:type="dxa"/>
            <w:left w:w="108" w:type="dxa"/>
            <w:bottom w:w="0" w:type="dxa"/>
            <w:right w:w="108" w:type="dxa"/>
          </w:tblCellMar>
        </w:tblPrEx>
        <w:trPr>
          <w:trHeight w:val="285" w:hRule="atLeast"/>
        </w:trPr>
        <w:tc>
          <w:tcPr>
            <w:tcW w:w="9796" w:type="dxa"/>
            <w:gridSpan w:val="8"/>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五、教学效果测试（运用有效方式，了解学习者的学习成果）</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Tahoma"/>
                <w:color w:val="000000"/>
                <w:sz w:val="24"/>
                <w:szCs w:val="24"/>
              </w:rPr>
            </w:pPr>
            <w:r>
              <w:rPr>
                <w:rFonts w:hint="eastAsia" w:ascii="宋体" w:hAnsi="宋体" w:eastAsia="Tahoma" w:cs="宋体"/>
                <w:color w:val="000000"/>
                <w:sz w:val="24"/>
                <w:szCs w:val="18"/>
                <w:lang w:bidi="ar"/>
              </w:rPr>
              <w:t>1</w:t>
            </w:r>
            <w:r>
              <w:rPr>
                <w:rFonts w:ascii="宋体" w:hAnsi="宋体" w:eastAsia="宋体" w:cs="宋体"/>
                <w:color w:val="000000"/>
                <w:sz w:val="24"/>
                <w:szCs w:val="18"/>
                <w:lang w:bidi="ar"/>
              </w:rPr>
              <w:t>、课内：</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rPr>
                <w:rFonts w:ascii="宋体" w:hAnsi="宋体" w:eastAsia="宋体" w:cs="Tahoma"/>
                <w:color w:val="000000"/>
                <w:sz w:val="24"/>
                <w:szCs w:val="24"/>
              </w:rPr>
            </w:pPr>
            <w:r>
              <w:rPr>
                <w:rFonts w:hint="eastAsia" w:ascii="宋体" w:hAnsi="宋体" w:eastAsia="宋体" w:cs="Tahoma"/>
                <w:color w:val="000000"/>
                <w:sz w:val="24"/>
                <w:szCs w:val="24"/>
              </w:rPr>
              <w:t>以临床现实案例等图片或录像片段为开场调动学生兴趣，然后提出问题，当我们身处当今社会，我们该如何对各类急诊疾病的患者进行快速诊治？就此引入该科程内容，介绍急诊医疗体系、发展阶段、专业的特点及概念，进一步引导学生更好的了解这门课程。</w:t>
            </w:r>
          </w:p>
          <w:p>
            <w:pPr>
              <w:rPr>
                <w:rFonts w:ascii="宋体" w:hAnsi="宋体" w:eastAsia="宋体" w:cs="Tahoma"/>
                <w:color w:val="000000"/>
                <w:sz w:val="24"/>
                <w:szCs w:val="24"/>
              </w:rPr>
            </w:pPr>
            <w:r>
              <w:rPr>
                <w:rFonts w:ascii="宋体" w:hAnsi="宋体" w:eastAsia="宋体" w:cs="Tahoma"/>
                <w:color w:val="000000"/>
                <w:sz w:val="24"/>
                <w:szCs w:val="24"/>
              </w:rPr>
              <w:fldChar w:fldCharType="begin"/>
            </w:r>
            <w:r>
              <w:rPr>
                <w:rFonts w:ascii="宋体" w:hAnsi="宋体" w:eastAsia="宋体" w:cs="Tahoma"/>
                <w:color w:val="000000"/>
                <w:sz w:val="24"/>
                <w:szCs w:val="24"/>
              </w:rPr>
              <w:instrText xml:space="preserve"> </w:instrText>
            </w:r>
            <w:r>
              <w:rPr>
                <w:rFonts w:hint="eastAsia" w:ascii="宋体" w:hAnsi="宋体" w:eastAsia="宋体" w:cs="Tahoma"/>
                <w:color w:val="000000"/>
                <w:sz w:val="24"/>
                <w:szCs w:val="24"/>
              </w:rPr>
              <w:instrText xml:space="preserve">= 1 \* GB3</w:instrText>
            </w:r>
            <w:r>
              <w:rPr>
                <w:rFonts w:ascii="宋体" w:hAnsi="宋体" w:eastAsia="宋体" w:cs="Tahoma"/>
                <w:color w:val="000000"/>
                <w:sz w:val="24"/>
                <w:szCs w:val="24"/>
              </w:rPr>
              <w:instrText xml:space="preserve"> </w:instrText>
            </w:r>
            <w:r>
              <w:rPr>
                <w:rFonts w:ascii="宋体" w:hAnsi="宋体" w:eastAsia="宋体" w:cs="Tahoma"/>
                <w:color w:val="000000"/>
                <w:sz w:val="24"/>
                <w:szCs w:val="24"/>
              </w:rPr>
              <w:fldChar w:fldCharType="separate"/>
            </w:r>
            <w:r>
              <w:rPr>
                <w:rFonts w:hint="eastAsia" w:ascii="宋体" w:hAnsi="宋体" w:eastAsia="宋体" w:cs="Tahoma"/>
                <w:color w:val="000000"/>
                <w:sz w:val="24"/>
                <w:szCs w:val="24"/>
              </w:rPr>
              <w:t>①</w:t>
            </w:r>
            <w:r>
              <w:rPr>
                <w:rFonts w:ascii="宋体" w:hAnsi="宋体" w:eastAsia="宋体" w:cs="Tahoma"/>
                <w:color w:val="000000"/>
                <w:sz w:val="24"/>
                <w:szCs w:val="24"/>
              </w:rPr>
              <w:fldChar w:fldCharType="end"/>
            </w:r>
            <w:r>
              <w:rPr>
                <w:rFonts w:hint="eastAsia" w:ascii="宋体" w:hAnsi="宋体" w:eastAsia="宋体" w:cs="Tahoma"/>
                <w:color w:val="000000"/>
                <w:sz w:val="24"/>
                <w:szCs w:val="24"/>
              </w:rPr>
              <w:t>将学生分组，模拟不同</w:t>
            </w:r>
            <w:r>
              <w:rPr>
                <w:rFonts w:hint="eastAsia" w:ascii="宋体" w:hAnsi="宋体" w:eastAsia="宋体" w:cs="Tahoma"/>
                <w:color w:val="000000"/>
                <w:sz w:val="24"/>
                <w:szCs w:val="24"/>
                <w:lang w:val="en-US" w:eastAsia="zh-CN"/>
              </w:rPr>
              <w:t>类型</w:t>
            </w:r>
            <w:bookmarkStart w:id="0" w:name="_GoBack"/>
            <w:bookmarkEnd w:id="0"/>
            <w:r>
              <w:rPr>
                <w:rFonts w:hint="eastAsia" w:ascii="宋体" w:hAnsi="宋体" w:eastAsia="宋体" w:cs="Tahoma"/>
                <w:color w:val="000000"/>
                <w:sz w:val="24"/>
                <w:szCs w:val="24"/>
              </w:rPr>
              <w:t>病人进行院前救治。</w:t>
            </w:r>
          </w:p>
          <w:p>
            <w:pPr>
              <w:rPr>
                <w:rFonts w:hint="eastAsia" w:ascii="宋体" w:hAnsi="宋体" w:eastAsia="宋体" w:cs="Tahoma"/>
                <w:color w:val="000000"/>
                <w:sz w:val="24"/>
                <w:szCs w:val="24"/>
                <w:lang w:eastAsia="zh-CN"/>
              </w:rPr>
            </w:pPr>
            <w:r>
              <w:rPr>
                <w:rFonts w:ascii="宋体" w:hAnsi="宋体" w:eastAsia="宋体" w:cs="Tahoma"/>
                <w:color w:val="000000"/>
                <w:sz w:val="24"/>
                <w:szCs w:val="24"/>
              </w:rPr>
              <w:fldChar w:fldCharType="begin"/>
            </w:r>
            <w:r>
              <w:rPr>
                <w:rFonts w:ascii="宋体" w:hAnsi="宋体" w:eastAsia="宋体" w:cs="Tahoma"/>
                <w:color w:val="000000"/>
                <w:sz w:val="24"/>
                <w:szCs w:val="24"/>
              </w:rPr>
              <w:instrText xml:space="preserve"> </w:instrText>
            </w:r>
            <w:r>
              <w:rPr>
                <w:rFonts w:hint="eastAsia" w:ascii="宋体" w:hAnsi="宋体" w:eastAsia="宋体" w:cs="Tahoma"/>
                <w:color w:val="000000"/>
                <w:sz w:val="24"/>
                <w:szCs w:val="24"/>
              </w:rPr>
              <w:instrText xml:space="preserve">= 2 \* GB3</w:instrText>
            </w:r>
            <w:r>
              <w:rPr>
                <w:rFonts w:ascii="宋体" w:hAnsi="宋体" w:eastAsia="宋体" w:cs="Tahoma"/>
                <w:color w:val="000000"/>
                <w:sz w:val="24"/>
                <w:szCs w:val="24"/>
              </w:rPr>
              <w:instrText xml:space="preserve"> </w:instrText>
            </w:r>
            <w:r>
              <w:rPr>
                <w:rFonts w:ascii="宋体" w:hAnsi="宋体" w:eastAsia="宋体" w:cs="Tahoma"/>
                <w:color w:val="000000"/>
                <w:sz w:val="24"/>
                <w:szCs w:val="24"/>
              </w:rPr>
              <w:fldChar w:fldCharType="separate"/>
            </w:r>
            <w:r>
              <w:rPr>
                <w:rFonts w:hint="eastAsia" w:ascii="宋体" w:hAnsi="宋体" w:eastAsia="宋体" w:cs="Tahoma"/>
                <w:color w:val="000000"/>
                <w:sz w:val="24"/>
                <w:szCs w:val="24"/>
              </w:rPr>
              <w:t>②</w:t>
            </w:r>
            <w:r>
              <w:rPr>
                <w:rFonts w:ascii="宋体" w:hAnsi="宋体" w:eastAsia="宋体" w:cs="Tahoma"/>
                <w:color w:val="000000"/>
                <w:sz w:val="24"/>
                <w:szCs w:val="24"/>
              </w:rPr>
              <w:fldChar w:fldCharType="end"/>
            </w:r>
            <w:r>
              <w:rPr>
                <w:rFonts w:hint="eastAsia" w:ascii="宋体" w:hAnsi="宋体" w:eastAsia="宋体" w:cs="Tahoma"/>
                <w:color w:val="000000"/>
                <w:sz w:val="24"/>
                <w:szCs w:val="24"/>
              </w:rPr>
              <w:t>利用班级《急诊与灾难医学》学习QQ群，设置讨论题目，以了解学生们对教学内容掌握情况</w:t>
            </w:r>
            <w:r>
              <w:rPr>
                <w:rFonts w:hint="eastAsia" w:ascii="宋体" w:hAnsi="宋体" w:eastAsia="宋体" w:cs="Tahoma"/>
                <w:color w:val="000000"/>
                <w:sz w:val="24"/>
                <w:szCs w:val="24"/>
                <w:lang w:eastAsia="zh-CN"/>
              </w:rPr>
              <w:t>。</w:t>
            </w:r>
          </w:p>
          <w:p>
            <w:pPr>
              <w:rPr>
                <w:rFonts w:ascii="宋体" w:hAnsi="宋体" w:eastAsia="宋体" w:cs="Tahoma"/>
                <w:color w:val="000000"/>
                <w:sz w:val="24"/>
                <w:szCs w:val="24"/>
              </w:rPr>
            </w:pP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Tahoma"/>
                <w:color w:val="000000"/>
                <w:sz w:val="24"/>
                <w:szCs w:val="24"/>
              </w:rPr>
            </w:pPr>
            <w:r>
              <w:rPr>
                <w:rFonts w:hint="eastAsia" w:ascii="宋体" w:hAnsi="宋体" w:eastAsia="Tahoma" w:cs="宋体"/>
                <w:color w:val="000000"/>
                <w:sz w:val="24"/>
                <w:szCs w:val="18"/>
                <w:lang w:bidi="ar"/>
              </w:rPr>
              <w:t>2</w:t>
            </w:r>
            <w:r>
              <w:rPr>
                <w:rFonts w:ascii="宋体" w:hAnsi="宋体" w:eastAsia="宋体" w:cs="宋体"/>
                <w:color w:val="000000"/>
                <w:sz w:val="24"/>
                <w:szCs w:val="18"/>
                <w:lang w:bidi="ar"/>
              </w:rPr>
              <w:t>：课外：</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宋体" w:hAnsi="宋体" w:eastAsia="宋体" w:cs="Tahoma"/>
                <w:color w:val="000000"/>
                <w:sz w:val="24"/>
                <w:szCs w:val="24"/>
              </w:rPr>
            </w:pPr>
            <w:r>
              <w:rPr>
                <w:rFonts w:hint="eastAsia" w:ascii="宋体" w:hAnsi="宋体" w:eastAsia="宋体" w:cs="Tahoma"/>
                <w:color w:val="000000"/>
                <w:sz w:val="24"/>
                <w:szCs w:val="24"/>
              </w:rPr>
              <w:t>建议学生利用课余时间到广西中医药大学第一附属医院急诊科随诊见习进一步巩固学习内容，自行</w:t>
            </w:r>
            <w:r>
              <w:rPr>
                <w:rFonts w:ascii="宋体" w:hAnsi="宋体" w:eastAsia="宋体" w:cs="Tahoma"/>
                <w:color w:val="000000"/>
                <w:sz w:val="24"/>
                <w:szCs w:val="24"/>
              </w:rPr>
              <w:t>观</w:t>
            </w:r>
            <w:r>
              <w:rPr>
                <w:rFonts w:hint="eastAsia" w:ascii="宋体" w:hAnsi="宋体" w:eastAsia="宋体" w:cs="Tahoma"/>
                <w:color w:val="000000"/>
                <w:sz w:val="24"/>
                <w:szCs w:val="24"/>
              </w:rPr>
              <w:t>看各类急诊常见、多发疾病快速诊治的</w:t>
            </w:r>
            <w:r>
              <w:rPr>
                <w:rFonts w:ascii="宋体" w:hAnsi="宋体" w:eastAsia="宋体" w:cs="Tahoma"/>
                <w:color w:val="000000"/>
                <w:sz w:val="24"/>
                <w:szCs w:val="24"/>
              </w:rPr>
              <w:t>微课</w:t>
            </w:r>
            <w:r>
              <w:rPr>
                <w:rFonts w:hint="eastAsia" w:ascii="宋体" w:hAnsi="宋体" w:eastAsia="宋体" w:cs="Tahoma"/>
                <w:color w:val="000000"/>
                <w:sz w:val="24"/>
                <w:szCs w:val="24"/>
              </w:rPr>
              <w:t>。</w:t>
            </w:r>
          </w:p>
        </w:tc>
      </w:tr>
      <w:tr>
        <w:tblPrEx>
          <w:tblCellMar>
            <w:top w:w="0" w:type="dxa"/>
            <w:left w:w="108" w:type="dxa"/>
            <w:bottom w:w="0" w:type="dxa"/>
            <w:right w:w="108" w:type="dxa"/>
          </w:tblCellMar>
        </w:tblPrEx>
        <w:trPr>
          <w:trHeight w:val="285" w:hRule="atLeast"/>
        </w:trPr>
        <w:tc>
          <w:tcPr>
            <w:tcW w:w="9796" w:type="dxa"/>
            <w:gridSpan w:val="8"/>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六、摘要或总结；</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宋体" w:hAnsi="宋体" w:eastAsia="宋体" w:cs="Tahoma"/>
                <w:color w:val="000000"/>
                <w:sz w:val="24"/>
                <w:szCs w:val="24"/>
              </w:rPr>
            </w:pPr>
            <w:r>
              <w:rPr>
                <w:rFonts w:ascii="宋体" w:hAnsi="宋体" w:eastAsia="宋体" w:cs="Tahoma"/>
                <w:color w:val="000000"/>
                <w:sz w:val="24"/>
                <w:szCs w:val="24"/>
              </w:rPr>
              <w:t>本章节课程以讲授及</w:t>
            </w:r>
            <w:r>
              <w:rPr>
                <w:rFonts w:hint="eastAsia" w:ascii="宋体" w:hAnsi="宋体" w:eastAsia="宋体" w:cs="Tahoma"/>
                <w:color w:val="000000"/>
                <w:sz w:val="24"/>
                <w:szCs w:val="24"/>
                <w:lang w:val="en-US" w:eastAsia="zh-CN"/>
              </w:rPr>
              <w:t>参与式</w:t>
            </w:r>
            <w:r>
              <w:rPr>
                <w:rFonts w:ascii="宋体" w:hAnsi="宋体" w:eastAsia="宋体" w:cs="Tahoma"/>
                <w:color w:val="000000"/>
                <w:sz w:val="24"/>
                <w:szCs w:val="24"/>
              </w:rPr>
              <w:t>教学为主，结合了多媒体制作、病例讨论等多种教学方法学习，并制作了教学视频供线上教学，首先保证学生对于重难点知识的理解和掌握；然后注重学生应用能力的提高，通过病例讨论，提高学生综合分析、解决问题的能力；其次注重拓展介绍，激发学生学习兴趣，注重学生自主学习习惯的养成。</w:t>
            </w:r>
          </w:p>
          <w:p>
            <w:pPr>
              <w:rPr>
                <w:rFonts w:ascii="宋体" w:hAnsi="宋体" w:eastAsia="宋体" w:cs="Tahoma"/>
                <w:color w:val="000000"/>
                <w:sz w:val="24"/>
                <w:szCs w:val="24"/>
              </w:rPr>
            </w:pPr>
          </w:p>
          <w:p>
            <w:pPr>
              <w:rPr>
                <w:rFonts w:ascii="宋体" w:hAnsi="宋体" w:eastAsia="宋体" w:cs="Tahoma"/>
                <w:color w:val="000000"/>
                <w:sz w:val="24"/>
                <w:szCs w:val="24"/>
              </w:rPr>
            </w:pPr>
          </w:p>
        </w:tc>
      </w:tr>
      <w:tr>
        <w:tblPrEx>
          <w:tblCellMar>
            <w:top w:w="0" w:type="dxa"/>
            <w:left w:w="108" w:type="dxa"/>
            <w:bottom w:w="0" w:type="dxa"/>
            <w:right w:w="108" w:type="dxa"/>
          </w:tblCellMar>
        </w:tblPrEx>
        <w:trPr>
          <w:trHeight w:val="285" w:hRule="atLeast"/>
        </w:trPr>
        <w:tc>
          <w:tcPr>
            <w:tcW w:w="9796" w:type="dxa"/>
            <w:gridSpan w:val="8"/>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七、学习资源；</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numPr>
                <w:ilvl w:val="0"/>
                <w:numId w:val="2"/>
              </w:numPr>
              <w:rPr>
                <w:rFonts w:ascii="宋体" w:hAnsi="宋体" w:eastAsia="宋体" w:cs="Tahoma"/>
                <w:color w:val="000000"/>
                <w:sz w:val="24"/>
                <w:szCs w:val="24"/>
              </w:rPr>
            </w:pPr>
            <w:r>
              <w:rPr>
                <w:rFonts w:ascii="宋体" w:hAnsi="宋体" w:eastAsia="宋体" w:cs="Tahoma"/>
                <w:color w:val="000000"/>
                <w:sz w:val="24"/>
                <w:szCs w:val="24"/>
              </w:rPr>
              <w:t>教材：所用教材：《急诊与灾难医学》第3版   主编沈洪 刘中民   人民卫生出版社）</w:t>
            </w:r>
          </w:p>
          <w:p>
            <w:pPr>
              <w:numPr>
                <w:ilvl w:val="0"/>
                <w:numId w:val="2"/>
              </w:numPr>
              <w:rPr>
                <w:rFonts w:ascii="宋体" w:hAnsi="宋体" w:eastAsia="宋体" w:cs="Tahoma"/>
                <w:color w:val="000000"/>
                <w:sz w:val="24"/>
                <w:szCs w:val="24"/>
              </w:rPr>
            </w:pPr>
            <w:r>
              <w:rPr>
                <w:rFonts w:ascii="宋体" w:hAnsi="宋体" w:eastAsia="宋体" w:cs="Tahoma"/>
                <w:color w:val="000000"/>
                <w:sz w:val="24"/>
                <w:szCs w:val="24"/>
              </w:rPr>
              <w:t>多媒体课件：结合教学经验和本章节内容制作符合学科特点的多媒体课件，如各类出血的PPT等。</w:t>
            </w:r>
          </w:p>
          <w:p>
            <w:pPr>
              <w:numPr>
                <w:ilvl w:val="0"/>
                <w:numId w:val="2"/>
              </w:numPr>
              <w:ind w:left="0" w:leftChars="0" w:firstLine="0" w:firstLineChars="0"/>
              <w:rPr>
                <w:rFonts w:ascii="宋体" w:hAnsi="宋体" w:eastAsia="宋体" w:cs="Tahoma"/>
                <w:color w:val="000000"/>
                <w:sz w:val="24"/>
                <w:szCs w:val="24"/>
              </w:rPr>
            </w:pPr>
            <w:r>
              <w:rPr>
                <w:rFonts w:ascii="宋体" w:hAnsi="宋体" w:eastAsia="宋体" w:cs="Tahoma"/>
                <w:color w:val="000000"/>
                <w:sz w:val="24"/>
                <w:szCs w:val="24"/>
              </w:rPr>
              <w:t>网络学习资源：成立班级《急诊与灾难医学》学习微信群作为师生交流的媒介，将课程讲稿、课程大纲、教学课件、课堂辅助教学资料对学生进行开放，增加学生的信息量。</w:t>
            </w:r>
          </w:p>
          <w:p>
            <w:pPr>
              <w:numPr>
                <w:ilvl w:val="0"/>
                <w:numId w:val="2"/>
              </w:numPr>
              <w:ind w:left="0" w:leftChars="0" w:firstLine="0" w:firstLineChars="0"/>
              <w:rPr>
                <w:rFonts w:ascii="宋体" w:hAnsi="宋体" w:eastAsia="宋体" w:cs="Tahoma"/>
                <w:color w:val="000000"/>
                <w:sz w:val="24"/>
                <w:szCs w:val="24"/>
              </w:rPr>
            </w:pPr>
            <w:r>
              <w:rPr>
                <w:rFonts w:ascii="宋体" w:hAnsi="宋体" w:eastAsia="宋体" w:cs="Tahoma"/>
                <w:color w:val="000000"/>
                <w:sz w:val="24"/>
                <w:szCs w:val="24"/>
              </w:rPr>
              <w:t>教学参考书：《急诊医学》（全国高等医学院校教材第一版）</w:t>
            </w:r>
          </w:p>
          <w:p>
            <w:pPr>
              <w:rPr>
                <w:rFonts w:ascii="宋体" w:hAnsi="宋体" w:eastAsia="宋体" w:cs="Tahoma"/>
                <w:color w:val="000000"/>
                <w:sz w:val="24"/>
                <w:szCs w:val="24"/>
              </w:rPr>
            </w:pPr>
            <w:r>
              <w:rPr>
                <w:rFonts w:hint="eastAsia" w:ascii="宋体" w:hAnsi="宋体" w:eastAsia="宋体" w:cs="Tahoma"/>
                <w:color w:val="000000"/>
                <w:sz w:val="24"/>
                <w:szCs w:val="24"/>
                <w:lang w:val="en-US" w:eastAsia="zh-CN"/>
              </w:rPr>
              <w:t>5、</w:t>
            </w:r>
            <w:r>
              <w:rPr>
                <w:rFonts w:ascii="宋体" w:hAnsi="宋体" w:eastAsia="宋体" w:cs="Tahoma"/>
                <w:color w:val="000000"/>
                <w:sz w:val="24"/>
                <w:szCs w:val="24"/>
              </w:rPr>
              <w:t>急诊医学网站：1、急诊界　</w:t>
            </w:r>
            <w:r>
              <w:rPr>
                <w:rFonts w:ascii="宋体" w:hAnsi="宋体" w:eastAsia="宋体" w:cs="Tahoma"/>
                <w:color w:val="000000"/>
                <w:sz w:val="24"/>
                <w:szCs w:val="24"/>
              </w:rPr>
              <w:fldChar w:fldCharType="begin"/>
            </w:r>
            <w:r>
              <w:rPr>
                <w:rFonts w:ascii="宋体" w:hAnsi="宋体" w:eastAsia="宋体" w:cs="Tahoma"/>
                <w:color w:val="000000"/>
                <w:sz w:val="24"/>
                <w:szCs w:val="24"/>
              </w:rPr>
              <w:instrText xml:space="preserve"> HYPERLINK "http://www.empumch.com/" </w:instrText>
            </w:r>
            <w:r>
              <w:rPr>
                <w:rFonts w:ascii="宋体" w:hAnsi="宋体" w:eastAsia="宋体" w:cs="Tahoma"/>
                <w:color w:val="000000"/>
                <w:sz w:val="24"/>
                <w:szCs w:val="24"/>
              </w:rPr>
              <w:fldChar w:fldCharType="separate"/>
            </w:r>
            <w:r>
              <w:rPr>
                <w:rFonts w:ascii="宋体" w:hAnsi="宋体" w:eastAsia="宋体" w:cs="Tahoma"/>
                <w:color w:val="000000"/>
                <w:sz w:val="24"/>
                <w:szCs w:val="24"/>
              </w:rPr>
              <w:t>www.empumch.com</w:t>
            </w:r>
            <w:r>
              <w:rPr>
                <w:rFonts w:ascii="宋体" w:hAnsi="宋体" w:eastAsia="宋体" w:cs="Tahoma"/>
                <w:color w:val="000000"/>
                <w:sz w:val="24"/>
                <w:szCs w:val="24"/>
              </w:rPr>
              <w:fldChar w:fldCharType="end"/>
            </w:r>
            <w:r>
              <w:rPr>
                <w:rFonts w:ascii="宋体" w:hAnsi="宋体" w:eastAsia="宋体" w:cs="Tahoma"/>
                <w:color w:val="000000"/>
                <w:sz w:val="24"/>
                <w:szCs w:val="24"/>
              </w:rPr>
              <w:t xml:space="preserve">    2、中华急救网 </w:t>
            </w:r>
            <w:r>
              <w:rPr>
                <w:rFonts w:ascii="宋体" w:hAnsi="宋体" w:eastAsia="宋体" w:cs="Tahoma"/>
                <w:color w:val="000000"/>
                <w:sz w:val="24"/>
                <w:szCs w:val="24"/>
              </w:rPr>
              <w:fldChar w:fldCharType="begin"/>
            </w:r>
            <w:r>
              <w:rPr>
                <w:rFonts w:ascii="宋体" w:hAnsi="宋体" w:eastAsia="宋体" w:cs="Tahoma"/>
                <w:color w:val="000000"/>
                <w:sz w:val="24"/>
                <w:szCs w:val="24"/>
              </w:rPr>
              <w:instrText xml:space="preserve"> HYPERLINK "http://www.china-em.com/" </w:instrText>
            </w:r>
            <w:r>
              <w:rPr>
                <w:rFonts w:ascii="宋体" w:hAnsi="宋体" w:eastAsia="宋体" w:cs="Tahoma"/>
                <w:color w:val="000000"/>
                <w:sz w:val="24"/>
                <w:szCs w:val="24"/>
              </w:rPr>
              <w:fldChar w:fldCharType="separate"/>
            </w:r>
            <w:r>
              <w:rPr>
                <w:rFonts w:ascii="宋体" w:hAnsi="宋体" w:eastAsia="宋体" w:cs="Tahoma"/>
                <w:color w:val="000000"/>
                <w:sz w:val="24"/>
                <w:szCs w:val="24"/>
              </w:rPr>
              <w:t>www.china-em.com</w:t>
            </w:r>
            <w:r>
              <w:rPr>
                <w:rFonts w:ascii="宋体" w:hAnsi="宋体" w:eastAsia="宋体" w:cs="Tahoma"/>
                <w:color w:val="000000"/>
                <w:sz w:val="24"/>
                <w:szCs w:val="24"/>
              </w:rPr>
              <w:fldChar w:fldCharType="end"/>
            </w:r>
          </w:p>
          <w:p>
            <w:pPr>
              <w:rPr>
                <w:rFonts w:ascii="宋体" w:hAnsi="宋体" w:eastAsia="宋体" w:cs="Tahoma"/>
                <w:color w:val="000000"/>
                <w:sz w:val="24"/>
                <w:szCs w:val="24"/>
              </w:rPr>
            </w:pPr>
          </w:p>
        </w:tc>
      </w:tr>
      <w:tr>
        <w:tblPrEx>
          <w:tblCellMar>
            <w:top w:w="0" w:type="dxa"/>
            <w:left w:w="108" w:type="dxa"/>
            <w:bottom w:w="0" w:type="dxa"/>
            <w:right w:w="108" w:type="dxa"/>
          </w:tblCellMar>
        </w:tblPrEx>
        <w:trPr>
          <w:trHeight w:val="285" w:hRule="atLeast"/>
        </w:trPr>
        <w:tc>
          <w:tcPr>
            <w:tcW w:w="9796" w:type="dxa"/>
            <w:gridSpan w:val="8"/>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八、教学反思</w:t>
            </w:r>
          </w:p>
        </w:tc>
      </w:tr>
      <w:tr>
        <w:tblPrEx>
          <w:tblCellMar>
            <w:top w:w="0" w:type="dxa"/>
            <w:left w:w="108" w:type="dxa"/>
            <w:bottom w:w="0" w:type="dxa"/>
            <w:right w:w="108" w:type="dxa"/>
          </w:tblCellMar>
        </w:tblPrEx>
        <w:trPr>
          <w:trHeight w:val="312" w:hRule="atLeast"/>
        </w:trPr>
        <w:tc>
          <w:tcPr>
            <w:tcW w:w="9796" w:type="dxa"/>
            <w:gridSpan w:val="8"/>
            <w:vMerge w:val="restart"/>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宋体" w:hAnsi="宋体" w:eastAsia="宋体" w:cs="Tahoma"/>
                <w:color w:val="000000"/>
                <w:sz w:val="24"/>
                <w:szCs w:val="24"/>
              </w:rPr>
            </w:pPr>
            <w:r>
              <w:rPr>
                <w:rFonts w:ascii="宋体" w:hAnsi="宋体" w:eastAsia="宋体" w:cs="Tahoma"/>
                <w:color w:val="000000"/>
                <w:sz w:val="24"/>
                <w:szCs w:val="24"/>
              </w:rPr>
              <w:fldChar w:fldCharType="begin"/>
            </w:r>
            <w:r>
              <w:rPr>
                <w:rFonts w:ascii="宋体" w:hAnsi="宋体" w:eastAsia="宋体" w:cs="Tahoma"/>
                <w:color w:val="000000"/>
                <w:sz w:val="24"/>
                <w:szCs w:val="24"/>
              </w:rPr>
              <w:instrText xml:space="preserve"> = 1 \* GB3 </w:instrText>
            </w:r>
            <w:r>
              <w:rPr>
                <w:rFonts w:ascii="宋体" w:hAnsi="宋体" w:eastAsia="宋体" w:cs="Tahoma"/>
                <w:color w:val="000000"/>
                <w:sz w:val="24"/>
                <w:szCs w:val="24"/>
              </w:rPr>
              <w:fldChar w:fldCharType="separate"/>
            </w:r>
            <w:r>
              <w:rPr>
                <w:rFonts w:hint="eastAsia" w:ascii="宋体" w:hAnsi="宋体" w:eastAsia="宋体" w:cs="Tahoma"/>
                <w:color w:val="000000"/>
                <w:sz w:val="24"/>
                <w:szCs w:val="24"/>
              </w:rPr>
              <w:t>①</w:t>
            </w:r>
            <w:r>
              <w:rPr>
                <w:rFonts w:hint="eastAsia" w:ascii="宋体" w:hAnsi="宋体" w:eastAsia="宋体" w:cs="Tahoma"/>
                <w:color w:val="000000"/>
                <w:sz w:val="24"/>
                <w:szCs w:val="24"/>
              </w:rPr>
              <w:fldChar w:fldCharType="end"/>
            </w:r>
            <w:r>
              <w:rPr>
                <w:rFonts w:hint="eastAsia" w:ascii="宋体" w:hAnsi="宋体" w:eastAsia="宋体" w:cs="Tahoma"/>
                <w:color w:val="000000"/>
                <w:sz w:val="24"/>
                <w:szCs w:val="24"/>
              </w:rPr>
              <w:t>课堂中随时关注学生的听课状态，学生出现困惑时，及时调整策略和方法，如授课的速度，讲解的详细程度、是否增加基础知识的复习等；针对课上学生精力分散现象，要适时进行提问，把学生的情绪和精力拉回学习中，并及时调整教学策略，吸引学生的注意力。</w:t>
            </w:r>
          </w:p>
          <w:p>
            <w:pPr>
              <w:rPr>
                <w:rFonts w:ascii="宋体" w:hAnsi="宋体" w:eastAsia="宋体" w:cs="Tahoma"/>
                <w:color w:val="000000"/>
                <w:sz w:val="24"/>
                <w:szCs w:val="24"/>
              </w:rPr>
            </w:pPr>
            <w:r>
              <w:rPr>
                <w:rFonts w:ascii="宋体" w:hAnsi="宋体" w:eastAsia="宋体" w:cs="Tahoma"/>
                <w:color w:val="000000"/>
                <w:sz w:val="24"/>
                <w:szCs w:val="24"/>
              </w:rPr>
              <w:fldChar w:fldCharType="begin"/>
            </w:r>
            <w:r>
              <w:rPr>
                <w:rFonts w:ascii="宋体" w:hAnsi="宋体" w:eastAsia="宋体" w:cs="Tahoma"/>
                <w:color w:val="000000"/>
                <w:sz w:val="24"/>
                <w:szCs w:val="24"/>
              </w:rPr>
              <w:instrText xml:space="preserve"> = 2 \* GB3 </w:instrText>
            </w:r>
            <w:r>
              <w:rPr>
                <w:rFonts w:ascii="宋体" w:hAnsi="宋体" w:eastAsia="宋体" w:cs="Tahoma"/>
                <w:color w:val="000000"/>
                <w:sz w:val="24"/>
                <w:szCs w:val="24"/>
              </w:rPr>
              <w:fldChar w:fldCharType="separate"/>
            </w:r>
            <w:r>
              <w:rPr>
                <w:rFonts w:hint="eastAsia" w:ascii="宋体" w:hAnsi="宋体" w:eastAsia="宋体" w:cs="Tahoma"/>
                <w:color w:val="000000"/>
                <w:sz w:val="24"/>
                <w:szCs w:val="24"/>
              </w:rPr>
              <w:t>②</w:t>
            </w:r>
            <w:r>
              <w:rPr>
                <w:rFonts w:hint="eastAsia" w:ascii="宋体" w:hAnsi="宋体" w:eastAsia="宋体" w:cs="Tahoma"/>
                <w:color w:val="000000"/>
                <w:sz w:val="24"/>
                <w:szCs w:val="24"/>
              </w:rPr>
              <w:fldChar w:fldCharType="end"/>
            </w:r>
            <w:r>
              <w:rPr>
                <w:rFonts w:hint="eastAsia" w:ascii="宋体" w:hAnsi="宋体" w:eastAsia="宋体" w:cs="Tahoma"/>
                <w:color w:val="000000"/>
                <w:sz w:val="24"/>
                <w:szCs w:val="24"/>
              </w:rPr>
              <w:t>教学设计上，应进一步结合教学目标做出更为合理的设计，通过对教学进行反思，发现自己在教育学、心理学等教育科学知识及授课技巧方面尚有不足，组织学生的能力还需增强。</w:t>
            </w:r>
          </w:p>
          <w:p>
            <w:pPr>
              <w:rPr>
                <w:rFonts w:ascii="宋体" w:hAnsi="宋体" w:eastAsia="宋体" w:cs="Tahoma"/>
                <w:color w:val="000000"/>
                <w:sz w:val="24"/>
                <w:szCs w:val="24"/>
              </w:rPr>
            </w:pPr>
            <w:r>
              <w:rPr>
                <w:rFonts w:ascii="宋体" w:hAnsi="宋体" w:eastAsia="宋体" w:cs="Tahoma"/>
                <w:color w:val="000000"/>
                <w:sz w:val="24"/>
                <w:szCs w:val="24"/>
              </w:rPr>
              <w:fldChar w:fldCharType="begin"/>
            </w:r>
            <w:r>
              <w:rPr>
                <w:rFonts w:ascii="宋体" w:hAnsi="宋体" w:eastAsia="宋体" w:cs="Tahoma"/>
                <w:color w:val="000000"/>
                <w:sz w:val="24"/>
                <w:szCs w:val="24"/>
              </w:rPr>
              <w:instrText xml:space="preserve"> = 3 \* GB3 </w:instrText>
            </w:r>
            <w:r>
              <w:rPr>
                <w:rFonts w:ascii="宋体" w:hAnsi="宋体" w:eastAsia="宋体" w:cs="Tahoma"/>
                <w:color w:val="000000"/>
                <w:sz w:val="24"/>
                <w:szCs w:val="24"/>
              </w:rPr>
              <w:fldChar w:fldCharType="separate"/>
            </w:r>
            <w:r>
              <w:rPr>
                <w:rFonts w:hint="eastAsia" w:ascii="宋体" w:hAnsi="宋体" w:eastAsia="宋体" w:cs="Tahoma"/>
                <w:color w:val="000000"/>
                <w:sz w:val="24"/>
                <w:szCs w:val="24"/>
              </w:rPr>
              <w:t>③</w:t>
            </w:r>
            <w:r>
              <w:rPr>
                <w:rFonts w:hint="eastAsia" w:ascii="宋体" w:hAnsi="宋体" w:eastAsia="宋体" w:cs="Tahoma"/>
                <w:color w:val="000000"/>
                <w:sz w:val="24"/>
                <w:szCs w:val="24"/>
              </w:rPr>
              <w:fldChar w:fldCharType="end"/>
            </w:r>
            <w:r>
              <w:rPr>
                <w:rFonts w:hint="eastAsia" w:ascii="宋体" w:hAnsi="宋体" w:eastAsia="宋体" w:cs="Tahoma"/>
                <w:color w:val="000000"/>
                <w:sz w:val="24"/>
                <w:szCs w:val="24"/>
              </w:rPr>
              <w:t>学生自学和讨论的积极性不高，作为教师要注意引导。加强师生间的网络交流，把学生的参与度与成绩挂钩，给予一定的平时分值。</w:t>
            </w:r>
          </w:p>
          <w:p>
            <w:pPr>
              <w:rPr>
                <w:rFonts w:ascii="宋体" w:hAnsi="宋体" w:eastAsia="宋体" w:cs="Tahoma"/>
                <w:color w:val="000000"/>
                <w:sz w:val="24"/>
                <w:szCs w:val="24"/>
              </w:rPr>
            </w:pPr>
          </w:p>
          <w:p>
            <w:pPr>
              <w:rPr>
                <w:rFonts w:ascii="宋体" w:hAnsi="宋体" w:eastAsia="宋体" w:cs="Tahoma"/>
                <w:color w:val="000000"/>
                <w:sz w:val="24"/>
                <w:szCs w:val="24"/>
              </w:rPr>
            </w:pPr>
          </w:p>
          <w:p>
            <w:pPr>
              <w:rPr>
                <w:rFonts w:ascii="宋体" w:hAnsi="宋体" w:eastAsia="宋体" w:cs="Tahoma"/>
                <w:color w:val="000000"/>
                <w:sz w:val="24"/>
                <w:szCs w:val="24"/>
              </w:rPr>
            </w:pPr>
          </w:p>
          <w:p>
            <w:pPr>
              <w:rPr>
                <w:rFonts w:ascii="宋体" w:hAnsi="宋体" w:eastAsia="宋体" w:cs="Tahoma"/>
                <w:color w:val="000000"/>
                <w:sz w:val="24"/>
                <w:szCs w:val="24"/>
              </w:rPr>
            </w:pPr>
          </w:p>
        </w:tc>
      </w:tr>
      <w:tr>
        <w:tblPrEx>
          <w:tblCellMar>
            <w:top w:w="0" w:type="dxa"/>
            <w:left w:w="108" w:type="dxa"/>
            <w:bottom w:w="0" w:type="dxa"/>
            <w:right w:w="108" w:type="dxa"/>
          </w:tblCellMar>
        </w:tblPrEx>
        <w:trPr>
          <w:trHeight w:val="312" w:hRule="atLeast"/>
        </w:trPr>
        <w:tc>
          <w:tcPr>
            <w:tcW w:w="9796" w:type="dxa"/>
            <w:gridSpan w:val="8"/>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r>
      <w:tr>
        <w:tblPrEx>
          <w:tblCellMar>
            <w:top w:w="0" w:type="dxa"/>
            <w:left w:w="108" w:type="dxa"/>
            <w:bottom w:w="0" w:type="dxa"/>
            <w:right w:w="108" w:type="dxa"/>
          </w:tblCellMar>
        </w:tblPrEx>
        <w:trPr>
          <w:trHeight w:val="285" w:hRule="atLeast"/>
        </w:trPr>
        <w:tc>
          <w:tcPr>
            <w:tcW w:w="9796" w:type="dxa"/>
            <w:gridSpan w:val="8"/>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九、教研室意见（本设计的优点、不足及建议）</w:t>
            </w:r>
          </w:p>
        </w:tc>
      </w:tr>
      <w:tr>
        <w:tblPrEx>
          <w:tblCellMar>
            <w:top w:w="0" w:type="dxa"/>
            <w:left w:w="108" w:type="dxa"/>
            <w:bottom w:w="0" w:type="dxa"/>
            <w:right w:w="108" w:type="dxa"/>
          </w:tblCellMar>
        </w:tblPrEx>
        <w:trPr>
          <w:trHeight w:val="312" w:hRule="atLeast"/>
        </w:trPr>
        <w:tc>
          <w:tcPr>
            <w:tcW w:w="9796" w:type="dxa"/>
            <w:gridSpan w:val="8"/>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宋体" w:hAnsi="宋体" w:eastAsia="宋体" w:cs="Tahoma"/>
                <w:color w:val="000000"/>
                <w:sz w:val="24"/>
                <w:szCs w:val="24"/>
              </w:rPr>
            </w:pPr>
          </w:p>
          <w:p>
            <w:pPr>
              <w:rPr>
                <w:rFonts w:ascii="宋体" w:hAnsi="宋体" w:eastAsia="宋体" w:cs="Tahoma"/>
                <w:color w:val="000000"/>
                <w:sz w:val="24"/>
                <w:szCs w:val="24"/>
              </w:rPr>
            </w:pPr>
          </w:p>
          <w:p>
            <w:pPr>
              <w:rPr>
                <w:rFonts w:ascii="宋体" w:hAnsi="宋体" w:eastAsia="宋体" w:cs="Tahoma"/>
                <w:color w:val="000000"/>
                <w:sz w:val="24"/>
                <w:szCs w:val="24"/>
              </w:rPr>
            </w:pPr>
          </w:p>
          <w:p>
            <w:pPr>
              <w:rPr>
                <w:rFonts w:ascii="宋体" w:hAnsi="宋体" w:eastAsia="宋体" w:cs="Tahoma"/>
                <w:color w:val="000000"/>
                <w:sz w:val="24"/>
                <w:szCs w:val="24"/>
              </w:rPr>
            </w:pPr>
          </w:p>
          <w:p>
            <w:pPr>
              <w:rPr>
                <w:rFonts w:ascii="宋体" w:hAnsi="宋体" w:eastAsia="宋体" w:cs="Tahoma"/>
                <w:color w:val="000000"/>
                <w:sz w:val="24"/>
                <w:szCs w:val="24"/>
              </w:rPr>
            </w:pPr>
          </w:p>
          <w:p>
            <w:pPr>
              <w:rPr>
                <w:rFonts w:ascii="宋体" w:hAnsi="宋体" w:eastAsia="宋体" w:cs="Tahoma"/>
                <w:color w:val="000000"/>
                <w:sz w:val="24"/>
                <w:szCs w:val="24"/>
              </w:rPr>
            </w:pPr>
          </w:p>
          <w:p>
            <w:pPr>
              <w:rPr>
                <w:rFonts w:ascii="宋体" w:hAnsi="宋体" w:eastAsia="宋体" w:cs="Tahoma"/>
                <w:color w:val="000000"/>
                <w:sz w:val="24"/>
                <w:szCs w:val="24"/>
              </w:rPr>
            </w:pPr>
          </w:p>
          <w:p>
            <w:pPr>
              <w:rPr>
                <w:rFonts w:ascii="宋体" w:hAnsi="宋体" w:eastAsia="宋体" w:cs="Tahoma"/>
                <w:color w:val="000000"/>
                <w:sz w:val="24"/>
                <w:szCs w:val="24"/>
              </w:rPr>
            </w:pPr>
          </w:p>
        </w:tc>
      </w:tr>
    </w:tbl>
    <w:p>
      <w:pPr>
        <w:ind w:firstLine="600" w:firstLineChars="200"/>
        <w:rPr>
          <w:rFonts w:ascii="宋体" w:hAnsi="宋体" w:eastAsia="宋体" w:cs="宋体"/>
          <w:sz w:val="30"/>
          <w:szCs w:val="30"/>
        </w:rPr>
      </w:pPr>
    </w:p>
    <w:p/>
    <w:sectPr>
      <w:pgSz w:w="11906" w:h="16838"/>
      <w:pgMar w:top="1134" w:right="1800" w:bottom="1134"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ˎ̥">
    <w:altName w:val="Times New Roman"/>
    <w:panose1 w:val="00000000000000000000"/>
    <w:charset w:val="00"/>
    <w:family w:val="roman"/>
    <w:pitch w:val="default"/>
    <w:sig w:usb0="00000000" w:usb1="00000000" w:usb2="00000000" w:usb3="00000000" w:csb0="00040001" w:csb1="00000000"/>
  </w:font>
  <w:font w:name="方正小标宋简体">
    <w:altName w:val="黑体"/>
    <w:panose1 w:val="02010601030101010101"/>
    <w:charset w:val="86"/>
    <w:family w:val="auto"/>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DAEB0A"/>
    <w:multiLevelType w:val="singleLevel"/>
    <w:tmpl w:val="A9DAEB0A"/>
    <w:lvl w:ilvl="0" w:tentative="0">
      <w:start w:val="1"/>
      <w:numFmt w:val="decimal"/>
      <w:suff w:val="nothing"/>
      <w:lvlText w:val="%1、"/>
      <w:lvlJc w:val="left"/>
    </w:lvl>
  </w:abstractNum>
  <w:abstractNum w:abstractNumId="1">
    <w:nsid w:val="0F5AFB23"/>
    <w:multiLevelType w:val="singleLevel"/>
    <w:tmpl w:val="0F5AFB23"/>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dhZDAzMTE0MzM4MzYwMDFmNjVlMjVmNDUyMzMxODMifQ=="/>
  </w:docVars>
  <w:rsids>
    <w:rsidRoot w:val="00D74AAC"/>
    <w:rsid w:val="00237CB9"/>
    <w:rsid w:val="00D078EA"/>
    <w:rsid w:val="00D74AAC"/>
    <w:rsid w:val="038F464C"/>
    <w:rsid w:val="07F417E7"/>
    <w:rsid w:val="08365E65"/>
    <w:rsid w:val="09836D72"/>
    <w:rsid w:val="0A010528"/>
    <w:rsid w:val="0AE93662"/>
    <w:rsid w:val="0AF17462"/>
    <w:rsid w:val="0E213011"/>
    <w:rsid w:val="10562717"/>
    <w:rsid w:val="12747CB6"/>
    <w:rsid w:val="13E1581F"/>
    <w:rsid w:val="163D4AA0"/>
    <w:rsid w:val="16930926"/>
    <w:rsid w:val="17CA0378"/>
    <w:rsid w:val="1A824F3A"/>
    <w:rsid w:val="1B32070E"/>
    <w:rsid w:val="1BC51582"/>
    <w:rsid w:val="1D171713"/>
    <w:rsid w:val="1DD261D8"/>
    <w:rsid w:val="1E57048B"/>
    <w:rsid w:val="1EF328AA"/>
    <w:rsid w:val="21F42BC1"/>
    <w:rsid w:val="2C2422F5"/>
    <w:rsid w:val="2CEE645F"/>
    <w:rsid w:val="318A49A8"/>
    <w:rsid w:val="319E48F7"/>
    <w:rsid w:val="389D76B7"/>
    <w:rsid w:val="3AD2116E"/>
    <w:rsid w:val="3DCE0312"/>
    <w:rsid w:val="4087225B"/>
    <w:rsid w:val="42134546"/>
    <w:rsid w:val="43963680"/>
    <w:rsid w:val="47C167F2"/>
    <w:rsid w:val="4F5F526E"/>
    <w:rsid w:val="4FF77255"/>
    <w:rsid w:val="510A48B5"/>
    <w:rsid w:val="56922ED9"/>
    <w:rsid w:val="6062696C"/>
    <w:rsid w:val="674E7C4A"/>
    <w:rsid w:val="68AF64C7"/>
    <w:rsid w:val="695E1C9B"/>
    <w:rsid w:val="6A5F5CCB"/>
    <w:rsid w:val="6B790C0F"/>
    <w:rsid w:val="70141305"/>
    <w:rsid w:val="70D76880"/>
    <w:rsid w:val="771F0CBB"/>
    <w:rsid w:val="776A0BFB"/>
    <w:rsid w:val="781400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uiPriority w:val="0"/>
    <w:rPr>
      <w:color w:val="0563C1"/>
      <w:u w:val="single"/>
    </w:rPr>
  </w:style>
  <w:style w:type="character" w:customStyle="1" w:styleId="7">
    <w:name w:val="页眉 字符"/>
    <w:basedOn w:val="5"/>
    <w:link w:val="3"/>
    <w:qFormat/>
    <w:uiPriority w:val="99"/>
    <w:rPr>
      <w:sz w:val="18"/>
      <w:szCs w:val="18"/>
    </w:rPr>
  </w:style>
  <w:style w:type="character" w:customStyle="1" w:styleId="8">
    <w:name w:val="页脚 字符"/>
    <w:basedOn w:val="5"/>
    <w:link w:val="2"/>
    <w:uiPriority w:val="99"/>
    <w:rPr>
      <w:sz w:val="18"/>
      <w:szCs w:val="18"/>
    </w:rPr>
  </w:style>
  <w:style w:type="paragraph" w:customStyle="1" w:styleId="9">
    <w:name w:val="text"/>
    <w:basedOn w:val="1"/>
    <w:uiPriority w:val="0"/>
    <w:pPr>
      <w:widowControl/>
      <w:spacing w:before="100" w:beforeAutospacing="1" w:after="100" w:afterAutospacing="1" w:line="300" w:lineRule="atLeast"/>
      <w:jc w:val="left"/>
    </w:pPr>
    <w:rPr>
      <w:rFonts w:ascii="ˎ̥" w:hAnsi="ˎ̥" w:cs="宋体"/>
      <w:color w:val="000000"/>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3271</Words>
  <Characters>3324</Characters>
  <Lines>4</Lines>
  <Paragraphs>1</Paragraphs>
  <TotalTime>2</TotalTime>
  <ScaleCrop>false</ScaleCrop>
  <LinksUpToDate>false</LinksUpToDate>
  <CharactersWithSpaces>3355</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2022-11-02T14:15:00Z</dcterms:created>
  <dc:creator>office2016mac01723</dc:creator>
  <cp:lastModifiedBy>pc</cp:lastModifiedBy>
  <dcterms:modified xsi:type="dcterms:W3CDTF">2022-11-06T09:32:50Z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E4128E1DFDDB4D569E1C5FD3EA1FB5B8</vt:lpwstr>
  </property>
</Properties>
</file>