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Lines w:val="0"/>
        <w:pageBreakBefore w:val="0"/>
        <w:widowControl w:val="0"/>
        <w:kinsoku/>
        <w:wordWrap/>
        <w:overflowPunct/>
        <w:topLinePunct w:val="0"/>
        <w:autoSpaceDE/>
        <w:autoSpaceDN/>
        <w:bidi w:val="0"/>
        <w:spacing w:line="260" w:lineRule="exact"/>
        <w:textAlignment w:val="auto"/>
        <w:rPr>
          <w:rFonts w:hint="eastAsia"/>
          <w:sz w:val="24"/>
          <w:szCs w:val="24"/>
        </w:rPr>
      </w:pPr>
      <w:r>
        <w:rPr>
          <w:rFonts w:hint="eastAsia"/>
          <w:sz w:val="24"/>
          <w:szCs w:val="24"/>
        </w:rPr>
        <w:t>中医学（“</w:t>
      </w:r>
      <w:r>
        <w:rPr>
          <w:sz w:val="24"/>
          <w:szCs w:val="24"/>
        </w:rPr>
        <w:t>5+3”一体化教改班）</w:t>
      </w:r>
      <w:r>
        <w:rPr>
          <w:rFonts w:hint="eastAsia"/>
          <w:sz w:val="24"/>
          <w:szCs w:val="24"/>
        </w:rPr>
        <w:t>专业</w:t>
      </w:r>
    </w:p>
    <w:p>
      <w:pPr>
        <w:pStyle w:val="2"/>
        <w:keepLines w:val="0"/>
        <w:pageBreakBefore w:val="0"/>
        <w:widowControl w:val="0"/>
        <w:kinsoku/>
        <w:wordWrap/>
        <w:overflowPunct/>
        <w:topLinePunct w:val="0"/>
        <w:autoSpaceDE/>
        <w:autoSpaceDN/>
        <w:bidi w:val="0"/>
        <w:spacing w:line="260" w:lineRule="exact"/>
        <w:textAlignment w:val="auto"/>
      </w:pPr>
      <w:r>
        <w:rPr>
          <w:rFonts w:hint="eastAsia"/>
          <w:sz w:val="24"/>
          <w:szCs w:val="24"/>
        </w:rPr>
        <w:t>《内科学》课程</w:t>
      </w:r>
      <w:r>
        <w:rPr>
          <w:rFonts w:hint="eastAsia"/>
          <w:sz w:val="24"/>
          <w:szCs w:val="24"/>
          <w:lang w:val="en-US" w:eastAsia="zh-CN"/>
        </w:rPr>
        <w:t>质量标准</w:t>
      </w:r>
    </w:p>
    <w:p>
      <w:pPr>
        <w:pStyle w:val="133"/>
        <w:keepLines w:val="0"/>
        <w:pageBreakBefore w:val="0"/>
        <w:widowControl w:val="0"/>
        <w:kinsoku/>
        <w:wordWrap/>
        <w:overflowPunct/>
        <w:topLinePunct w:val="0"/>
        <w:autoSpaceDE/>
        <w:autoSpaceDN/>
        <w:bidi w:val="0"/>
        <w:spacing w:line="260" w:lineRule="exact"/>
        <w:textAlignment w:val="auto"/>
        <w:rPr>
          <w:rFonts w:hint="eastAsia"/>
          <w:szCs w:val="24"/>
        </w:rPr>
      </w:pPr>
      <w:r>
        <w:rPr>
          <w:rFonts w:hint="eastAsia"/>
          <w:szCs w:val="24"/>
        </w:rPr>
        <w:t>【课程名称】内科学</w:t>
      </w:r>
    </w:p>
    <w:p>
      <w:pPr>
        <w:pStyle w:val="133"/>
        <w:keepLines w:val="0"/>
        <w:pageBreakBefore w:val="0"/>
        <w:widowControl w:val="0"/>
        <w:kinsoku/>
        <w:wordWrap/>
        <w:overflowPunct/>
        <w:topLinePunct w:val="0"/>
        <w:autoSpaceDE/>
        <w:autoSpaceDN/>
        <w:bidi w:val="0"/>
        <w:spacing w:line="260" w:lineRule="exact"/>
        <w:textAlignment w:val="auto"/>
        <w:rPr>
          <w:rFonts w:hint="eastAsia"/>
          <w:szCs w:val="24"/>
        </w:rPr>
      </w:pPr>
      <w:r>
        <w:rPr>
          <w:rFonts w:hint="eastAsia"/>
          <w:szCs w:val="24"/>
        </w:rPr>
        <w:t>【授课专业】中医学（“</w:t>
      </w:r>
      <w:r>
        <w:rPr>
          <w:szCs w:val="24"/>
        </w:rPr>
        <w:t>5+3”一体化班）</w:t>
      </w:r>
      <w:r>
        <w:rPr>
          <w:rFonts w:hint="eastAsia"/>
          <w:szCs w:val="24"/>
        </w:rPr>
        <w:t>专业</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【学分与学时】总学时为</w:t>
      </w:r>
      <w:r>
        <w:rPr>
          <w:szCs w:val="24"/>
        </w:rPr>
        <w:t>8</w:t>
      </w:r>
      <w:r>
        <w:rPr>
          <w:rFonts w:hint="eastAsia"/>
          <w:szCs w:val="24"/>
          <w:lang w:val="en-US" w:eastAsia="zh-CN"/>
        </w:rPr>
        <w:t>0</w:t>
      </w:r>
      <w:r>
        <w:rPr>
          <w:rFonts w:hint="eastAsia"/>
          <w:szCs w:val="24"/>
        </w:rPr>
        <w:t>（理论课</w:t>
      </w:r>
      <w:r>
        <w:rPr>
          <w:szCs w:val="24"/>
        </w:rPr>
        <w:t>60</w:t>
      </w:r>
      <w:r>
        <w:rPr>
          <w:rFonts w:hint="eastAsia"/>
          <w:szCs w:val="24"/>
        </w:rPr>
        <w:t>，见习课</w:t>
      </w:r>
      <w:r>
        <w:rPr>
          <w:szCs w:val="24"/>
        </w:rPr>
        <w:t>20</w:t>
      </w:r>
      <w:r>
        <w:rPr>
          <w:rFonts w:hint="eastAsia"/>
          <w:szCs w:val="24"/>
        </w:rPr>
        <w:t>），</w:t>
      </w:r>
      <w:r>
        <w:rPr>
          <w:szCs w:val="24"/>
        </w:rPr>
        <w:t>5</w:t>
      </w:r>
      <w:r>
        <w:rPr>
          <w:rFonts w:hint="eastAsia"/>
          <w:szCs w:val="24"/>
        </w:rPr>
        <w:t>学分</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【教学形式】线下教学</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【课程目标】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内科学》是临床医学的一门基础和主干学科，是研究身体各内部器官或系统的疾病或失调的诊断和非手术治疗的临床医学学科。其内容繁多，包括呼吸、循环、消化、泌尿、血液、内分泌系统疾病以及代谢与营养、结缔组织与风湿性疾病、理化因素所致疾病等。教学与学习的难度较大，它不仅是临床医学各科的基础，而且与它们有密切的联系。</w:t>
      </w:r>
    </w:p>
    <w:p>
      <w:pPr>
        <w:pStyle w:val="133"/>
        <w:keepLines w:val="0"/>
        <w:pageBreakBefore w:val="0"/>
        <w:widowControl w:val="0"/>
        <w:kinsoku/>
        <w:wordWrap/>
        <w:overflowPunct/>
        <w:topLinePunct w:val="0"/>
        <w:autoSpaceDE/>
        <w:autoSpaceDN/>
        <w:bidi w:val="0"/>
        <w:spacing w:line="260" w:lineRule="exact"/>
        <w:textAlignment w:val="auto"/>
        <w:rPr>
          <w:sz w:val="28"/>
          <w:szCs w:val="28"/>
        </w:rPr>
      </w:pPr>
      <w:r>
        <w:rPr>
          <w:rFonts w:hint="eastAsia" w:cs="宋体"/>
          <w:szCs w:val="24"/>
        </w:rPr>
        <w:t>1.</w:t>
      </w:r>
      <w:r>
        <w:rPr>
          <w:rFonts w:hint="eastAsia"/>
          <w:szCs w:val="24"/>
        </w:rPr>
        <w:t>素质目标：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（1）热爱祖国、热爱社会主义、拥护中国共产党的领导；遵纪守法，树立科学的世界观、人生观、价值观，愿为祖国卫生事业的发展和人类身心健康奋斗终生。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（2）恪守医德，品行端正，开拓进取，坚持以“人”为本，全心全意为人民服务；医者仁心，不负白衣。</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）珍视生命，关爱病人，具有人道主义精神；将预防疾病、驱除病痛作为自己的终身责任；将维护民众的健康利益作为自己的职业责任。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）具有科学态度、创新和分析批判精神。</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w:t>
      </w:r>
      <w:r>
        <w:rPr>
          <w:rFonts w:hint="eastAsia" w:ascii="宋体" w:hAnsi="宋体" w:eastAsia="宋体"/>
          <w:sz w:val="24"/>
          <w:szCs w:val="24"/>
        </w:rPr>
        <w:t>）培养良好的医德医风，构建和谐医患关系。</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cs="宋体"/>
          <w:szCs w:val="24"/>
        </w:rPr>
        <w:t>2</w:t>
      </w:r>
      <w:r>
        <w:rPr>
          <w:rFonts w:hint="eastAsia" w:cs="宋体"/>
          <w:szCs w:val="24"/>
        </w:rPr>
        <w:t>.</w:t>
      </w:r>
      <w:r>
        <w:rPr>
          <w:rFonts w:hint="eastAsia"/>
          <w:szCs w:val="24"/>
        </w:rPr>
        <w:t>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（1）能简要说出生命各阶段各种常见病、多发病的病因、发病机制，认识到环境因素、社会因素及行为心理因素对疾病形成与发展的影响。</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）能准确说出生命各阶段各种常见病、多发病的临床表现、诊断及鉴别诊断、防治原则。</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z w:val="24"/>
          <w:szCs w:val="24"/>
        </w:rPr>
      </w:pPr>
      <w:r>
        <w:rPr>
          <w:rFonts w:hint="eastAsia" w:ascii="宋体" w:hAnsi="宋体" w:eastAsia="宋体"/>
          <w:spacing w:val="-6"/>
          <w:sz w:val="24"/>
          <w:szCs w:val="24"/>
        </w:rPr>
        <w:t>（</w:t>
      </w:r>
      <w:r>
        <w:rPr>
          <w:rFonts w:ascii="宋体" w:hAnsi="宋体" w:eastAsia="宋体"/>
          <w:spacing w:val="-6"/>
          <w:sz w:val="24"/>
          <w:szCs w:val="24"/>
        </w:rPr>
        <w:t>3</w:t>
      </w:r>
      <w:r>
        <w:rPr>
          <w:rFonts w:hint="eastAsia" w:ascii="宋体" w:hAnsi="宋体" w:eastAsia="宋体"/>
          <w:spacing w:val="-6"/>
          <w:sz w:val="24"/>
          <w:szCs w:val="24"/>
        </w:rPr>
        <w:t>）</w:t>
      </w:r>
      <w:r>
        <w:rPr>
          <w:rFonts w:hint="eastAsia" w:ascii="宋体" w:hAnsi="宋体" w:eastAsia="宋体"/>
          <w:sz w:val="24"/>
          <w:szCs w:val="24"/>
        </w:rPr>
        <w:t>将所学过的基础课程知识统一结合起来，建立分析、思维诊断疾病的正确思路，进一步巩固原有的基础知识。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bCs/>
          <w:spacing w:val="-6"/>
          <w:sz w:val="24"/>
          <w:szCs w:val="24"/>
        </w:rPr>
      </w:pPr>
      <w:r>
        <w:rPr>
          <w:rFonts w:ascii="宋体" w:hAnsi="宋体" w:eastAsia="宋体" w:cs="宋体"/>
          <w:sz w:val="24"/>
          <w:szCs w:val="24"/>
        </w:rPr>
        <w:t>3</w:t>
      </w:r>
      <w:r>
        <w:rPr>
          <w:rFonts w:hint="eastAsia" w:ascii="宋体" w:hAnsi="宋体" w:eastAsia="宋体" w:cs="宋体"/>
          <w:sz w:val="24"/>
          <w:szCs w:val="24"/>
        </w:rPr>
        <w:t>.</w:t>
      </w:r>
      <w:r>
        <w:rPr>
          <w:rFonts w:hint="eastAsia" w:ascii="宋体" w:hAnsi="宋体" w:eastAsia="宋体"/>
          <w:bCs/>
          <w:spacing w:val="-6"/>
          <w:sz w:val="24"/>
          <w:szCs w:val="24"/>
        </w:rPr>
        <w:t>能力目标：</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（1）全面、系统、正确地采集病史的能力。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（2）系统、规范地进行体格检查的能力，规范书写病历的能力。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（3）较强的临床思维和表达能力。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（4）内科常见病、多发病的诊断、处理能力。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（5）一般急症的诊断、急救及处理能力。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w:t>
      </w:r>
      <w:r>
        <w:rPr>
          <w:rFonts w:ascii="宋体" w:hAnsi="宋体" w:eastAsia="宋体"/>
          <w:spacing w:val="-6"/>
          <w:sz w:val="24"/>
          <w:szCs w:val="24"/>
        </w:rPr>
        <w:t>6</w:t>
      </w:r>
      <w:r>
        <w:rPr>
          <w:rFonts w:hint="eastAsia" w:ascii="宋体" w:hAnsi="宋体" w:eastAsia="宋体"/>
          <w:spacing w:val="-6"/>
          <w:sz w:val="24"/>
          <w:szCs w:val="24"/>
        </w:rPr>
        <w:t>）能够对病人和公众进行有关健康生活方式、疾病预防等方面的宣传教育。</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【教学方法、内容及学时分配】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课堂系统讲课以教材为蓝本，通过结合教学指南、多媒体课件、临床图片视频资料等进行授课。临床见习课通过具体的临床病例进行教学，使学生通过问病史、体检，结合示教，讨论巩固理论课的知识，培养临床思维能力。通过教学大纲使学生能在学习过程中明确内科学学习的重点，领会其难点，解决其疑点，而达到教学要求。</w:t>
      </w:r>
    </w:p>
    <w:p>
      <w:pPr>
        <w:pStyle w:val="133"/>
        <w:keepLines w:val="0"/>
        <w:pageBreakBefore w:val="0"/>
        <w:widowControl w:val="0"/>
        <w:kinsoku/>
        <w:wordWrap/>
        <w:overflowPunct/>
        <w:topLinePunct w:val="0"/>
        <w:autoSpaceDE/>
        <w:autoSpaceDN/>
        <w:bidi w:val="0"/>
        <w:spacing w:line="260" w:lineRule="exact"/>
        <w:jc w:val="center"/>
        <w:textAlignment w:val="auto"/>
        <w:rPr>
          <w:szCs w:val="24"/>
        </w:rPr>
      </w:pP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【参考书目】</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教材：</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1.葛均波,徐永健.《内科学》.第</w:t>
      </w:r>
      <w:r>
        <w:rPr>
          <w:rFonts w:hint="eastAsia" w:ascii="宋体" w:hAnsi="宋体" w:cs="宋体"/>
          <w:sz w:val="24"/>
          <w:szCs w:val="24"/>
        </w:rPr>
        <w:t>9</w:t>
      </w:r>
      <w:r>
        <w:rPr>
          <w:rFonts w:hint="eastAsia" w:ascii="宋体" w:hAnsi="宋体" w:eastAsia="宋体" w:cs="宋体"/>
          <w:sz w:val="24"/>
          <w:szCs w:val="24"/>
        </w:rPr>
        <w:t>版.北京:人民卫生出版社</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参考教材：</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w:t>
      </w:r>
      <w:r>
        <w:fldChar w:fldCharType="begin"/>
      </w:r>
      <w:r>
        <w:instrText xml:space="preserve"> HYPERLINK "http://searchb.dangdang.com/?key2=%CD%F5%BC%AA%D2%AB&amp;medium=01&amp;category_path=01.00.00.00.00.00" \o "王吉耀  主编" </w:instrText>
      </w:r>
      <w:r>
        <w:fldChar w:fldCharType="separate"/>
      </w:r>
      <w:r>
        <w:rPr>
          <w:rFonts w:hint="eastAsia" w:ascii="宋体" w:hAnsi="宋体" w:eastAsia="宋体" w:cs="宋体"/>
          <w:sz w:val="24"/>
          <w:szCs w:val="24"/>
        </w:rPr>
        <w:t>王吉耀</w:t>
      </w:r>
      <w:r>
        <w:rPr>
          <w:rFonts w:hint="eastAsia" w:ascii="宋体" w:hAnsi="宋体" w:eastAsia="宋体" w:cs="宋体"/>
          <w:sz w:val="24"/>
          <w:szCs w:val="24"/>
        </w:rPr>
        <w:fldChar w:fldCharType="end"/>
      </w:r>
      <w:r>
        <w:rPr>
          <w:rFonts w:hint="eastAsia" w:ascii="宋体" w:hAnsi="宋体" w:eastAsia="宋体" w:cs="宋体"/>
          <w:sz w:val="24"/>
          <w:szCs w:val="24"/>
        </w:rPr>
        <w:t>.《内科学》.第2版.北京:人民卫生出版社,2017.09</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
          <w:sz w:val="24"/>
          <w:szCs w:val="24"/>
        </w:rPr>
      </w:pPr>
      <w:r>
        <w:rPr>
          <w:rFonts w:hint="eastAsia" w:ascii="宋体" w:hAnsi="宋体" w:eastAsia="宋体" w:cs="宋体"/>
          <w:sz w:val="24"/>
          <w:szCs w:val="24"/>
        </w:rPr>
        <w:t>3.</w:t>
      </w:r>
      <w:bookmarkStart w:id="0" w:name="P_zz"/>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"http://searchb.dangdang.com/?key2=%B3%C2%E5%B0%D6%E9&amp;medium=01&amp;category_path=01.00.00.00.00.00" \o "陈灏珠，林果为　主编" </w:instrText>
      </w:r>
      <w:r>
        <w:rPr>
          <w:rFonts w:hint="eastAsia" w:ascii="宋体" w:hAnsi="宋体" w:eastAsia="宋体" w:cs="宋体"/>
          <w:sz w:val="24"/>
          <w:szCs w:val="24"/>
        </w:rPr>
        <w:fldChar w:fldCharType="separate"/>
      </w:r>
      <w:r>
        <w:rPr>
          <w:rFonts w:hint="eastAsia" w:ascii="宋体" w:hAnsi="宋体" w:eastAsia="宋体" w:cs="宋体"/>
          <w:sz w:val="24"/>
          <w:szCs w:val="24"/>
        </w:rPr>
        <w:t>陈灏珠</w:t>
      </w:r>
      <w:r>
        <w:rPr>
          <w:rFonts w:hint="eastAsia" w:ascii="宋体" w:hAnsi="宋体" w:eastAsia="宋体" w:cs="宋体"/>
          <w:sz w:val="24"/>
          <w:szCs w:val="24"/>
        </w:rPr>
        <w:fldChar w:fldCharType="end"/>
      </w:r>
      <w:r>
        <w:rPr>
          <w:rFonts w:hint="eastAsia" w:ascii="宋体" w:hAnsi="宋体" w:eastAsia="宋体" w:cs="宋体"/>
          <w:sz w:val="24"/>
          <w:szCs w:val="24"/>
        </w:rPr>
        <w:t>,</w:t>
      </w:r>
      <w:r>
        <w:fldChar w:fldCharType="begin"/>
      </w:r>
      <w:r>
        <w:instrText xml:space="preserve"> HYPERLINK "http://searchb.dangdang.com/?key2=%C1%D6%B9%FB%CE%AA&amp;medium=01&amp;category_path=01.00.00.00.00.00" \o "陈灏珠，林果为　主编" </w:instrText>
      </w:r>
      <w:r>
        <w:fldChar w:fldCharType="separate"/>
      </w:r>
      <w:r>
        <w:rPr>
          <w:rFonts w:hint="eastAsia" w:ascii="宋体" w:hAnsi="宋体" w:eastAsia="宋体" w:cs="宋体"/>
          <w:sz w:val="24"/>
          <w:szCs w:val="24"/>
        </w:rPr>
        <w:t>林果为</w:t>
      </w:r>
      <w:r>
        <w:rPr>
          <w:rFonts w:hint="eastAsia" w:ascii="宋体" w:hAnsi="宋体" w:eastAsia="宋体" w:cs="宋体"/>
          <w:sz w:val="24"/>
          <w:szCs w:val="24"/>
        </w:rPr>
        <w:fldChar w:fldCharType="end"/>
      </w:r>
      <w:bookmarkEnd w:id="0"/>
      <w:r>
        <w:rPr>
          <w:rFonts w:hint="eastAsia" w:ascii="宋体" w:hAnsi="宋体" w:eastAsia="宋体" w:cs="宋体"/>
          <w:sz w:val="24"/>
          <w:szCs w:val="24"/>
        </w:rPr>
        <w:t>.《有用内科学》.第13版.北京:人民卫生出版社,2017.09</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szCs w:val="24"/>
        </w:rPr>
      </w:pPr>
      <w:r>
        <w:rPr>
          <w:rFonts w:hint="eastAsia"/>
          <w:b/>
          <w:bCs/>
        </w:rPr>
        <w:t>教学内容及学时分配</w:t>
      </w:r>
    </w:p>
    <w:tbl>
      <w:tblPr>
        <w:tblStyle w:val="39"/>
        <w:tblW w:w="88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47"/>
        <w:gridCol w:w="3402"/>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篇</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章节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理论授课内容</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理论时数</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见习时数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呼吸系统疾病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慢性阻塞性肺疾病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支气管哮喘</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肺炎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肺癌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慢性肺</w:t>
            </w:r>
            <w:r>
              <w:rPr>
                <w:rFonts w:hint="eastAsia" w:ascii="宋体" w:hAnsi="宋体" w:eastAsia="宋体"/>
              </w:rPr>
              <w:t>源</w:t>
            </w:r>
            <w:r>
              <w:rPr>
                <w:rFonts w:ascii="宋体" w:hAnsi="宋体" w:eastAsia="宋体"/>
              </w:rPr>
              <w:t>性心脏病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呼吸衰竭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第三篇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循环系统疾病15</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心力衰竭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心律失常</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rPr>
              <w:t>动脉粥样硬化和冠状动脉粥样硬化性心脏病</w:t>
            </w:r>
            <w:r>
              <w:rPr>
                <w:rFonts w:hint="eastAsia" w:ascii="宋体" w:hAnsi="宋体" w:eastAsia="宋体"/>
                <w:lang w:eastAsia="zh-CN"/>
              </w:rPr>
              <w:t>（</w:t>
            </w:r>
            <w:r>
              <w:rPr>
                <w:rFonts w:hint="eastAsia" w:ascii="宋体" w:hAnsi="宋体" w:eastAsia="宋体"/>
                <w:lang w:val="en-US" w:eastAsia="zh-CN"/>
              </w:rPr>
              <w:t>心绞痛、急性心肌梗死</w:t>
            </w:r>
            <w:r>
              <w:rPr>
                <w:rFonts w:hint="eastAsia" w:ascii="宋体" w:hAnsi="宋体" w:eastAsia="宋体"/>
                <w:lang w:eastAsia="zh-CN"/>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高血压</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心脏瓣膜病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4</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第四篇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消化系统疾病9</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胃炎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消化性溃疡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六</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胃癌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溃疡性结肠炎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肝硬化</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原发性肝癌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胰腺炎</w:t>
            </w:r>
            <w:r>
              <w:rPr>
                <w:rFonts w:hint="eastAsia" w:ascii="宋体" w:hAnsi="宋体" w:eastAsia="宋体"/>
              </w:rPr>
              <w:t>（急性胰腺炎）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bottom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泌尿系统疾病5</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二</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原发性肾小球疾病（急、</w:t>
            </w:r>
            <w:r>
              <w:rPr>
                <w:rFonts w:ascii="宋体" w:hAnsi="宋体" w:eastAsia="宋体"/>
              </w:rPr>
              <w:t>慢性肾小球肾炎</w:t>
            </w:r>
            <w:r>
              <w:rPr>
                <w:rFonts w:hint="eastAsia" w:ascii="宋体" w:hAnsi="宋体" w:eastAsia="宋体"/>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五</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尿路感染</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single" w:color="auto" w:sz="4" w:space="0"/>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慢性肾衰竭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tcBorders>
              <w:top w:val="nil"/>
            </w:tcBorders>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tcBorders>
              <w:top w:val="single" w:color="auto" w:sz="4" w:space="0"/>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贫血概述</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701" w:type="dxa"/>
            <w:vMerge w:val="restart"/>
            <w:tcBorders>
              <w:top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第六篇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血液系统疾病6</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缺铁性贫血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再生障碍性贫血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白细胞减少和粒细胞缺乏症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骨髓增生异常综合征</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第九章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ascii="宋体" w:hAnsi="宋体" w:eastAsia="宋体"/>
              </w:rPr>
              <w:t>白血病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紫癜</w:t>
            </w:r>
            <w:r>
              <w:rPr>
                <w:rFonts w:hint="eastAsia" w:ascii="宋体" w:hAnsi="宋体" w:eastAsia="宋体"/>
              </w:rPr>
              <w:t>性疾病（原发免疫性血小板减少症）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内分泌和代谢性疾病6</w:t>
            </w: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第十章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甲状腺功能亢进症</w:t>
            </w:r>
          </w:p>
        </w:tc>
        <w:tc>
          <w:tcPr>
            <w:tcW w:w="1134"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甲状腺功能减退症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ascii="宋体" w:hAnsi="宋体" w:eastAsia="宋体"/>
              </w:rPr>
              <w:t>糖尿病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四</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血脂异常和脂蛋白异常血症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风湿性疾病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类风湿关节炎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第十四章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痛风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脑血管疾病（神经病学）6</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短暂性脑缺血发作</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脑梗死</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第四节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脑出血</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蛛网膜下腔出血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癫痫（神经病学）3</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癫痫</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合计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60</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20</w:t>
            </w:r>
          </w:p>
        </w:tc>
      </w:tr>
    </w:tbl>
    <w:p>
      <w:pPr>
        <w:keepLines w:val="0"/>
        <w:pageBreakBefore w:val="0"/>
        <w:widowControl w:val="0"/>
        <w:kinsoku/>
        <w:wordWrap/>
        <w:overflowPunct/>
        <w:topLinePunct w:val="0"/>
        <w:autoSpaceDE/>
        <w:autoSpaceDN/>
        <w:bidi w:val="0"/>
        <w:snapToGrid w:val="0"/>
        <w:spacing w:after="156" w:afterLines="50" w:line="260" w:lineRule="exact"/>
        <w:jc w:val="center"/>
        <w:textAlignment w:val="auto"/>
        <w:rPr>
          <w:rFonts w:ascii="宋体" w:hAnsi="宋体" w:eastAsia="宋体" w:cs="Times New Roman"/>
          <w:sz w:val="24"/>
          <w:szCs w:val="24"/>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第二篇</w:t>
      </w:r>
      <w:r>
        <w:rPr>
          <w:rFonts w:hint="eastAsia"/>
          <w:b/>
          <w:bCs/>
        </w:rPr>
        <w:t xml:space="preserve"> </w:t>
      </w:r>
      <w:r>
        <w:rPr>
          <w:b/>
          <w:bCs/>
        </w:rPr>
        <w:t xml:space="preserve"> 呼吸系统疾病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eastAsia="宋体"/>
          <w:bCs/>
          <w:sz w:val="24"/>
        </w:rPr>
      </w:pPr>
      <w:r>
        <w:rPr>
          <w:rFonts w:ascii="宋体" w:hAnsi="宋体" w:eastAsia="宋体"/>
          <w:sz w:val="24"/>
          <w:szCs w:val="24"/>
        </w:rPr>
        <w:t>1</w:t>
      </w:r>
      <w:r>
        <w:rPr>
          <w:rFonts w:hint="eastAsia" w:ascii="宋体" w:hAnsi="宋体" w:eastAsia="宋体"/>
          <w:sz w:val="24"/>
          <w:szCs w:val="24"/>
        </w:rPr>
        <w:t>.素质目标：以“新型冠状病毒肺炎”疫情为契机，</w:t>
      </w:r>
      <w:r>
        <w:rPr>
          <w:rFonts w:hint="eastAsia" w:eastAsia="宋体"/>
          <w:bCs/>
          <w:sz w:val="24"/>
        </w:rPr>
        <w:t>这场严重危及人民群众生命健康的重大突发公共卫生事件蕴涵着巨大的情感力量，培养学生勇于奉献的精神和强烈的职业使命感，向他们传达对生命的终极关怀，增强学生危机意识教育，理解现代民族精神，加强学生的民族意识教育，成为为中华崛起而读书的有担当之人。</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.知识目标：学生能够简要说出呼吸系统疾病常见病、多发病的病因、发病机制。能准确说出各种常见病、多发病的定义、临床表现、诊断及鉴别诊断、防治原则。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.能力目标：通过不同案例，向学生展示呼吸系统疾病的常见临床症状，引导学生开展讨论，使学生能够对不同临床表现的患者做出正确的诊治，并给出健康宣教。</w:t>
      </w:r>
    </w:p>
    <w:p>
      <w:pPr>
        <w:pStyle w:val="133"/>
        <w:keepLines w:val="0"/>
        <w:pageBreakBefore w:val="0"/>
        <w:widowControl w:val="0"/>
        <w:numPr>
          <w:ilvl w:val="0"/>
          <w:numId w:val="1"/>
        </w:numPr>
        <w:kinsoku/>
        <w:wordWrap/>
        <w:overflowPunct/>
        <w:topLinePunct w:val="0"/>
        <w:autoSpaceDE/>
        <w:autoSpaceDN/>
        <w:bidi w:val="0"/>
        <w:spacing w:line="260" w:lineRule="exact"/>
        <w:ind w:firstLineChars="0"/>
        <w:jc w:val="center"/>
        <w:textAlignment w:val="auto"/>
        <w:rPr>
          <w:b/>
          <w:bCs/>
        </w:rPr>
      </w:pPr>
      <w:r>
        <w:rPr>
          <w:b/>
          <w:bCs/>
        </w:rPr>
        <w:t>总论</w:t>
      </w:r>
    </w:p>
    <w:p>
      <w:pPr>
        <w:pStyle w:val="133"/>
        <w:keepLines w:val="0"/>
        <w:pageBreakBefore w:val="0"/>
        <w:widowControl w:val="0"/>
        <w:kinsoku/>
        <w:wordWrap/>
        <w:overflowPunct/>
        <w:topLinePunct w:val="0"/>
        <w:autoSpaceDE/>
        <w:autoSpaceDN/>
        <w:bidi w:val="0"/>
        <w:spacing w:line="260" w:lineRule="exact"/>
        <w:ind w:left="482" w:firstLine="0" w:firstLineChars="0"/>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、能简要说出</w:t>
      </w:r>
      <w:r>
        <w:t>呼吸系统的结构功能与疾病的关系</w:t>
      </w:r>
      <w:r>
        <w:rPr>
          <w:rFonts w:hint="eastAsia"/>
        </w:rPr>
        <w:t>；</w:t>
      </w:r>
      <w:r>
        <w:t>呼吸系统疾病的诊断，特别是常见症状、体征的特点、意义和主要实验室与其他检查的选择和意义。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、对</w:t>
      </w:r>
      <w:r>
        <w:t>呼吸系统疾病在我国疾病发病和死亡率中的地位；影响呼吸系统疾病的主要相关因素和呼吸系统疾病的防治展望</w:t>
      </w:r>
      <w:r>
        <w:rPr>
          <w:rFonts w:hint="eastAsia"/>
        </w:rPr>
        <w:t>有一定认识。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、结合具体疾病，</w:t>
      </w:r>
      <w:r>
        <w:t>重点讲解呼吸系统的结构功能与疾病的关系</w:t>
      </w:r>
      <w:r>
        <w:rPr>
          <w:rFonts w:hint="eastAsia"/>
        </w:rPr>
        <w:t>，包括</w:t>
      </w:r>
      <w:r>
        <w:t>呼吸系统防御功能</w:t>
      </w:r>
      <w:r>
        <w:rPr>
          <w:rFonts w:hint="eastAsia"/>
        </w:rPr>
        <w:t>和</w:t>
      </w:r>
      <w:r>
        <w:t>肺循环的特点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、结合具体疾病，一般</w:t>
      </w:r>
      <w:r>
        <w:t>介绍影响呼吸系统疾病的主要相关因素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三、结合具体疾病，</w:t>
      </w:r>
      <w:r>
        <w:t>讲解呼吸系统疾病的诊断</w:t>
      </w:r>
      <w:r>
        <w:rPr>
          <w:rFonts w:hint="eastAsia"/>
        </w:rPr>
        <w:t>原则，</w:t>
      </w:r>
      <w:r>
        <w:t>指出一般根据病史、症状、体检及相应的辅助检查，可做出临床诊断，但确切诊断要有细菌学、细胞学和病理学的依据。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四、结合具体疾病，一般</w:t>
      </w:r>
      <w:r>
        <w:t>介绍呼吸系统疾病早期诊断的意义和手段，呼吸系统疾病规范化防治的重要性，分子生物学技术和微创技术的应用前景等。</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三</w:t>
      </w:r>
      <w:r>
        <w:rPr>
          <w:b/>
          <w:bCs/>
        </w:rPr>
        <w:t>章</w:t>
      </w:r>
      <w:r>
        <w:rPr>
          <w:rFonts w:hint="eastAsia"/>
          <w:b/>
          <w:bCs/>
        </w:rPr>
        <w:t xml:space="preserve"> </w:t>
      </w:r>
      <w:r>
        <w:rPr>
          <w:b/>
          <w:bCs/>
        </w:rPr>
        <w:t xml:space="preserve"> </w:t>
      </w:r>
      <w:r>
        <w:rPr>
          <w:rFonts w:hint="eastAsia"/>
          <w:b/>
          <w:bCs/>
        </w:rPr>
        <w:t>慢性支气管炎、</w:t>
      </w:r>
      <w:r>
        <w:rPr>
          <w:b/>
          <w:bCs/>
        </w:rPr>
        <w:t>慢性阻塞性肺疾病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、能准确说出慢性支气管炎，</w:t>
      </w:r>
      <w:r>
        <w:t>慢性阻塞性肺疾病（COPD）的基本概念，</w:t>
      </w:r>
      <w:r>
        <w:rPr>
          <w:rFonts w:hint="eastAsia"/>
        </w:rPr>
        <w:t>区别慢性支气管炎</w:t>
      </w:r>
      <w:r>
        <w:t>、支气管哮喘和</w:t>
      </w:r>
      <w:r>
        <w:rPr>
          <w:rFonts w:hint="eastAsia"/>
        </w:rPr>
        <w:t>COPD；慢性支气管炎、</w:t>
      </w:r>
      <w:r>
        <w:t>COPD的临床表现特点</w:t>
      </w:r>
      <w:r>
        <w:rPr>
          <w:rFonts w:hint="eastAsia"/>
        </w:rPr>
        <w:t>以及</w:t>
      </w:r>
      <w:r>
        <w:t>肺功能等特殊检查在COPD诊断中的意义</w:t>
      </w:r>
      <w:r>
        <w:rPr>
          <w:rFonts w:hint="eastAsia"/>
        </w:rPr>
        <w:t>。描述慢性支气管炎、</w:t>
      </w:r>
      <w:r>
        <w:t>COPD的诊断、COPD分期与严重程度分级。</w:t>
      </w:r>
      <w:r>
        <w:rPr>
          <w:rFonts w:hint="eastAsia"/>
        </w:rPr>
        <w:t>总结慢性支气管炎、</w:t>
      </w:r>
      <w:r>
        <w:t>COPD的治疗原则和措施，特别是急性加重期。</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COPD的发生和发展规律，病理及病理生理特征</w:t>
      </w:r>
      <w:r>
        <w:rPr>
          <w:rFonts w:hint="eastAsia"/>
        </w:rPr>
        <w:t>；</w:t>
      </w:r>
      <w:r>
        <w:t>COPD的相关鉴别诊断、常见并发症等。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、正确认识到慢性支气管炎、</w:t>
      </w:r>
      <w:r>
        <w:t>COPD是劳动人民的常见多发病，发病率高，并发症严重，危害性大，必须积极防治；COPD的病因和发病机制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以</w:t>
      </w:r>
      <w:r>
        <w:t>多媒体</w:t>
      </w:r>
      <w:r>
        <w:rPr>
          <w:rFonts w:hint="eastAsia"/>
        </w:rPr>
        <w:t>教学</w:t>
      </w:r>
      <w:r>
        <w:t>；见习课：病例示教</w:t>
      </w:r>
      <w:r>
        <w:rPr>
          <w:rFonts w:hint="eastAsia"/>
        </w:rPr>
        <w:t>（</w:t>
      </w:r>
      <w:r>
        <w:t>包括肺功能、X线胸片</w:t>
      </w:r>
      <w:r>
        <w:rPr>
          <w:rFonts w:hint="eastAsia"/>
        </w:rPr>
        <w:t>、胸部C</w:t>
      </w:r>
      <w:r>
        <w:t>T等</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、一般介绍慢性支气管炎和</w:t>
      </w:r>
      <w:r>
        <w:t>COPD定义，强调存在不能完全可逆的气流受限是诊断COPD的主要依据，而肺功能检查是判断气流受限的主要客观依据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二、详细讲解慢性支气管炎与</w:t>
      </w:r>
      <w:r>
        <w:t>COPD、支气管哮喘的密切相关性和区别</w:t>
      </w:r>
      <w:r>
        <w:rPr>
          <w:rFonts w:hint="eastAsia"/>
        </w:rPr>
        <w:t>；</w:t>
      </w:r>
      <w:r>
        <w:t>慢性支气管炎、肺气肿的概念和慢性支气管炎的诊断依据。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COPD病因和发病机理。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w:t>
      </w:r>
      <w:r>
        <w:t>COPD病理</w:t>
      </w:r>
      <w:r>
        <w:rPr>
          <w:rFonts w:hint="eastAsia"/>
        </w:rPr>
        <w:t>，</w:t>
      </w:r>
      <w:r>
        <w:t>主要是慢性支气管炎和肺气肿病理变化，慢性支气管炎病理变化特征和强调这些病理变化是COPD气流受限的主要病理基础之一，慢性支气管炎发展成阻塞性肺气肿的过程及其病理特征。肺气肿的病理分型。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五、详细讲解慢性支气管炎、</w:t>
      </w:r>
      <w:r>
        <w:t>COPD临床表现</w:t>
      </w:r>
    </w:p>
    <w:p>
      <w:pPr>
        <w:pStyle w:val="133"/>
        <w:keepLines w:val="0"/>
        <w:pageBreakBefore w:val="0"/>
        <w:widowControl w:val="0"/>
        <w:kinsoku/>
        <w:wordWrap/>
        <w:overflowPunct/>
        <w:topLinePunct w:val="0"/>
        <w:autoSpaceDE/>
        <w:autoSpaceDN/>
        <w:bidi w:val="0"/>
        <w:spacing w:line="260" w:lineRule="exact"/>
        <w:textAlignment w:val="auto"/>
      </w:pPr>
      <w:r>
        <w:t>1．症状</w:t>
      </w:r>
      <w:r>
        <w:rPr>
          <w:rFonts w:hint="eastAsia"/>
        </w:rPr>
        <w:t>：</w:t>
      </w:r>
      <w:r>
        <w:t>强调其临床起病慢、病程长、易反复发作的特点，重点阐述慢性咳嗽、咳痰、喘息和劳力性呼吸困难四大症状。特别后者为COPD的标志性症状。</w:t>
      </w:r>
    </w:p>
    <w:p>
      <w:pPr>
        <w:pStyle w:val="133"/>
        <w:keepLines w:val="0"/>
        <w:pageBreakBefore w:val="0"/>
        <w:widowControl w:val="0"/>
        <w:kinsoku/>
        <w:wordWrap/>
        <w:overflowPunct/>
        <w:topLinePunct w:val="0"/>
        <w:autoSpaceDE/>
        <w:autoSpaceDN/>
        <w:bidi w:val="0"/>
        <w:spacing w:line="260" w:lineRule="exact"/>
        <w:textAlignment w:val="auto"/>
      </w:pPr>
      <w:r>
        <w:t>2．体征</w:t>
      </w:r>
      <w:r>
        <w:rPr>
          <w:rFonts w:hint="eastAsia"/>
        </w:rPr>
        <w:t>：</w:t>
      </w:r>
      <w:r>
        <w:t>重点指出早期无特异体征，长期反复发作，可出现肺气肿的体征和干、湿性啰音。</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实验室及特殊检查</w:t>
      </w:r>
      <w:r>
        <w:rPr>
          <w:rFonts w:hint="eastAsia"/>
        </w:rPr>
        <w:t>：包括</w:t>
      </w:r>
      <w:r>
        <w:t>肺功能检查</w:t>
      </w:r>
      <w:r>
        <w:rPr>
          <w:rFonts w:hint="eastAsia"/>
        </w:rPr>
        <w:t>、</w:t>
      </w:r>
      <w:r>
        <w:t>X线检查</w:t>
      </w:r>
      <w:r>
        <w:rPr>
          <w:rFonts w:hint="eastAsia"/>
        </w:rPr>
        <w:t>、</w:t>
      </w:r>
      <w:r>
        <w:t>胸部CT</w:t>
      </w:r>
      <w:r>
        <w:rPr>
          <w:rFonts w:hint="eastAsia"/>
        </w:rPr>
        <w:t>、</w:t>
      </w:r>
      <w:r>
        <w:t>血气检查</w:t>
      </w:r>
      <w:r>
        <w:rPr>
          <w:rFonts w:hint="eastAsia"/>
        </w:rPr>
        <w:t>和</w:t>
      </w:r>
      <w:r>
        <w:t>其他实验室检查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七、详细讲解</w:t>
      </w:r>
      <w:r>
        <w:t>诊断和严重程度分级</w:t>
      </w:r>
      <w:r>
        <w:rPr>
          <w:rFonts w:hint="eastAsia"/>
        </w:rPr>
        <w:t>：</w:t>
      </w:r>
      <w:r>
        <w:t>强调不完全可逆的气流受限是诊断COPD的必备条件。并注意排除心、肺其他慢性疾病后，才能建立诊断。指出COPD的分期和分级对其治疗方案选择和确定的重要意义。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八、重点讲解</w:t>
      </w:r>
      <w:r>
        <w:t>与支气管哮喘、支气管扩张、肺结核、肺癌和其他类型肺气肿的鉴别要点。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并发症</w:t>
      </w:r>
      <w:r>
        <w:rPr>
          <w:rFonts w:hint="eastAsia"/>
        </w:rPr>
        <w:t>：</w:t>
      </w:r>
      <w:r>
        <w:t>包括慢性呼吸衰竭、慢性肺心病和自发性气胸等。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十、详细讲解</w:t>
      </w:r>
      <w:r>
        <w:t>COPD</w:t>
      </w:r>
      <w:r>
        <w:rPr>
          <w:rFonts w:hint="eastAsia"/>
        </w:rPr>
        <w:t>的</w:t>
      </w:r>
      <w:r>
        <w:t>治疗</w:t>
      </w:r>
      <w:r>
        <w:rPr>
          <w:rFonts w:hint="eastAsia"/>
        </w:rPr>
        <w:t>，</w:t>
      </w:r>
      <w:r>
        <w:t>指出不同病期采取不同的治疗方法。</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一、一般讲解</w:t>
      </w:r>
      <w:r>
        <w:t>预后</w:t>
      </w:r>
      <w:r>
        <w:rPr>
          <w:rFonts w:hint="eastAsia"/>
        </w:rPr>
        <w:t>及预防</w:t>
      </w:r>
      <w: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四</w:t>
      </w:r>
      <w:r>
        <w:rPr>
          <w:b/>
          <w:bCs/>
        </w:rPr>
        <w:t>章</w:t>
      </w:r>
      <w:r>
        <w:rPr>
          <w:rFonts w:hint="eastAsia"/>
          <w:b/>
          <w:bCs/>
        </w:rPr>
        <w:t xml:space="preserve"> </w:t>
      </w:r>
      <w:r>
        <w:rPr>
          <w:b/>
          <w:bCs/>
        </w:rPr>
        <w:t xml:space="preserve"> 支气管哮喘</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本病的本质，共同病理生理特征，临床表现特点，诊断标准，治疗原则，缓解和控制哮喘发作主要药物的选择原则等。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本病的主要激发因素，主要发病机制，临床分期与严重程度分级，鉴别诊断和并发症。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本病的病理学改变特点，对哮喘患者教育与管理的重要性和知道</w:t>
      </w:r>
      <w:r>
        <w:rPr>
          <w:rFonts w:hint="eastAsia"/>
        </w:rPr>
        <w:t>“</w:t>
      </w:r>
      <w:r>
        <w:t>全球哮喘防治创议（GINA）</w:t>
      </w:r>
      <w:r>
        <w:rPr>
          <w:rFonts w:hint="eastAsia"/>
        </w:rPr>
        <w:t>”</w:t>
      </w:r>
      <w:r>
        <w:t>已成为哮喘防治的重要指南。</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图片等</w:t>
      </w:r>
      <w:r>
        <w:rPr>
          <w:rFonts w:hint="eastAsia"/>
        </w:rPr>
        <w:t>进行</w:t>
      </w:r>
      <w:r>
        <w:t>教学</w:t>
      </w:r>
      <w:r>
        <w:rPr>
          <w:rFonts w:hint="eastAsia"/>
        </w:rPr>
        <w:t>；</w:t>
      </w:r>
      <w:r>
        <w:t>见习课：通过典型病例示教和讨论</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概述与流行病学</w:t>
      </w:r>
      <w:r>
        <w:rPr>
          <w:rFonts w:hint="eastAsia"/>
        </w:rPr>
        <w:t>（</w:t>
      </w:r>
      <w:r>
        <w:t>各国和我国患病率，发病年龄、性别比较和遗传倾向</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病因和发病机制</w:t>
      </w:r>
    </w:p>
    <w:p>
      <w:pPr>
        <w:pStyle w:val="133"/>
        <w:keepLines w:val="0"/>
        <w:pageBreakBefore w:val="0"/>
        <w:widowControl w:val="0"/>
        <w:kinsoku/>
        <w:wordWrap/>
        <w:overflowPunct/>
        <w:topLinePunct w:val="0"/>
        <w:autoSpaceDE/>
        <w:autoSpaceDN/>
        <w:bidi w:val="0"/>
        <w:spacing w:line="260" w:lineRule="exact"/>
        <w:textAlignment w:val="auto"/>
      </w:pPr>
      <w:r>
        <w:t>1．病因</w:t>
      </w:r>
      <w:r>
        <w:rPr>
          <w:rFonts w:hint="eastAsia"/>
        </w:rPr>
        <w:t>：</w:t>
      </w:r>
      <w:r>
        <w:t>遗传因素与环境因素共同影响，强调环境中的激发因素。</w:t>
      </w:r>
    </w:p>
    <w:p>
      <w:pPr>
        <w:pStyle w:val="133"/>
        <w:keepLines w:val="0"/>
        <w:pageBreakBefore w:val="0"/>
        <w:widowControl w:val="0"/>
        <w:kinsoku/>
        <w:wordWrap/>
        <w:overflowPunct/>
        <w:topLinePunct w:val="0"/>
        <w:autoSpaceDE/>
        <w:autoSpaceDN/>
        <w:bidi w:val="0"/>
        <w:spacing w:line="260" w:lineRule="exact"/>
        <w:textAlignment w:val="auto"/>
      </w:pPr>
      <w:r>
        <w:t>2．发病机制</w:t>
      </w:r>
      <w:r>
        <w:rPr>
          <w:rFonts w:hint="eastAsia"/>
        </w:rPr>
        <w:t>：</w:t>
      </w:r>
      <w:r>
        <w:t>简述与支气管哮喘发病密切相关的因素</w:t>
      </w:r>
      <w:r>
        <w:rPr>
          <w:rFonts w:hint="eastAsia"/>
        </w:rPr>
        <w:t>：</w:t>
      </w:r>
      <w:r>
        <w:t>免疫</w:t>
      </w:r>
      <w:r>
        <w:rPr>
          <w:rFonts w:hint="eastAsia"/>
        </w:rPr>
        <w:t>-炎症</w:t>
      </w:r>
      <w:r>
        <w:t>机制</w:t>
      </w:r>
      <w:r>
        <w:rPr>
          <w:rFonts w:hint="eastAsia"/>
        </w:rPr>
        <w:t>（气道慢性炎症、气道高反应、气道重构）；</w:t>
      </w:r>
      <w:r>
        <w:t>神经</w:t>
      </w:r>
      <w:r>
        <w:rPr>
          <w:rFonts w:hint="eastAsia"/>
        </w:rPr>
        <w:t>调节</w:t>
      </w:r>
      <w:r>
        <w:t>机制</w:t>
      </w:r>
      <w:r>
        <w:rPr>
          <w:rFonts w:hint="eastAsia"/>
        </w:rPr>
        <w:t>，两者相互作用。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病理改变，强调其基础为气道的慢性炎症。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w:t>
      </w:r>
      <w:r>
        <w:t>典型支气管哮喘发作</w:t>
      </w:r>
      <w:r>
        <w:rPr>
          <w:rFonts w:hint="eastAsia"/>
        </w:rPr>
        <w:t>时的</w:t>
      </w:r>
      <w:r>
        <w:t>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w:t>
      </w:r>
      <w:r>
        <w:t>实验室和其他检查</w:t>
      </w:r>
      <w:r>
        <w:rPr>
          <w:rFonts w:hint="eastAsia"/>
        </w:rPr>
        <w:t>：如肺</w:t>
      </w:r>
      <w:r>
        <w:t>功能检查、动脉血气分析、胸部X线检查、特异性变应原的检测等</w:t>
      </w:r>
      <w:r>
        <w:rPr>
          <w:rFonts w:hint="eastAsia"/>
        </w:rPr>
        <w:t>，强调肺</w:t>
      </w:r>
      <w:r>
        <w:t>功能检查在支气管哮喘诊断中的重要价值。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支气管哮喘的诊断标准</w:t>
      </w:r>
      <w:r>
        <w:rPr>
          <w:rFonts w:hint="eastAsia"/>
        </w:rPr>
        <w:t>，</w:t>
      </w:r>
      <w:r>
        <w:t>支气管哮喘分期及其病情严重程度分级，以及在治疗方案制定中的意义。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七、重点讲解</w:t>
      </w:r>
      <w:r>
        <w:t>与心源性哮喘、</w:t>
      </w:r>
      <w:r>
        <w:rPr>
          <w:rFonts w:hint="eastAsia"/>
        </w:rPr>
        <w:t>慢性阻塞性肺疾病、上气道阻塞</w:t>
      </w:r>
      <w:r>
        <w:t>和变态反应性</w:t>
      </w:r>
      <w:r>
        <w:rPr>
          <w:rFonts w:hint="eastAsia"/>
        </w:rPr>
        <w:t>支气管肺曲霉菌</w:t>
      </w:r>
      <w:r>
        <w:t>的鉴别要点</w:t>
      </w:r>
      <w:r>
        <w:rPr>
          <w:rFonts w:hint="eastAsia"/>
        </w:rPr>
        <w:t>，以及</w:t>
      </w:r>
      <w:r>
        <w:t>支气管哮喘常见并发症。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八、详细讲解支气管哮喘的</w:t>
      </w:r>
      <w:r>
        <w:t>治疗的目标</w:t>
      </w:r>
      <w:r>
        <w:rPr>
          <w:rFonts w:hint="eastAsia"/>
        </w:rPr>
        <w:t>以及</w:t>
      </w:r>
      <w:r>
        <w:t>哮喘</w:t>
      </w:r>
      <w:r>
        <w:rPr>
          <w:rFonts w:hint="eastAsia"/>
        </w:rPr>
        <w:t>临床</w:t>
      </w:r>
      <w:r>
        <w:t>控制的标准。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哮喘的教育</w:t>
      </w:r>
      <w:r>
        <w:rPr>
          <w:rFonts w:hint="eastAsia"/>
        </w:rPr>
        <w:t>、</w:t>
      </w:r>
      <w:r>
        <w:t>管理</w:t>
      </w:r>
      <w:r>
        <w:rPr>
          <w:rFonts w:hint="eastAsia"/>
        </w:rPr>
        <w:t>与</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b/>
          <w:bCs/>
        </w:rPr>
        <w:t>第</w:t>
      </w:r>
      <w:r>
        <w:rPr>
          <w:rFonts w:hint="eastAsia"/>
          <w:b/>
          <w:bCs/>
        </w:rPr>
        <w:t>六</w:t>
      </w:r>
      <w:r>
        <w:rPr>
          <w:b/>
          <w:bCs/>
        </w:rPr>
        <w:t>章</w:t>
      </w:r>
      <w:r>
        <w:rPr>
          <w:rFonts w:hint="eastAsia"/>
          <w:b/>
          <w:bCs/>
        </w:rPr>
        <w:t xml:space="preserve"> </w:t>
      </w:r>
      <w:r>
        <w:rPr>
          <w:b/>
          <w:bCs/>
        </w:rPr>
        <w:t xml:space="preserve"> 肺部感染性疾病</w:t>
      </w:r>
      <w:r>
        <w:rPr>
          <w:rFonts w:hint="eastAsia"/>
          <w:b/>
          <w:bCs/>
          <w:lang w:eastAsia="zh-CN"/>
        </w:rPr>
        <w:t>（</w:t>
      </w:r>
      <w:r>
        <w:rPr>
          <w:rFonts w:hint="eastAsia"/>
          <w:b/>
          <w:bCs/>
          <w:lang w:val="en-US" w:eastAsia="zh-CN"/>
        </w:rPr>
        <w:t>肺炎</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社区获得性肺炎（CAP）和医院获得性肺炎（HAP）定义、临床诊断依据和不同的常见病原菌；肺炎的一般临床表现、诊断程序、我国重症肺炎的诊断标准和肺炎一般的抗感染治疗原则；肺炎球菌肺炎、葡萄球菌肺炎、肺炎支原体肺炎和肺脓肿的病原学和发病机制特征，典型临床与X线表现，诊断要点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肺炎共同的病因、发病机制和病理改变；肺炎的分类和不同分类的指导意义。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肺炎衣原体肺炎、病毒性肺炎和真菌性肺炎（肺念珠菌病）的病原学和发病机制特征、病理、临床特点、诊断和治疗要点。（这部分内容以自学为主）。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【教学方法】理论课：利用多媒体，配合使用影像学资料、细菌学</w:t>
      </w:r>
      <w:r>
        <w:rPr>
          <w:rFonts w:hint="eastAsia"/>
        </w:rPr>
        <w:t>、</w:t>
      </w:r>
      <w:r>
        <w:t>图像等</w:t>
      </w:r>
      <w:r>
        <w:rPr>
          <w:rFonts w:hint="eastAsia"/>
        </w:rPr>
        <w:t>教学</w:t>
      </w:r>
      <w:r>
        <w:t>；见习课：示教典型病例</w:t>
      </w:r>
      <w:r>
        <w:rPr>
          <w:rFonts w:hint="eastAsia"/>
        </w:rPr>
        <w:t>，</w:t>
      </w:r>
      <w:r>
        <w:t>学生</w:t>
      </w:r>
      <w:r>
        <w:rPr>
          <w:rFonts w:hint="eastAsia"/>
        </w:rPr>
        <w:t>进行</w:t>
      </w:r>
      <w:r>
        <w:t>讨论。</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w:t>
      </w:r>
      <w:r>
        <w:t>讲解社区获得性肺炎（CAP）和医院获得性肺炎（HAP）定义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介绍流行病学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3．一般</w:t>
      </w:r>
      <w:r>
        <w:t>介绍病因和发病原理和病理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w:t>
      </w:r>
      <w:r>
        <w:rPr>
          <w:rFonts w:hint="eastAsia"/>
        </w:rPr>
        <w:t>肺炎</w:t>
      </w:r>
      <w:r>
        <w:t>不同的分类方法，指出病因分类、诊断的重要意义以及按患病环境分类对经验治疗的指导意义。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讲解细菌性肺炎共同的临床表现。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讲解诊断与鉴别诊断</w:t>
      </w:r>
      <w:r>
        <w:rPr>
          <w:rFonts w:hint="eastAsia"/>
        </w:rPr>
        <w:t>，特别是</w:t>
      </w:r>
      <w:r>
        <w:t>肺炎的诊断程序。</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7．详细</w:t>
      </w:r>
      <w:r>
        <w:t>讲解细菌性肺炎的</w:t>
      </w:r>
      <w:r>
        <w:rPr>
          <w:rFonts w:hint="eastAsia"/>
        </w:rPr>
        <w:t>共同</w:t>
      </w:r>
      <w:r>
        <w:t>抗菌治疗</w:t>
      </w:r>
      <w:r>
        <w:rPr>
          <w:rFonts w:hint="eastAsia"/>
        </w:rPr>
        <w:t>原则，</w:t>
      </w:r>
      <w:r>
        <w:t>包括经验性治疗和抗病原体治疗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细菌性肺炎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肺炎链球菌肺炎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介绍病因和发病机制</w:t>
      </w:r>
      <w:r>
        <w:rPr>
          <w:rFonts w:hint="eastAsia"/>
        </w:rPr>
        <w:t>：</w:t>
      </w:r>
      <w:r>
        <w:t>说明肺炎球菌的生物特性、分型和致病性，机体的抵抗力和易发因素。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介绍病理</w:t>
      </w:r>
      <w:r>
        <w:rPr>
          <w:rFonts w:hint="eastAsia"/>
        </w:rPr>
        <w:t>：</w:t>
      </w:r>
      <w:r>
        <w:t>肺炎球菌不损害肺泡结构，引起肺泡内的浆液和细胞浸润的实变。消散后肺泡结构完全恢复正常。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讲解肺炎链球菌肺炎典型的临床表现。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讲解实验室检查和X线表现：血象</w:t>
      </w:r>
      <w:r>
        <w:rPr>
          <w:rFonts w:hint="eastAsia"/>
        </w:rPr>
        <w:t>、</w:t>
      </w:r>
      <w:r>
        <w:t>痰涂片和病原菌培养</w:t>
      </w:r>
      <w:r>
        <w:rPr>
          <w:rFonts w:hint="eastAsia"/>
        </w:rPr>
        <w:t>以及</w:t>
      </w:r>
      <w:r>
        <w:t>典型X线改变。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讲解诊断和鉴别诊断</w:t>
      </w:r>
      <w:r>
        <w:rPr>
          <w:rFonts w:hint="eastAsia"/>
        </w:rPr>
        <w:t>：</w:t>
      </w:r>
      <w:r>
        <w:t>根据典型症状、体征、血白细胞增多，结合X线检查等可作出初步临床诊断。强调病原学检测是确诊的主要依据。</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7．详细</w:t>
      </w:r>
      <w:r>
        <w:t>讲解</w:t>
      </w:r>
      <w:r>
        <w:rPr>
          <w:rFonts w:hint="eastAsia"/>
        </w:rPr>
        <w:t>其</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val="en-US" w:eastAsia="zh-CN"/>
        </w:rPr>
        <w:t>8.</w:t>
      </w:r>
      <w:r>
        <w:rPr>
          <w:rFonts w:hint="eastAsia"/>
          <w:lang w:eastAsia="zh-CN"/>
        </w:rPr>
        <w:t>一般介绍其预防。</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肺炎支原体肺炎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介绍肺炎支原体的生物特性和致病性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w:t>
      </w:r>
      <w:r>
        <w:t>讲解肺炎支原体肺炎典型的临床与X线表现</w:t>
      </w:r>
      <w:r>
        <w:rPr>
          <w:rFonts w:hint="eastAsia"/>
        </w:rPr>
        <w:t>和</w:t>
      </w:r>
      <w:r>
        <w:t>血清学检查的诊断价值</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讲解诊断要点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4．重点</w:t>
      </w:r>
      <w:r>
        <w:t>讲解抗生素选择原则。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5</w:t>
      </w:r>
      <w:r>
        <w:t>．</w:t>
      </w:r>
      <w:r>
        <w:rPr>
          <w:rFonts w:hint="eastAsia"/>
        </w:rPr>
        <w:t>详细</w:t>
      </w:r>
      <w:r>
        <w:t>讲解诊断和鉴别诊断</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6</w:t>
      </w:r>
      <w:r>
        <w:t>．</w:t>
      </w:r>
      <w:r>
        <w:rPr>
          <w:rFonts w:hint="eastAsia"/>
        </w:rPr>
        <w:t>一般</w:t>
      </w:r>
      <w:r>
        <w:t>介绍</w:t>
      </w:r>
      <w:r>
        <w:rPr>
          <w:rFonts w:hint="eastAsia"/>
        </w:rPr>
        <w:t>其</w:t>
      </w:r>
      <w:r>
        <w:t>预防</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八</w:t>
      </w:r>
      <w:r>
        <w:rPr>
          <w:b/>
          <w:bCs/>
        </w:rPr>
        <w:t>章</w:t>
      </w:r>
      <w:r>
        <w:rPr>
          <w:rFonts w:hint="eastAsia"/>
          <w:b/>
          <w:bCs/>
        </w:rPr>
        <w:t xml:space="preserve"> </w:t>
      </w:r>
      <w:r>
        <w:rPr>
          <w:b/>
          <w:bCs/>
        </w:rPr>
        <w:t xml:space="preserve"> 肺癌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本病的临床表现，影像学主要征象，诊断手段和治疗原则。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本病的解剖学和病理学分类</w:t>
      </w:r>
      <w:r>
        <w:rPr>
          <w:rFonts w:hint="eastAsia"/>
        </w:rPr>
        <w:t>，</w:t>
      </w:r>
      <w:r>
        <w:t>鉴别</w:t>
      </w:r>
      <w:r>
        <w:rPr>
          <w:rFonts w:hint="eastAsia"/>
        </w:rPr>
        <w:t>诊断</w:t>
      </w:r>
      <w:r>
        <w:t>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本病的病因和发病机制，以及临床TNM分期。</w:t>
      </w:r>
    </w:p>
    <w:p>
      <w:pPr>
        <w:pStyle w:val="133"/>
        <w:keepLines w:val="0"/>
        <w:pageBreakBefore w:val="0"/>
        <w:widowControl w:val="0"/>
        <w:kinsoku/>
        <w:wordWrap/>
        <w:overflowPunct/>
        <w:topLinePunct w:val="0"/>
        <w:autoSpaceDE/>
        <w:autoSpaceDN/>
        <w:bidi w:val="0"/>
        <w:spacing w:line="260" w:lineRule="exact"/>
        <w:textAlignment w:val="auto"/>
      </w:pPr>
      <w:r>
        <w:t>【教学方法】理论课：运用多媒体图表、病理图片、X线胸片、CT片等教学；见习课：示教典型病例，</w:t>
      </w:r>
      <w:r>
        <w:rPr>
          <w:rFonts w:hint="eastAsia"/>
        </w:rPr>
        <w:t>进行</w:t>
      </w:r>
      <w:r>
        <w:t>讨论等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w:t>
      </w:r>
      <w:r>
        <w:rPr>
          <w:rFonts w:hint="eastAsia"/>
        </w:rPr>
        <w:t>一般介绍</w:t>
      </w:r>
      <w:r>
        <w:t>各国肺癌发病概况和发病率趋势。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w:t>
      </w:r>
      <w:r>
        <w:rPr>
          <w:rFonts w:hint="eastAsia"/>
        </w:rPr>
        <w:t>一般介绍</w:t>
      </w:r>
      <w:r>
        <w:t>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w:t>
      </w:r>
      <w:r>
        <w:rPr>
          <w:rFonts w:hint="eastAsia"/>
        </w:rPr>
        <w:t>重点讲解本病的</w:t>
      </w:r>
      <w:r>
        <w:t>病理及分类。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w:t>
      </w:r>
      <w:r>
        <w:rPr>
          <w:rFonts w:hint="eastAsia"/>
        </w:rPr>
        <w:t>一般介绍本病的</w:t>
      </w:r>
      <w:r>
        <w:t>临床分期</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w:t>
      </w:r>
      <w:r>
        <w:rPr>
          <w:rFonts w:hint="eastAsia"/>
        </w:rPr>
        <w:t>详细讲解本病的</w:t>
      </w:r>
      <w:r>
        <w:t>临床表现</w:t>
      </w:r>
      <w:r>
        <w:rPr>
          <w:rFonts w:hint="eastAsia"/>
        </w:rPr>
        <w:t>：包括</w:t>
      </w:r>
      <w:r>
        <w:t>肺癌本身肿瘤、局部扩展、肺外转移等引起的不同症状体征，以及其肺外表现。强调早期无明显症状。</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影像学及其他检查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、详细讲解本病的</w:t>
      </w:r>
      <w:r>
        <w:t>诊断</w:t>
      </w:r>
    </w:p>
    <w:p>
      <w:pPr>
        <w:pStyle w:val="133"/>
        <w:keepLines w:val="0"/>
        <w:pageBreakBefore w:val="0"/>
        <w:widowControl w:val="0"/>
        <w:kinsoku/>
        <w:wordWrap/>
        <w:overflowPunct/>
        <w:topLinePunct w:val="0"/>
        <w:autoSpaceDE/>
        <w:autoSpaceDN/>
        <w:bidi w:val="0"/>
        <w:spacing w:line="260" w:lineRule="exact"/>
        <w:textAlignment w:val="auto"/>
      </w:pPr>
      <w:r>
        <w:t>1．肺癌的早期可疑临床征象。</w:t>
      </w:r>
    </w:p>
    <w:p>
      <w:pPr>
        <w:pStyle w:val="133"/>
        <w:keepLines w:val="0"/>
        <w:pageBreakBefore w:val="0"/>
        <w:widowControl w:val="0"/>
        <w:kinsoku/>
        <w:wordWrap/>
        <w:overflowPunct/>
        <w:topLinePunct w:val="0"/>
        <w:autoSpaceDE/>
        <w:autoSpaceDN/>
        <w:bidi w:val="0"/>
        <w:spacing w:line="260" w:lineRule="exact"/>
        <w:textAlignment w:val="auto"/>
      </w:pPr>
      <w:r>
        <w:t>2．影像学检查是发现肺癌最常用而有价值的方法。</w:t>
      </w:r>
    </w:p>
    <w:p>
      <w:pPr>
        <w:pStyle w:val="133"/>
        <w:keepLines w:val="0"/>
        <w:pageBreakBefore w:val="0"/>
        <w:widowControl w:val="0"/>
        <w:kinsoku/>
        <w:wordWrap/>
        <w:overflowPunct/>
        <w:topLinePunct w:val="0"/>
        <w:autoSpaceDE/>
        <w:autoSpaceDN/>
        <w:bidi w:val="0"/>
        <w:spacing w:line="260" w:lineRule="exact"/>
        <w:textAlignment w:val="auto"/>
      </w:pPr>
      <w:r>
        <w:t>3．明确细胞和病理学检查是确诊肺癌的必要手段。</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与肺炎、肺结核、肺脓肿和结核性胸膜炎等相鉴别的要点。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w:t>
      </w:r>
      <w:r>
        <w:rPr>
          <w:rFonts w:hint="eastAsia"/>
        </w:rPr>
        <w:t>，强调</w:t>
      </w:r>
      <w:r>
        <w:t>早期发现，手术治疗是根治的手段，强调综合性治疗的重要性。</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、一般介绍本病的</w:t>
      </w:r>
      <w:r>
        <w:t>预防</w:t>
      </w:r>
      <w:r>
        <w:rPr>
          <w:rFonts w:hint="eastAsia"/>
        </w:rPr>
        <w:t>及</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十一</w:t>
      </w:r>
      <w:r>
        <w:rPr>
          <w:b/>
          <w:bCs/>
        </w:rPr>
        <w:t>章</w:t>
      </w:r>
      <w:r>
        <w:rPr>
          <w:rFonts w:hint="eastAsia"/>
          <w:b/>
          <w:bCs/>
        </w:rPr>
        <w:t xml:space="preserve"> </w:t>
      </w:r>
      <w:r>
        <w:rPr>
          <w:b/>
          <w:bCs/>
        </w:rPr>
        <w:t xml:space="preserve"> 肺动脉高压与慢性肺</w:t>
      </w:r>
      <w:r>
        <w:rPr>
          <w:rFonts w:hint="eastAsia"/>
          <w:b/>
          <w:bCs/>
        </w:rPr>
        <w:t>源</w:t>
      </w:r>
      <w:r>
        <w:rPr>
          <w:b/>
          <w:bCs/>
        </w:rPr>
        <w:t>性心脏病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慢性肺</w:t>
      </w:r>
      <w:r>
        <w:rPr>
          <w:rFonts w:hint="eastAsia"/>
        </w:rPr>
        <w:t>源</w:t>
      </w:r>
      <w:r>
        <w:t>性心脏病（慢性肺心病）缓解期及急性加重期各自临床表现的特点、具有诊断意义的实验室与相关检查以及诊断依据，慢性肺心病急性加重期呼吸功能不全与心功能不全的处理要点。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肺动脉高压</w:t>
      </w:r>
      <w:r>
        <w:rPr>
          <w:rFonts w:hint="eastAsia"/>
        </w:rPr>
        <w:t>定义、诊断标准和分类，</w:t>
      </w:r>
      <w:r>
        <w:t>慢性肺心病的主要病因和其肺动脉高压形成的机理</w:t>
      </w:r>
      <w:r>
        <w:rPr>
          <w:rFonts w:hint="eastAsia"/>
        </w:rPr>
        <w:t>，</w:t>
      </w:r>
      <w:r>
        <w:t>鉴别诊断和主要并发症。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肺动脉高压</w:t>
      </w:r>
      <w:r>
        <w:rPr>
          <w:rFonts w:hint="eastAsia"/>
        </w:rPr>
        <w:t>的常见病因，</w:t>
      </w:r>
      <w:r>
        <w:t>临床表现</w:t>
      </w:r>
      <w:r>
        <w:rPr>
          <w:rFonts w:hint="eastAsia"/>
        </w:rPr>
        <w:t>，</w:t>
      </w:r>
      <w:r>
        <w:t>实验室检查和其他检查</w:t>
      </w:r>
      <w:r>
        <w:rPr>
          <w:rFonts w:hint="eastAsia"/>
        </w:rPr>
        <w:t>，以及治疗原则；</w:t>
      </w:r>
      <w:r>
        <w:t>慢性肺心病缓解期的治疗原则和措施。</w:t>
      </w:r>
    </w:p>
    <w:p>
      <w:pPr>
        <w:pStyle w:val="133"/>
        <w:keepLines w:val="0"/>
        <w:pageBreakBefore w:val="0"/>
        <w:widowControl w:val="0"/>
        <w:kinsoku/>
        <w:wordWrap/>
        <w:overflowPunct/>
        <w:topLinePunct w:val="0"/>
        <w:autoSpaceDE/>
        <w:autoSpaceDN/>
        <w:bidi w:val="0"/>
        <w:spacing w:line="260" w:lineRule="exact"/>
        <w:textAlignment w:val="auto"/>
      </w:pPr>
      <w:r>
        <w:t>【教学方法】理论课：多媒体</w:t>
      </w:r>
      <w:r>
        <w:rPr>
          <w:rFonts w:hint="eastAsia"/>
        </w:rPr>
        <w:t>、</w:t>
      </w:r>
      <w:r>
        <w:t>图表</w:t>
      </w:r>
      <w:r>
        <w:rPr>
          <w:rFonts w:hint="eastAsia"/>
        </w:rPr>
        <w:t>教学</w:t>
      </w:r>
      <w:r>
        <w:t>；见习课：病例示教与讨论。</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r>
        <w:t>以</w:t>
      </w:r>
      <w:r>
        <w:rPr>
          <w:rFonts w:hint="eastAsia"/>
        </w:rPr>
        <w:t>慢性</w:t>
      </w:r>
      <w:r>
        <w:t>肺源性心脏病为主</w:t>
      </w:r>
      <w:r>
        <w:rPr>
          <w:rFonts w:hint="eastAsia"/>
        </w:rPr>
        <w:t>，</w:t>
      </w:r>
      <w:r>
        <w:t>肺动脉高压</w:t>
      </w:r>
      <w:r>
        <w:rPr>
          <w:rFonts w:hint="eastAsia"/>
        </w:rPr>
        <w:t>一节主要为自学</w:t>
      </w:r>
      <w:r>
        <w:t>。</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定义，流行病学（发病率、年龄、病程），简介近年来本病防治研究的进展、重大成就。</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发病机制和病理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强调本病常是经缓解期与急性发作期交替出现的疾病，临床表现也复杂多变。</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实验室检查和其他检查</w:t>
      </w:r>
      <w:r>
        <w:rPr>
          <w:rFonts w:hint="eastAsia"/>
        </w:rPr>
        <w:t>：包括</w:t>
      </w:r>
      <w:r>
        <w:t>X线、心电图、超声心动图、血气分析、肺功能、血液常规与生化和痰细菌学检查的表现、特点与意义。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诊断</w:t>
      </w:r>
      <w:r>
        <w:rPr>
          <w:rFonts w:hint="eastAsia"/>
        </w:rPr>
        <w:t>：</w:t>
      </w:r>
      <w:r>
        <w:t>要求掌握以下诊断要点。</w:t>
      </w:r>
    </w:p>
    <w:p>
      <w:pPr>
        <w:pStyle w:val="133"/>
        <w:keepLines w:val="0"/>
        <w:pageBreakBefore w:val="0"/>
        <w:widowControl w:val="0"/>
        <w:kinsoku/>
        <w:wordWrap/>
        <w:overflowPunct/>
        <w:topLinePunct w:val="0"/>
        <w:autoSpaceDE/>
        <w:autoSpaceDN/>
        <w:bidi w:val="0"/>
        <w:spacing w:line="260" w:lineRule="exact"/>
        <w:textAlignment w:val="auto"/>
      </w:pPr>
      <w:r>
        <w:t>1．有慢性支气管、肺、胸廓、肺血管疾病史。</w:t>
      </w:r>
    </w:p>
    <w:p>
      <w:pPr>
        <w:pStyle w:val="133"/>
        <w:keepLines w:val="0"/>
        <w:pageBreakBefore w:val="0"/>
        <w:widowControl w:val="0"/>
        <w:kinsoku/>
        <w:wordWrap/>
        <w:overflowPunct/>
        <w:topLinePunct w:val="0"/>
        <w:autoSpaceDE/>
        <w:autoSpaceDN/>
        <w:bidi w:val="0"/>
        <w:spacing w:line="260" w:lineRule="exact"/>
        <w:textAlignment w:val="auto"/>
      </w:pPr>
      <w:r>
        <w:t>2．有肺动脉高压征象。</w:t>
      </w:r>
    </w:p>
    <w:p>
      <w:pPr>
        <w:pStyle w:val="133"/>
        <w:keepLines w:val="0"/>
        <w:pageBreakBefore w:val="0"/>
        <w:widowControl w:val="0"/>
        <w:kinsoku/>
        <w:wordWrap/>
        <w:overflowPunct/>
        <w:topLinePunct w:val="0"/>
        <w:autoSpaceDE/>
        <w:autoSpaceDN/>
        <w:bidi w:val="0"/>
        <w:spacing w:line="260" w:lineRule="exact"/>
        <w:textAlignment w:val="auto"/>
      </w:pPr>
      <w:r>
        <w:t>3．出现右心室肥大或右心功能不全表现。</w:t>
      </w:r>
    </w:p>
    <w:p>
      <w:pPr>
        <w:pStyle w:val="133"/>
        <w:keepLines w:val="0"/>
        <w:pageBreakBefore w:val="0"/>
        <w:widowControl w:val="0"/>
        <w:kinsoku/>
        <w:wordWrap/>
        <w:overflowPunct/>
        <w:topLinePunct w:val="0"/>
        <w:autoSpaceDE/>
        <w:autoSpaceDN/>
        <w:bidi w:val="0"/>
        <w:spacing w:line="260" w:lineRule="exact"/>
        <w:textAlignment w:val="auto"/>
      </w:pPr>
      <w:r>
        <w:t>4．排除其他心肺疾患。</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与冠心病、风湿性心瓣膜病、原发性心肌病等的鉴别。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、详细讲解本病的</w:t>
      </w:r>
      <w:r>
        <w:t>治疗</w:t>
      </w:r>
      <w:r>
        <w:rPr>
          <w:rFonts w:hint="eastAsia"/>
        </w:rPr>
        <w:t>，重点是</w:t>
      </w:r>
      <w:r>
        <w:t>急性期加重期</w:t>
      </w:r>
      <w:r>
        <w:rPr>
          <w:rFonts w:hint="eastAsia"/>
        </w:rPr>
        <w:t>治疗。</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w:t>
      </w:r>
      <w:r>
        <w:t>预后</w:t>
      </w:r>
      <w:r>
        <w:rPr>
          <w:rFonts w:hint="eastAsia"/>
        </w:rPr>
        <w:t>及</w:t>
      </w:r>
      <w:r>
        <w:t>预防。</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呼吸衰竭</w:t>
      </w:r>
      <w:r>
        <w:rPr>
          <w:rFonts w:hint="eastAsia"/>
          <w:b/>
          <w:bCs/>
        </w:rPr>
        <w:t>与呼吸支持技术</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呼吸衰竭的</w:t>
      </w:r>
      <w:r>
        <w:rPr>
          <w:rFonts w:hint="eastAsia"/>
        </w:rPr>
        <w:t>，</w:t>
      </w:r>
      <w:r>
        <w:t>临床表现（特别是慢性呼吸衰竭），血气分析改变及对呼吸衰竭诊断的决定意义，治疗原则和主要措施。</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呼吸衰竭的</w:t>
      </w:r>
      <w:r>
        <w:rPr>
          <w:rFonts w:hint="eastAsia"/>
        </w:rPr>
        <w:t>常见</w:t>
      </w:r>
      <w:r>
        <w:t>病因</w:t>
      </w:r>
      <w:r>
        <w:rPr>
          <w:rFonts w:hint="eastAsia"/>
        </w:rPr>
        <w:t>、</w:t>
      </w:r>
      <w:r>
        <w:t>分类和发病机制。</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呼吸衰竭时的病理生理改变，以及与其临床表现的联系。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w:t>
      </w:r>
      <w:r>
        <w:rPr>
          <w:rFonts w:hint="eastAsia"/>
        </w:rPr>
        <w:t>等教学。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 xml:space="preserve">【教学时数】 </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呼吸衰竭是缺氧和</w:t>
      </w:r>
      <w:r>
        <w:rPr>
          <w:rFonts w:hint="eastAsia"/>
        </w:rPr>
        <w:t>／</w:t>
      </w:r>
      <w:r>
        <w:t>或二氧化碳潴留所引起的一系列病理生理变的临床综合征，不是一个独立疾病，其临床表现缺乏特异性，诊断主要依赖动脉血气分析。</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常见病因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分类</w:t>
      </w:r>
      <w:r>
        <w:rPr>
          <w:rFonts w:hint="eastAsia"/>
        </w:rPr>
        <w:t>，</w:t>
      </w:r>
      <w:r>
        <w:t>强调按动脉血气分析分类对临床的指导意义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、一般介绍</w:t>
      </w:r>
      <w:r>
        <w:t>病理生理</w:t>
      </w:r>
      <w:r>
        <w:rPr>
          <w:rFonts w:hint="eastAsia"/>
        </w:rPr>
        <w:t>改变</w:t>
      </w:r>
      <w:r>
        <w:t>。</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临床表现</w:t>
      </w:r>
      <w:r>
        <w:rPr>
          <w:rFonts w:hint="eastAsia"/>
        </w:rPr>
        <w:t>：</w:t>
      </w:r>
      <w:r>
        <w:t>强调呼吸困难往往是呼吸衰竭最早出现的症状。</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呼吸衰竭的诊断</w:t>
      </w:r>
      <w:r>
        <w:rPr>
          <w:rFonts w:hint="eastAsia"/>
        </w:rPr>
        <w:t>：</w:t>
      </w:r>
      <w:r>
        <w:t>临床表现是重要的参考依据，而血气分析是诊断呼吸衰竭的主要依据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八</w:t>
      </w:r>
      <w:r>
        <w:rPr>
          <w:rFonts w:hint="eastAsia"/>
        </w:rPr>
        <w:t>、详细讲解</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eastAsia="zh-CN"/>
        </w:rPr>
        <w:t>九、一般介绍预防原则。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第三篇 </w:t>
      </w:r>
      <w:r>
        <w:rPr>
          <w:b/>
        </w:rPr>
        <w:t xml:space="preserve"> </w:t>
      </w:r>
      <w:r>
        <w:rPr>
          <w:rFonts w:hint="eastAsia"/>
          <w:b/>
        </w:rPr>
        <w:t>循环系统疾病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心脏疾病作为全球死亡率最高的三大疾病之一，严重威胁人类的生命健康。使学生能够意识到循环系统疾病的重要性，早期诊断，早期治疗，急症发生时迅速识别与开展急救，树立以人为本、以病人为中心的服务理念，培养良好的医德医风，构建和谐医患关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.知识目标：学生能够简要说出循环系统疾病常见病、多发病的病因、发病机制。能准确说出各种常见病、多发病的定义、临床表现、诊断及鉴别诊断、防治原则。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.能力目标：通过不同案例，向学生展示循环系统疾病的常见临床症状，引导学生开展讨论，使学生能够对不同临床表现的患者做出正确的诊治，并给出健康宣教。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第二章 </w:t>
      </w:r>
      <w:r>
        <w:rPr>
          <w:b/>
        </w:rPr>
        <w:t xml:space="preserve"> </w:t>
      </w:r>
      <w:r>
        <w:rPr>
          <w:rFonts w:hint="eastAsia"/>
          <w:b/>
        </w:rPr>
        <w:t>心力衰竭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一、能准确说出心力衰竭的定义、类型、分级、基本病因、诱因、临床表现、诊断和鉴别诊断、治疗原则；急性左心衰竭的抢救方法。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一、详细讲解心力衰竭的定义、类型、分期与分级、基本病因和诱因。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三、重点讲解慢性心力衰竭的临床表现、诊断和鉴别诊断、治疗原则和方法。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四、详细讲解急性心力衰竭的定义、类型、病因和发病机制。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五、详细讲解急性心力衰竭的临床表现、诊断和鉴别诊断及抢救措施。</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第三章 </w:t>
      </w:r>
      <w:r>
        <w:rPr>
          <w:b/>
          <w:bCs/>
        </w:rPr>
        <w:t xml:space="preserve"> </w:t>
      </w:r>
      <w:r>
        <w:rPr>
          <w:rFonts w:hint="eastAsia"/>
          <w:b/>
          <w:bCs/>
        </w:rPr>
        <w:t>心律失常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一、能准确说出常见心律失常的临床表现、常见心律失常的心电图特征、诊断、鉴别诊断和防治。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二、能简要说出病因、发病机理、分类。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三、能简要说出抗心律失常药物的分类及合理应用。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rPr>
        <w:t>一、</w:t>
      </w:r>
      <w:r>
        <w:rPr>
          <w:rFonts w:hint="eastAsia"/>
          <w:lang w:eastAsia="zh-CN"/>
        </w:rPr>
        <w:t>心律失常概述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一般介绍心律失常分类：冲动形成异常及传导异常。</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二、</w:t>
      </w:r>
      <w:r>
        <w:rPr>
          <w:rFonts w:hint="eastAsia"/>
          <w:lang w:eastAsia="zh-CN"/>
        </w:rPr>
        <w:t>快速性心律失常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1.介绍房性、房室交界区性、室性期前收缩</w:t>
      </w:r>
      <w:r>
        <w:rPr>
          <w:rFonts w:hint="eastAsia"/>
        </w:rPr>
        <w:t>的</w:t>
      </w:r>
      <w:r>
        <w:rPr>
          <w:rFonts w:hint="eastAsia"/>
          <w:lang w:val="en-US" w:eastAsia="zh-CN"/>
        </w:rPr>
        <w:t>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2.介绍房性、房室交界区性、房室折返性、室性阵发性心动过速的病因、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lang w:val="en-US" w:eastAsia="zh-CN"/>
        </w:rPr>
      </w:pPr>
      <w:r>
        <w:rPr>
          <w:rFonts w:hint="eastAsia"/>
          <w:lang w:val="en-US" w:eastAsia="zh-CN"/>
        </w:rPr>
        <w:t>3.介绍心房颤动的病因、</w:t>
      </w:r>
      <w:r>
        <w:rPr>
          <w:rFonts w:hint="eastAsia"/>
        </w:rPr>
        <w:t>临床表现、心电图特征、诊断、鉴别诊断</w:t>
      </w:r>
      <w:r>
        <w:rPr>
          <w:rFonts w:hint="eastAsia"/>
          <w:lang w:eastAsia="zh-CN"/>
        </w:rPr>
        <w:t>、治疗与预防</w:t>
      </w:r>
      <w:r>
        <w:rPr>
          <w:rFonts w:hint="eastAsia"/>
          <w:lang w:val="en-US" w:eastAsia="zh-CN"/>
        </w:rP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rPr>
          <w:rFonts w:hint="eastAsia"/>
        </w:rPr>
        <w:t>三、</w:t>
      </w:r>
      <w:r>
        <w:rPr>
          <w:rFonts w:hint="eastAsia"/>
          <w:lang w:eastAsia="zh-CN"/>
        </w:rPr>
        <w:t>缓慢性心律失常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 xml:space="preserve">    1.介绍房室传导阻滞的病因、</w:t>
      </w:r>
      <w:r>
        <w:rPr>
          <w:rFonts w:hint="eastAsia"/>
        </w:rPr>
        <w:t>临床表现</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2.重点介绍房室传导阻滞的心电图表现，尤其是I、II、III度房室传导阻滞的区别</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rPr>
      </w:pPr>
      <w:r>
        <w:rPr>
          <w:rFonts w:hint="eastAsia"/>
          <w:lang w:val="en-US" w:eastAsia="zh-CN"/>
        </w:rPr>
        <w:t>3.介绍房室传导阻滞的</w:t>
      </w:r>
      <w:r>
        <w:rPr>
          <w:rFonts w:hint="eastAsia"/>
        </w:rPr>
        <w:t>诊断、鉴别诊断</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4</w:t>
      </w:r>
      <w:r>
        <w:rPr>
          <w:rFonts w:hint="eastAsia"/>
          <w:lang w:eastAsia="zh-CN"/>
        </w:rPr>
        <w:t>、一般介绍房室传导阻滞的治疗与预防</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四、详细讲解常见心律失常的防治。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五、一般介绍抗心律失常药物的分类及合理应用。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rFonts w:hint="eastAsia"/>
          <w:b/>
          <w:bCs/>
        </w:rPr>
        <w:t xml:space="preserve">第四章 </w:t>
      </w:r>
      <w:r>
        <w:rPr>
          <w:b/>
          <w:bCs/>
        </w:rPr>
        <w:t xml:space="preserve"> </w:t>
      </w:r>
      <w:r>
        <w:rPr>
          <w:rFonts w:hint="eastAsia"/>
          <w:b/>
          <w:bCs/>
        </w:rPr>
        <w:t>动脉粥样硬化和冠状动脉粥样硬化性心脏病</w:t>
      </w:r>
      <w:r>
        <w:rPr>
          <w:rFonts w:hint="eastAsia"/>
          <w:b/>
          <w:bCs/>
          <w:lang w:eastAsia="zh-CN"/>
        </w:rPr>
        <w:t>（</w:t>
      </w:r>
      <w:r>
        <w:rPr>
          <w:rFonts w:hint="eastAsia"/>
          <w:b/>
          <w:bCs/>
          <w:lang w:val="en-US" w:eastAsia="zh-CN"/>
        </w:rPr>
        <w:t>心绞痛、急性心肌梗死</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一、能准确说出各种类型冠心病的临床表现、诊断和鉴别诊断依据，以及防治措施。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二、能简要说出动脉粥样硬化和冠心病的危险因素、发病机制及发展规律。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三、认识动脉粥样硬化的防治。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一、详细讲解动脉粥样硬化的病因、发病机制、病理解剖和病理生理、临床表现及防治。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二、重点讲解冠状动脉粥样硬化性心脏病（冠心病）的定义、分型。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三、重点讲解心绞痛的定义、发病机制、临床特点、实验室检查、诊断、鉴别诊断及防治。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四、详细讲解急性冠脉综合征（不稳定型心绞痛、非</w:t>
      </w:r>
      <w:r>
        <w:t>ST</w:t>
      </w:r>
      <w:r>
        <w:rPr>
          <w:rFonts w:hint="eastAsia"/>
        </w:rPr>
        <w:t>段抬高型心肌梗死、</w:t>
      </w:r>
      <w:r>
        <w:t>ST</w:t>
      </w:r>
      <w:r>
        <w:rPr>
          <w:rFonts w:hint="eastAsia"/>
        </w:rPr>
        <w:t>段抬高型心肌梗死）的定义、病因、临床表现、心电图等辅助检查、诊断和鉴别诊断、并发症及治疗原则、措施。</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五、一般介绍冠心病的介入诊断和治疗。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bCs/>
        </w:rPr>
        <w:t>高血压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一、能准确说出高血压的诊断标准、分类、临床特点、诊断（包括分级、危险分层）、鉴别诊断。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三、能简要说出本病各临床类型的诊断和治疗要点。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四、认识本病的危险因素、发病机制、流行病学特点。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一、详细讲解高血压的诊断标准、分类。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二、一般介绍高血压的流行病学、病因、发病机制、病理。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三、详细讲解高血压的临床特点、诊断（包括分级、危险分层）、鉴别诊断。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五、重点讲解高血压各临床类型的诊断和治疗要点。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第八章 </w:t>
      </w:r>
      <w:r>
        <w:rPr>
          <w:b/>
          <w:bCs/>
        </w:rPr>
        <w:t xml:space="preserve"> </w:t>
      </w:r>
      <w:r>
        <w:rPr>
          <w:rFonts w:hint="eastAsia"/>
          <w:b/>
          <w:bCs/>
        </w:rPr>
        <w:t>心脏瓣膜病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一、能准确说出风湿性心瓣膜病常见瓣膜病变的病理生理，临床表现及诊断方法。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二、能简要说出风湿性心瓣膜病的鉴别诊断、并发症、治疗原则及手术适应证。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三、认识风湿性心瓣膜病在我国发病趋势。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一、一般介绍风湿性心瓣膜病病因、在我国发病趋势。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二、详细讲解风湿性心瓣膜病常见瓣膜病变（二尖瓣狭窄或关闭不全、主动脉瓣狭窄或关闭不全）的病理生理，临床表现及诊断方法。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三、重点讲解风湿性心瓣膜病的鉴别诊断、并发症。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四、重点讲解风湿性心瓣膜病的治疗原则及手术适应证。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五、一般介绍风湿性心瓣膜病的介入治疗。</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第四篇</w:t>
      </w:r>
      <w:r>
        <w:rPr>
          <w:rFonts w:hint="eastAsia"/>
          <w:b/>
          <w:bCs/>
        </w:rPr>
        <w:t xml:space="preserve"> </w:t>
      </w:r>
      <w:r>
        <w:rPr>
          <w:b/>
          <w:bCs/>
        </w:rPr>
        <w:t xml:space="preserve"> 消化系统疾病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消化系统疾病在临床上十分常见</w:t>
      </w:r>
      <w:r>
        <w:rPr>
          <w:rFonts w:hint="eastAsia" w:ascii="宋体" w:hAnsi="宋体" w:eastAsia="宋体" w:cs="Arial"/>
          <w:color w:val="333333"/>
          <w:sz w:val="24"/>
          <w:szCs w:val="24"/>
          <w:shd w:val="clear" w:color="auto" w:fill="FFFFFF"/>
        </w:rPr>
        <w:t>，</w:t>
      </w:r>
      <w:r>
        <w:rPr>
          <w:rFonts w:ascii="宋体" w:hAnsi="宋体" w:eastAsia="宋体" w:cs="Arial"/>
          <w:color w:val="333333"/>
          <w:sz w:val="24"/>
          <w:szCs w:val="24"/>
          <w:shd w:val="clear" w:color="auto" w:fill="FFFFFF"/>
        </w:rPr>
        <w:t>约占内科门诊病人40至50%</w:t>
      </w:r>
      <w:r>
        <w:rPr>
          <w:rFonts w:hint="eastAsia" w:ascii="宋体" w:hAnsi="宋体" w:eastAsia="宋体" w:cs="Arial"/>
          <w:color w:val="333333"/>
          <w:sz w:val="24"/>
          <w:szCs w:val="24"/>
          <w:shd w:val="clear" w:color="auto" w:fill="FFFFFF"/>
        </w:rPr>
        <w:t>。病变</w:t>
      </w:r>
      <w:r>
        <w:rPr>
          <w:rFonts w:ascii="宋体" w:hAnsi="宋体" w:eastAsia="宋体" w:cs="Arial"/>
          <w:color w:val="333333"/>
          <w:sz w:val="24"/>
          <w:szCs w:val="24"/>
          <w:shd w:val="clear" w:color="auto" w:fill="FFFFFF"/>
        </w:rPr>
        <w:t>既可局限于消化系统，也可累及全身或其它系统，而其它系统疾病也可引起消化系统疾病，因此在诊断、治疗上要全面仔细。</w:t>
      </w:r>
      <w:r>
        <w:rPr>
          <w:rFonts w:hint="eastAsia" w:ascii="宋体" w:hAnsi="宋体" w:eastAsia="宋体" w:cs="宋体"/>
          <w:bCs/>
          <w:sz w:val="24"/>
          <w:szCs w:val="24"/>
        </w:rPr>
        <w:t>能理</w:t>
      </w:r>
      <w:r>
        <w:rPr>
          <w:rFonts w:hint="eastAsia" w:ascii="宋体" w:hAnsi="宋体" w:eastAsia="宋体" w:cs="宋体"/>
          <w:bCs/>
          <w:sz w:val="24"/>
        </w:rPr>
        <w:t>解并感受到患者的痛苦，学会关爱病患，与患者及家属进行有效沟通和健康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第四章</w:t>
      </w:r>
      <w:r>
        <w:rPr>
          <w:rFonts w:hint="eastAsia"/>
          <w:b/>
          <w:bCs/>
        </w:rPr>
        <w:t xml:space="preserve"> </w:t>
      </w:r>
      <w:r>
        <w:rPr>
          <w:b/>
          <w:bCs/>
        </w:rPr>
        <w:t xml:space="preserve"> 胃炎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r>
        <w:t>诊断与防治</w:t>
      </w:r>
      <w:r>
        <w:rPr>
          <w:rFonts w:hint="eastAsia"/>
        </w:rPr>
        <w:t>，与本病</w:t>
      </w:r>
      <w:r>
        <w:t>鉴别的疾病。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理论课：多媒体、图片教学；见习课：</w:t>
      </w:r>
      <w:r>
        <w:t>病例示教，到</w:t>
      </w:r>
      <w:r>
        <w:rPr>
          <w:rFonts w:hint="eastAsia"/>
        </w:rPr>
        <w:t>内镜中心</w:t>
      </w:r>
      <w:r>
        <w:t>观看镜下诊</w:t>
      </w:r>
      <w:r>
        <w:rPr>
          <w:rFonts w:hint="eastAsia"/>
        </w:rPr>
        <w:t>断</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急性胃炎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概念，病变损害特点，急性糜烂出血性胃炎的特点。</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病因和病理</w:t>
      </w:r>
      <w:r>
        <w:rPr>
          <w:rFonts w:hint="eastAsia"/>
        </w:rPr>
        <w:t>：</w:t>
      </w:r>
      <w:r>
        <w:t>病因多种，急性应激、药物、化学或物理刺激、感染或细菌毒素</w:t>
      </w:r>
      <w:r>
        <w:rPr>
          <w:rFonts w:hint="eastAsia"/>
        </w:rPr>
        <w:t>、</w:t>
      </w:r>
      <w:r>
        <w:t>胃粘膜易感性等</w:t>
      </w:r>
      <w:r>
        <w:rPr>
          <w:rFonts w:hint="eastAsia"/>
        </w:rPr>
        <w:t>；</w:t>
      </w:r>
      <w:r>
        <w:t>胃粘膜呈急性炎症、渗出、糜烂、出血等。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临床表现</w:t>
      </w:r>
      <w:r>
        <w:rPr>
          <w:rFonts w:hint="eastAsia"/>
        </w:rPr>
        <w:t>，</w:t>
      </w:r>
      <w:r>
        <w:t>扼要讲解消化道症状和全身症状。主要介绍急性糜烂性胃炎的临床表现</w:t>
      </w:r>
      <w:r>
        <w:rPr>
          <w:rFonts w:hint="eastAsia"/>
        </w:rPr>
        <w:t>，特别强调黏膜糜烂出血的临床表现</w:t>
      </w:r>
      <w:r>
        <w:t>。</w:t>
      </w:r>
    </w:p>
    <w:p>
      <w:pPr>
        <w:pStyle w:val="133"/>
        <w:keepLines w:val="0"/>
        <w:pageBreakBefore w:val="0"/>
        <w:widowControl w:val="0"/>
        <w:kinsoku/>
        <w:wordWrap/>
        <w:overflowPunct/>
        <w:topLinePunct w:val="0"/>
        <w:autoSpaceDE/>
        <w:autoSpaceDN/>
        <w:bidi w:val="0"/>
        <w:spacing w:line="260" w:lineRule="exact"/>
        <w:textAlignment w:val="auto"/>
      </w:pPr>
      <w:r>
        <w:t>4．诊断和鉴别诊断</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诊断</w:t>
      </w:r>
      <w:r>
        <w:rPr>
          <w:rFonts w:hint="eastAsia"/>
        </w:rPr>
        <w:t>：</w:t>
      </w:r>
      <w:r>
        <w:t>重点</w:t>
      </w:r>
      <w:r>
        <w:rPr>
          <w:rFonts w:hint="eastAsia"/>
        </w:rPr>
        <w:t>是</w:t>
      </w:r>
      <w:r>
        <w:t>本病诊断主要根据病史、症状和体征。</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鉴别诊断</w:t>
      </w:r>
      <w:r>
        <w:rPr>
          <w:rFonts w:hint="eastAsia"/>
        </w:rPr>
        <w:t>：</w:t>
      </w:r>
      <w:r>
        <w:t>着重指出应与某些急腹症早期区别，可通过胃镜检查与消化性溃疡、贲门粘膜撕裂症等鉴别。</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详细讲解</w:t>
      </w:r>
      <w:r>
        <w:t>治疗</w:t>
      </w:r>
      <w:r>
        <w:rPr>
          <w:rFonts w:hint="eastAsia"/>
        </w:rPr>
        <w:t>：</w:t>
      </w:r>
      <w:r>
        <w:t>主要强调及早去除因，早期禁食，使用抑酸药物，必要时输液，对症治疗。</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慢性胃炎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概念，介绍病变发生的主要部位及病理分类，阐述这种分类的依据，优点和沿用分类法的联系。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病因和发病原理</w:t>
      </w:r>
      <w:r>
        <w:rPr>
          <w:rFonts w:hint="eastAsia"/>
        </w:rPr>
        <w:t>：</w:t>
      </w:r>
      <w:r>
        <w:t>指出病因未明，介绍可能的发病因素，强调</w:t>
      </w:r>
      <w:r>
        <w:rPr>
          <w:rFonts w:hint="eastAsia"/>
        </w:rPr>
        <w:t>HP</w:t>
      </w:r>
      <w:r>
        <w:t>在慢性胃炎的发病中的重要地位。</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病理</w:t>
      </w:r>
      <w:r>
        <w:rPr>
          <w:rFonts w:hint="eastAsia"/>
        </w:rPr>
        <w:t>：</w:t>
      </w:r>
      <w:r>
        <w:t>慢性浅表性胃炎和萎缩性胃炎</w:t>
      </w:r>
      <w:r>
        <w:rPr>
          <w:rFonts w:hint="eastAsia"/>
        </w:rPr>
        <w:t>，两者的</w:t>
      </w:r>
      <w:r>
        <w:t>病理学特征</w:t>
      </w:r>
      <w:r>
        <w:rPr>
          <w:rFonts w:hint="eastAsia"/>
        </w:rPr>
        <w:t>：</w:t>
      </w:r>
      <w:r>
        <w:t>化生和间变。</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详细讲解</w:t>
      </w:r>
      <w:r>
        <w:t>临床表现</w:t>
      </w:r>
      <w:r>
        <w:rPr>
          <w:rFonts w:hint="eastAsia"/>
        </w:rPr>
        <w:t>：</w:t>
      </w:r>
      <w:r>
        <w:t>指出不少病例无特殊典型症状和体征</w:t>
      </w:r>
      <w:r>
        <w:rPr>
          <w:rFonts w:hint="eastAsia"/>
        </w:rPr>
        <w:t>，</w:t>
      </w:r>
      <w:r>
        <w:t>部分病例可无症状。</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重点讲解</w:t>
      </w:r>
      <w:r>
        <w:t>辅助检查</w:t>
      </w:r>
    </w:p>
    <w:p>
      <w:pPr>
        <w:pStyle w:val="133"/>
        <w:keepLines w:val="0"/>
        <w:pageBreakBefore w:val="0"/>
        <w:widowControl w:val="0"/>
        <w:kinsoku/>
        <w:wordWrap/>
        <w:overflowPunct/>
        <w:topLinePunct w:val="0"/>
        <w:autoSpaceDE/>
        <w:autoSpaceDN/>
        <w:bidi w:val="0"/>
        <w:spacing w:line="260" w:lineRule="exact"/>
        <w:textAlignment w:val="auto"/>
      </w:pPr>
      <w:r>
        <w:t>（1）强调</w:t>
      </w:r>
      <w:r>
        <w:rPr>
          <w:rFonts w:hint="eastAsia"/>
        </w:rPr>
        <w:t>HP</w:t>
      </w:r>
      <w:r>
        <w:t>检测</w:t>
      </w:r>
      <w:r>
        <w:rPr>
          <w:rFonts w:hint="eastAsia"/>
        </w:rPr>
        <w:t>，包括侵入性及非侵入性检查</w:t>
      </w:r>
      <w:r>
        <w:t>的诊断价值。</w:t>
      </w:r>
    </w:p>
    <w:p>
      <w:pPr>
        <w:pStyle w:val="133"/>
        <w:keepLines w:val="0"/>
        <w:pageBreakBefore w:val="0"/>
        <w:widowControl w:val="0"/>
        <w:kinsoku/>
        <w:wordWrap/>
        <w:overflowPunct/>
        <w:topLinePunct w:val="0"/>
        <w:autoSpaceDE/>
        <w:autoSpaceDN/>
        <w:bidi w:val="0"/>
        <w:spacing w:line="260" w:lineRule="exact"/>
        <w:textAlignment w:val="auto"/>
      </w:pPr>
      <w:r>
        <w:t>（2）着重介绍胃镜的诊断价值及镜下表现。</w:t>
      </w:r>
    </w:p>
    <w:p>
      <w:pPr>
        <w:pStyle w:val="133"/>
        <w:keepLines w:val="0"/>
        <w:pageBreakBefore w:val="0"/>
        <w:widowControl w:val="0"/>
        <w:kinsoku/>
        <w:wordWrap/>
        <w:overflowPunct/>
        <w:topLinePunct w:val="0"/>
        <w:autoSpaceDE/>
        <w:autoSpaceDN/>
        <w:bidi w:val="0"/>
        <w:spacing w:line="260" w:lineRule="exact"/>
        <w:textAlignment w:val="auto"/>
      </w:pPr>
      <w:r>
        <w:t>6．</w:t>
      </w:r>
      <w:r>
        <w:rPr>
          <w:rFonts w:hint="eastAsia"/>
        </w:rPr>
        <w:t>详细讲解</w:t>
      </w:r>
      <w:r>
        <w:t>诊断和鉴别诊断</w:t>
      </w:r>
      <w:r>
        <w:rPr>
          <w:rFonts w:hint="eastAsia"/>
        </w:rPr>
        <w:t>：</w:t>
      </w:r>
      <w:r>
        <w:t>介绍诊断方法和应鉴别的疾病，指出早期诊断对治疗及预防胃癌的意义。</w:t>
      </w:r>
    </w:p>
    <w:p>
      <w:pPr>
        <w:pStyle w:val="133"/>
        <w:keepLines w:val="0"/>
        <w:pageBreakBefore w:val="0"/>
        <w:widowControl w:val="0"/>
        <w:kinsoku/>
        <w:wordWrap/>
        <w:overflowPunct/>
        <w:topLinePunct w:val="0"/>
        <w:autoSpaceDE/>
        <w:autoSpaceDN/>
        <w:bidi w:val="0"/>
        <w:spacing w:line="260" w:lineRule="exact"/>
        <w:textAlignment w:val="auto"/>
      </w:pPr>
      <w:r>
        <w:t>7．</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（1）消除病因，重点介绍清除HP的方法</w:t>
      </w:r>
      <w:r>
        <w:rPr>
          <w:rFonts w:hint="eastAsia"/>
        </w:rPr>
        <w:t>，即四联抗HP，两周疗法</w:t>
      </w:r>
      <w:r>
        <w:t>。</w:t>
      </w:r>
    </w:p>
    <w:p>
      <w:pPr>
        <w:pStyle w:val="133"/>
        <w:keepLines w:val="0"/>
        <w:pageBreakBefore w:val="0"/>
        <w:widowControl w:val="0"/>
        <w:kinsoku/>
        <w:wordWrap/>
        <w:overflowPunct/>
        <w:topLinePunct w:val="0"/>
        <w:autoSpaceDE/>
        <w:autoSpaceDN/>
        <w:bidi w:val="0"/>
        <w:spacing w:line="260" w:lineRule="exact"/>
        <w:textAlignment w:val="auto"/>
      </w:pPr>
      <w:r>
        <w:t>（2）对症治疗。</w:t>
      </w:r>
    </w:p>
    <w:p>
      <w:pPr>
        <w:pStyle w:val="133"/>
        <w:keepLines w:val="0"/>
        <w:pageBreakBefore w:val="0"/>
        <w:widowControl w:val="0"/>
        <w:kinsoku/>
        <w:wordWrap/>
        <w:overflowPunct/>
        <w:topLinePunct w:val="0"/>
        <w:autoSpaceDE/>
        <w:autoSpaceDN/>
        <w:bidi w:val="0"/>
        <w:spacing w:line="260" w:lineRule="exact"/>
        <w:textAlignment w:val="auto"/>
      </w:pPr>
      <w:r>
        <w:t>（3）中西医结合治疗。</w:t>
      </w:r>
    </w:p>
    <w:p>
      <w:pPr>
        <w:pStyle w:val="133"/>
        <w:keepLines w:val="0"/>
        <w:pageBreakBefore w:val="0"/>
        <w:widowControl w:val="0"/>
        <w:kinsoku/>
        <w:wordWrap/>
        <w:overflowPunct/>
        <w:topLinePunct w:val="0"/>
        <w:autoSpaceDE/>
        <w:autoSpaceDN/>
        <w:bidi w:val="0"/>
        <w:spacing w:line="260" w:lineRule="exact"/>
        <w:textAlignment w:val="auto"/>
      </w:pPr>
      <w:r>
        <w:t>8．</w:t>
      </w:r>
      <w:r>
        <w:rPr>
          <w:rFonts w:hint="eastAsia"/>
        </w:rPr>
        <w:t>重点讲解</w:t>
      </w:r>
      <w:r>
        <w:t>预后</w:t>
      </w:r>
      <w:r>
        <w:rPr>
          <w:rFonts w:hint="eastAsia"/>
        </w:rPr>
        <w:t>：</w:t>
      </w:r>
      <w:r>
        <w:t>指出及时治疗可能治愈，少数萎缩性胃炎可演变为胃癌，强调对异型增生的患者进行严密随访。</w:t>
      </w:r>
    </w:p>
    <w:p>
      <w:pPr>
        <w:pStyle w:val="133"/>
        <w:keepLines w:val="0"/>
        <w:pageBreakBefore w:val="0"/>
        <w:widowControl w:val="0"/>
        <w:kinsoku/>
        <w:wordWrap/>
        <w:overflowPunct/>
        <w:topLinePunct w:val="0"/>
        <w:autoSpaceDE/>
        <w:autoSpaceDN/>
        <w:bidi w:val="0"/>
        <w:spacing w:line="260" w:lineRule="exact"/>
        <w:textAlignment w:val="auto"/>
      </w:pPr>
      <w:r>
        <w:t>9．</w:t>
      </w:r>
      <w:r>
        <w:rPr>
          <w:rFonts w:hint="eastAsia"/>
        </w:rPr>
        <w:t>一般介绍</w:t>
      </w:r>
      <w:r>
        <w:t>预防</w:t>
      </w:r>
      <w:r>
        <w:rPr>
          <w:rFonts w:hint="eastAsia"/>
        </w:rPr>
        <w:t>：</w:t>
      </w:r>
      <w:r>
        <w:t>消除病因，注意饮食卫生。</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消化性溃疡</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本病的临床表现、诊断和鉴别诊断</w:t>
      </w:r>
      <w:r>
        <w:rPr>
          <w:rFonts w:hint="eastAsia"/>
        </w:rPr>
        <w:t>，</w:t>
      </w:r>
      <w:r>
        <w:t>本病的防治原则。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本病的治疗。</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理论课：多媒体教学；见习课：</w:t>
      </w:r>
      <w:r>
        <w:t>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定义，发病率，流行病学。</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病因和发病机理</w:t>
      </w:r>
      <w:r>
        <w:rPr>
          <w:rFonts w:hint="eastAsia"/>
        </w:rPr>
        <w:t>：</w:t>
      </w:r>
      <w:r>
        <w:t>指出HP、非甾类抗炎药NSAID药物与胃酸/胃蛋白酶为消化性溃疡</w:t>
      </w:r>
      <w:r>
        <w:rPr>
          <w:rFonts w:hint="eastAsia"/>
        </w:rPr>
        <w:t>（PU）</w:t>
      </w:r>
      <w:r>
        <w:t>的主要病因，基本的发病原理是胃、十二指肠粘膜的防御因素和损害因素之间的平衡受到破坏而使粘膜受到损害。</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病理</w:t>
      </w:r>
      <w:r>
        <w:rPr>
          <w:rFonts w:hint="eastAsia"/>
        </w:rPr>
        <w:t>：</w:t>
      </w:r>
      <w:r>
        <w:t>好发部位、数目、大小；溃疡的病理解剖及其演变。</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p>
    <w:p>
      <w:pPr>
        <w:pStyle w:val="133"/>
        <w:keepLines w:val="0"/>
        <w:pageBreakBefore w:val="0"/>
        <w:widowControl w:val="0"/>
        <w:kinsoku/>
        <w:wordWrap/>
        <w:overflowPunct/>
        <w:topLinePunct w:val="0"/>
        <w:autoSpaceDE/>
        <w:autoSpaceDN/>
        <w:bidi w:val="0"/>
        <w:spacing w:line="260" w:lineRule="exact"/>
        <w:textAlignment w:val="auto"/>
      </w:pPr>
      <w:r>
        <w:t>1．临床特点</w:t>
      </w:r>
      <w:r>
        <w:rPr>
          <w:rFonts w:hint="eastAsia"/>
        </w:rPr>
        <w:t>：</w:t>
      </w:r>
      <w:r>
        <w:t>指出消化性溃疡慢性、周期性、节律性的特点。分别说明</w:t>
      </w:r>
      <w:r>
        <w:rPr>
          <w:rFonts w:hint="eastAsia"/>
        </w:rPr>
        <w:t>十二指肠溃疡（</w:t>
      </w:r>
      <w:r>
        <w:t>DU</w:t>
      </w:r>
      <w:r>
        <w:rPr>
          <w:rFonts w:hint="eastAsia"/>
        </w:rPr>
        <w:t>）</w:t>
      </w:r>
      <w:r>
        <w:t>、</w:t>
      </w:r>
      <w:r>
        <w:rPr>
          <w:rFonts w:hint="eastAsia"/>
        </w:rPr>
        <w:t>胃溃疡（</w:t>
      </w:r>
      <w:r>
        <w:t>GU</w:t>
      </w:r>
      <w:r>
        <w:rPr>
          <w:rFonts w:hint="eastAsia"/>
        </w:rPr>
        <w:t>）</w:t>
      </w:r>
      <w:r>
        <w:t>症状的各自规律性。无并发症者体征不多</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2．特别类型溃疡</w:t>
      </w:r>
      <w:r>
        <w:rPr>
          <w:rFonts w:hint="eastAsia"/>
        </w:rPr>
        <w:t>：</w:t>
      </w:r>
      <w:r>
        <w:t>临床表现。主要包括：球后溃疡、幽门管溃疡、老年人消化性溃疡、巨大溃疡、无症状性溃疡。</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出血，穿孔，幽门梗阻，癌变，以大量出血为重点。</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辅助检查</w:t>
      </w:r>
      <w:r>
        <w:rPr>
          <w:rFonts w:hint="eastAsia"/>
        </w:rPr>
        <w:t>，</w:t>
      </w:r>
      <w:r>
        <w:t>重点介绍胃镜检查的重要意义，简述胃镜所见。</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强调胃镜是诊断</w:t>
      </w:r>
      <w:r>
        <w:rPr>
          <w:rFonts w:hint="eastAsia"/>
        </w:rPr>
        <w:t>消化性溃疡（P</w:t>
      </w:r>
      <w:r>
        <w:t>U</w:t>
      </w:r>
      <w:r>
        <w:rPr>
          <w:rFonts w:hint="eastAsia"/>
        </w:rPr>
        <w:t>）</w:t>
      </w:r>
      <w:r>
        <w:t>的主要手段，指出各种辅助检查在诊断中的意义。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、详细讲解与功能性消化不良</w:t>
      </w:r>
      <w:r>
        <w:t>，慢性胃炎，胃泌素瘤，胃癌，慢性胆囊炎和十二指肠炎等</w:t>
      </w:r>
      <w:r>
        <w:rPr>
          <w:rFonts w:hint="eastAsia"/>
        </w:rPr>
        <w:t>的</w:t>
      </w:r>
      <w:r>
        <w:t>鉴别。着重论述与胃癌的鉴别。</w:t>
      </w:r>
      <w:r>
        <w:rPr>
          <w:rFonts w:hint="eastAsia"/>
        </w:rPr>
        <w:t>胃镜检查的鉴别价值。</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治疗的目的和原则</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r>
        <w:t>精神、生活、饮食、习惯等。</w:t>
      </w:r>
    </w:p>
    <w:p>
      <w:pPr>
        <w:pStyle w:val="133"/>
        <w:keepLines w:val="0"/>
        <w:pageBreakBefore w:val="0"/>
        <w:widowControl w:val="0"/>
        <w:kinsoku/>
        <w:wordWrap/>
        <w:overflowPunct/>
        <w:topLinePunct w:val="0"/>
        <w:autoSpaceDE/>
        <w:autoSpaceDN/>
        <w:bidi w:val="0"/>
        <w:spacing w:line="260" w:lineRule="exact"/>
        <w:textAlignment w:val="auto"/>
      </w:pPr>
      <w:r>
        <w:t>2．药物</w:t>
      </w:r>
      <w:r>
        <w:rPr>
          <w:rFonts w:hint="eastAsia"/>
        </w:rPr>
        <w:t>：</w:t>
      </w:r>
      <w:r>
        <w:t>重点说明抗酸药是治疗</w:t>
      </w:r>
      <w:r>
        <w:rPr>
          <w:rFonts w:hint="eastAsia"/>
        </w:rPr>
        <w:t>P</w:t>
      </w:r>
      <w:r>
        <w:t>U中的主要制剂：如组胺H2受体拮抗剂，质子泵阻滞剂等；胃粘膜保护药是治疗GU的基本手段，强调清除HP是预防溃疡复发的重要措施。</w:t>
      </w:r>
    </w:p>
    <w:p>
      <w:pPr>
        <w:pStyle w:val="133"/>
        <w:keepLines w:val="0"/>
        <w:pageBreakBefore w:val="0"/>
        <w:widowControl w:val="0"/>
        <w:kinsoku/>
        <w:wordWrap/>
        <w:overflowPunct/>
        <w:topLinePunct w:val="0"/>
        <w:autoSpaceDE/>
        <w:autoSpaceDN/>
        <w:bidi w:val="0"/>
        <w:spacing w:line="260" w:lineRule="exact"/>
        <w:textAlignment w:val="auto"/>
      </w:pPr>
      <w:r>
        <w:t>3．难治或顽固性溃疡的处理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复发率</w:t>
      </w:r>
      <w:r>
        <w:rPr>
          <w:rFonts w:hint="eastAsia"/>
        </w:rPr>
        <w:t>，</w:t>
      </w:r>
      <w:r>
        <w:t>主要死因，病死率。</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、详细讲解</w:t>
      </w:r>
      <w:r>
        <w:t>预防</w:t>
      </w:r>
      <w:r>
        <w:rPr>
          <w:rFonts w:hint="eastAsia"/>
        </w:rPr>
        <w:t>：</w:t>
      </w:r>
      <w:r>
        <w:t>精神调节；注意饮食；慎用可致溃疡的药物；缓解期注意事项和抗复发药物治疗。</w:t>
      </w:r>
    </w:p>
    <w:p>
      <w:pPr>
        <w:pStyle w:val="133"/>
        <w:keepLines w:val="0"/>
        <w:pageBreakBefore w:val="0"/>
        <w:widowControl w:val="0"/>
        <w:kinsoku/>
        <w:wordWrap/>
        <w:overflowPunct/>
        <w:topLinePunct w:val="0"/>
        <w:autoSpaceDE/>
        <w:autoSpaceDN/>
        <w:bidi w:val="0"/>
        <w:spacing w:line="260" w:lineRule="exact"/>
        <w:jc w:val="center"/>
        <w:textAlignment w:val="auto"/>
        <w:rPr>
          <w:b/>
          <w:bCs/>
        </w:rPr>
      </w:pPr>
      <w:r>
        <w:rPr>
          <w:rFonts w:hint="eastAsia"/>
          <w:b/>
          <w:bCs/>
          <w:lang w:val="en-US" w:eastAsia="zh-CN"/>
        </w:rPr>
        <w:t xml:space="preserve">第六章 </w:t>
      </w:r>
      <w:r>
        <w:rPr>
          <w:rFonts w:hint="eastAsia"/>
          <w:b/>
          <w:bCs/>
          <w:lang w:eastAsia="zh-CN"/>
        </w:rPr>
        <w:t>胃癌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t>一</w:t>
      </w:r>
      <w:r>
        <w:rPr>
          <w:rFonts w:hint="eastAsia"/>
        </w:rPr>
        <w:t>、</w:t>
      </w:r>
      <w:r>
        <w:rPr>
          <w:rFonts w:hint="eastAsia"/>
          <w:lang w:eastAsia="zh-CN"/>
        </w:rPr>
        <w:t>能简单说出胃癌的危险因素，提出预防建议</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二、</w:t>
      </w:r>
      <w:r>
        <w:rPr>
          <w:rFonts w:hint="eastAsia"/>
        </w:rPr>
        <w:t>能准确说出</w:t>
      </w:r>
      <w:r>
        <w:rPr>
          <w:rFonts w:hint="eastAsia"/>
          <w:lang w:eastAsia="zh-CN"/>
        </w:rPr>
        <w:t>胃癌</w:t>
      </w:r>
      <w:r>
        <w:t>的临床表现与治疗措施。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三</w:t>
      </w:r>
      <w:r>
        <w:rPr>
          <w:rFonts w:hint="eastAsia"/>
        </w:rPr>
        <w:t>、能简要说出</w:t>
      </w:r>
      <w:r>
        <w:rPr>
          <w:rFonts w:hint="eastAsia"/>
          <w:lang w:eastAsia="zh-CN"/>
        </w:rPr>
        <w:t>胃癌</w:t>
      </w:r>
      <w:r>
        <w:t>的</w:t>
      </w:r>
      <w:r>
        <w:rPr>
          <w:rFonts w:hint="eastAsia"/>
          <w:lang w:eastAsia="zh-CN"/>
        </w:rPr>
        <w:t>常用检查方法、</w:t>
      </w:r>
      <w:r>
        <w:t>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四</w:t>
      </w:r>
      <w:r>
        <w:rPr>
          <w:rFonts w:hint="eastAsia"/>
        </w:rPr>
        <w:t>、</w:t>
      </w:r>
      <w:r>
        <w:rPr>
          <w:rFonts w:hint="eastAsia"/>
          <w:lang w:eastAsia="zh-CN"/>
        </w:rPr>
        <w:t>能简要说出胃癌的病理分型，说明常见的转移途径</w:t>
      </w:r>
      <w: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简单说明胃癌病因及发病机制</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详细说明幽门螺旋杆菌感染与胃癌之间的关系</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详细说明胃癌的临床表现及检查手段</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简单介绍胃癌的常见转移途径及病理分型</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详细介绍胃癌的治疗手段</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第八章</w:t>
      </w:r>
      <w:r>
        <w:rPr>
          <w:rFonts w:hint="eastAsia"/>
          <w:b/>
          <w:bCs/>
        </w:rPr>
        <w:t xml:space="preserve"> </w:t>
      </w:r>
      <w:r>
        <w:rPr>
          <w:b/>
          <w:bCs/>
        </w:rPr>
        <w:t xml:space="preserve"> 炎症性肠病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第一节</w:t>
      </w:r>
      <w:r>
        <w:rPr>
          <w:rFonts w:hint="eastAsia"/>
          <w:b/>
          <w:bCs/>
        </w:rPr>
        <w:t xml:space="preserve"> </w:t>
      </w:r>
      <w:r>
        <w:rPr>
          <w:b/>
          <w:bCs/>
        </w:rPr>
        <w:t xml:space="preserve"> 溃疡性结肠炎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、重点讲解</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1．强调自身免疫、感染与本病关系密切。</w:t>
      </w:r>
    </w:p>
    <w:p>
      <w:pPr>
        <w:pStyle w:val="133"/>
        <w:keepLines w:val="0"/>
        <w:pageBreakBefore w:val="0"/>
        <w:widowControl w:val="0"/>
        <w:kinsoku/>
        <w:wordWrap/>
        <w:overflowPunct/>
        <w:topLinePunct w:val="0"/>
        <w:autoSpaceDE/>
        <w:autoSpaceDN/>
        <w:bidi w:val="0"/>
        <w:spacing w:line="260" w:lineRule="exact"/>
        <w:textAlignment w:val="auto"/>
      </w:pPr>
      <w:r>
        <w:t>2．参与因素有遗传或精神因素。</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1．病变为连续性、倒灌性。</w:t>
      </w:r>
    </w:p>
    <w:p>
      <w:pPr>
        <w:pStyle w:val="133"/>
        <w:keepLines w:val="0"/>
        <w:pageBreakBefore w:val="0"/>
        <w:widowControl w:val="0"/>
        <w:kinsoku/>
        <w:wordWrap/>
        <w:overflowPunct/>
        <w:topLinePunct w:val="0"/>
        <w:autoSpaceDE/>
        <w:autoSpaceDN/>
        <w:bidi w:val="0"/>
        <w:spacing w:line="260" w:lineRule="exact"/>
        <w:textAlignment w:val="auto"/>
      </w:pPr>
      <w:r>
        <w:t>2．说明该病为局限于黏膜炎症改变，部分可发展为中毒性巨结肠。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详细讲解临床表现</w:t>
      </w:r>
    </w:p>
    <w:p>
      <w:pPr>
        <w:pStyle w:val="133"/>
        <w:keepLines w:val="0"/>
        <w:pageBreakBefore w:val="0"/>
        <w:widowControl w:val="0"/>
        <w:kinsoku/>
        <w:wordWrap/>
        <w:overflowPunct/>
        <w:topLinePunct w:val="0"/>
        <w:autoSpaceDE/>
        <w:autoSpaceDN/>
        <w:bidi w:val="0"/>
        <w:spacing w:line="260" w:lineRule="exact"/>
        <w:textAlignment w:val="auto"/>
      </w:pPr>
      <w:r>
        <w:t>1．肠道表现</w:t>
      </w:r>
      <w:r>
        <w:rPr>
          <w:rFonts w:hint="eastAsia"/>
        </w:rPr>
        <w:t>：</w:t>
      </w:r>
      <w:r>
        <w:t>腹泻、腹痛、腹部体征。</w:t>
      </w:r>
    </w:p>
    <w:p>
      <w:pPr>
        <w:pStyle w:val="133"/>
        <w:keepLines w:val="0"/>
        <w:pageBreakBefore w:val="0"/>
        <w:widowControl w:val="0"/>
        <w:kinsoku/>
        <w:wordWrap/>
        <w:overflowPunct/>
        <w:topLinePunct w:val="0"/>
        <w:autoSpaceDE/>
        <w:autoSpaceDN/>
        <w:bidi w:val="0"/>
        <w:spacing w:line="260" w:lineRule="exact"/>
        <w:textAlignment w:val="auto"/>
      </w:pPr>
      <w:r>
        <w:t>2．全身表现</w:t>
      </w:r>
      <w:r>
        <w:rPr>
          <w:rFonts w:hint="eastAsia"/>
        </w:rPr>
        <w:t>：</w:t>
      </w:r>
      <w:r>
        <w:t>发热、消瘦、贫血。</w:t>
      </w:r>
    </w:p>
    <w:p>
      <w:pPr>
        <w:pStyle w:val="133"/>
        <w:keepLines w:val="0"/>
        <w:pageBreakBefore w:val="0"/>
        <w:widowControl w:val="0"/>
        <w:kinsoku/>
        <w:wordWrap/>
        <w:overflowPunct/>
        <w:topLinePunct w:val="0"/>
        <w:autoSpaceDE/>
        <w:autoSpaceDN/>
        <w:bidi w:val="0"/>
        <w:spacing w:line="260" w:lineRule="exact"/>
        <w:textAlignment w:val="auto"/>
      </w:pPr>
      <w:r>
        <w:t>3．肠外表现</w:t>
      </w:r>
      <w:r>
        <w:rPr>
          <w:rFonts w:hint="eastAsia"/>
        </w:rPr>
        <w:t>：特别关注</w:t>
      </w:r>
      <w:r>
        <w:t>眼、关节、口腔溃疡等</w:t>
      </w:r>
      <w:r>
        <w:rPr>
          <w:rFonts w:hint="eastAsia"/>
        </w:rPr>
        <w:t>表现</w:t>
      </w:r>
      <w:r>
        <w:t>。</w:t>
      </w:r>
    </w:p>
    <w:p>
      <w:pPr>
        <w:pStyle w:val="133"/>
        <w:keepLines w:val="0"/>
        <w:pageBreakBefore w:val="0"/>
        <w:widowControl w:val="0"/>
        <w:kinsoku/>
        <w:wordWrap/>
        <w:overflowPunct/>
        <w:topLinePunct w:val="0"/>
        <w:autoSpaceDE/>
        <w:autoSpaceDN/>
        <w:bidi w:val="0"/>
        <w:spacing w:line="260" w:lineRule="exact"/>
        <w:textAlignment w:val="auto"/>
      </w:pPr>
      <w:r>
        <w:t>4．临床类型</w:t>
      </w:r>
      <w:r>
        <w:rPr>
          <w:rFonts w:hint="eastAsia"/>
        </w:rPr>
        <w:t>：</w:t>
      </w:r>
      <w:r>
        <w:t>轻型、重型、暴发型。</w:t>
      </w:r>
    </w:p>
    <w:p>
      <w:pPr>
        <w:pStyle w:val="133"/>
        <w:keepLines w:val="0"/>
        <w:pageBreakBefore w:val="0"/>
        <w:widowControl w:val="0"/>
        <w:kinsoku/>
        <w:wordWrap/>
        <w:overflowPunct/>
        <w:topLinePunct w:val="0"/>
        <w:autoSpaceDE/>
        <w:autoSpaceDN/>
        <w:bidi w:val="0"/>
        <w:spacing w:line="260" w:lineRule="exact"/>
        <w:textAlignment w:val="auto"/>
      </w:pPr>
      <w:r>
        <w:t>5．并发症</w:t>
      </w:r>
      <w:r>
        <w:rPr>
          <w:rFonts w:hint="eastAsia"/>
        </w:rPr>
        <w:t>：</w:t>
      </w:r>
      <w:r>
        <w:t>局部并发症、肠道外并发症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辅助检查</w:t>
      </w:r>
    </w:p>
    <w:p>
      <w:pPr>
        <w:pStyle w:val="133"/>
        <w:keepLines w:val="0"/>
        <w:pageBreakBefore w:val="0"/>
        <w:widowControl w:val="0"/>
        <w:kinsoku/>
        <w:wordWrap/>
        <w:overflowPunct/>
        <w:topLinePunct w:val="0"/>
        <w:autoSpaceDE/>
        <w:autoSpaceDN/>
        <w:bidi w:val="0"/>
        <w:spacing w:line="260" w:lineRule="exact"/>
        <w:textAlignment w:val="auto"/>
      </w:pPr>
      <w:r>
        <w:t>1．血、粪便常规可有红细胞、脓细胞，红细胞沉降率测定，C反应蛋白可作为病变活动与治疗好转检测指标。</w:t>
      </w:r>
    </w:p>
    <w:p>
      <w:pPr>
        <w:pStyle w:val="133"/>
        <w:keepLines w:val="0"/>
        <w:pageBreakBefore w:val="0"/>
        <w:widowControl w:val="0"/>
        <w:kinsoku/>
        <w:wordWrap/>
        <w:overflowPunct/>
        <w:topLinePunct w:val="0"/>
        <w:autoSpaceDE/>
        <w:autoSpaceDN/>
        <w:bidi w:val="0"/>
        <w:spacing w:line="260" w:lineRule="exact"/>
        <w:textAlignment w:val="auto"/>
      </w:pPr>
      <w:r>
        <w:t>2．说明结肠镜检查为主要检查手段。</w:t>
      </w:r>
    </w:p>
    <w:p>
      <w:pPr>
        <w:pStyle w:val="133"/>
        <w:keepLines w:val="0"/>
        <w:pageBreakBefore w:val="0"/>
        <w:widowControl w:val="0"/>
        <w:kinsoku/>
        <w:wordWrap/>
        <w:overflowPunct/>
        <w:topLinePunct w:val="0"/>
        <w:autoSpaceDE/>
        <w:autoSpaceDN/>
        <w:bidi w:val="0"/>
        <w:spacing w:line="260" w:lineRule="exact"/>
        <w:textAlignment w:val="auto"/>
      </w:pPr>
      <w:r>
        <w:t>3．X线钡剂灌肠检查。</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t>1．诊断依据。</w:t>
      </w:r>
    </w:p>
    <w:p>
      <w:pPr>
        <w:pStyle w:val="133"/>
        <w:keepLines w:val="0"/>
        <w:pageBreakBefore w:val="0"/>
        <w:widowControl w:val="0"/>
        <w:kinsoku/>
        <w:wordWrap/>
        <w:overflowPunct/>
        <w:topLinePunct w:val="0"/>
        <w:autoSpaceDE/>
        <w:autoSpaceDN/>
        <w:bidi w:val="0"/>
        <w:spacing w:line="260" w:lineRule="exact"/>
        <w:textAlignment w:val="auto"/>
      </w:pPr>
      <w:r>
        <w:t>2．鉴别诊断</w:t>
      </w:r>
      <w:r>
        <w:rPr>
          <w:rFonts w:hint="eastAsia"/>
        </w:rPr>
        <w:t>：</w:t>
      </w:r>
      <w:r>
        <w:t>和慢性细菌性痢疾、阿米巴痢疾、克罗恩病、结肠癌、放射性直肠炎、肠结核、血吸虫病、缺血性结肠炎、结肠过敏等鉴别。</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2．抗炎治疗</w:t>
      </w:r>
      <w:r>
        <w:rPr>
          <w:rFonts w:hint="eastAsia"/>
        </w:rPr>
        <w:t>：5氨基</w:t>
      </w:r>
      <w:r>
        <w:t>水杨酸治疗</w:t>
      </w:r>
      <w:r>
        <w:rPr>
          <w:rFonts w:hint="eastAsia"/>
        </w:rPr>
        <w:t>及</w:t>
      </w:r>
      <w:r>
        <w:t>糖皮质激素</w:t>
      </w:r>
      <w:r>
        <w:rPr>
          <w:rFonts w:hint="eastAsia"/>
        </w:rPr>
        <w:t>（</w:t>
      </w:r>
      <w:r>
        <w:t>全身、局部</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3．免疫抑制治疗</w:t>
      </w:r>
      <w:r>
        <w:rPr>
          <w:rFonts w:hint="eastAsia"/>
        </w:rPr>
        <w:t>：</w:t>
      </w:r>
      <w:r>
        <w:t>硫唑嘌呤、环胞素A适用于重症或激素治疗无效者。</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新型生物制剂，如抗肿瘤坏死因子单抗的</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5．中毒性巨结肠的治疗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6．手术适应证</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、一般介绍</w:t>
      </w:r>
      <w:r>
        <w:t>影响预后的因素</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肝硬化</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肝硬化的病因和发病原理。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：利用</w:t>
      </w:r>
      <w:r>
        <w:t>多媒体</w:t>
      </w:r>
      <w:r>
        <w:rPr>
          <w:rFonts w:hint="eastAsia"/>
        </w:rPr>
        <w:t>、</w:t>
      </w:r>
      <w:r>
        <w:t>图表</w:t>
      </w:r>
      <w:r>
        <w:rPr>
          <w:rFonts w:hint="eastAsia"/>
        </w:rPr>
        <w:t>、</w:t>
      </w:r>
      <w:r>
        <w:t>胃镜图片</w:t>
      </w:r>
      <w:r>
        <w:rPr>
          <w:rFonts w:hint="eastAsia"/>
        </w:rPr>
        <w:t>等教学；</w:t>
      </w:r>
      <w:r>
        <w:t>见习</w:t>
      </w:r>
      <w:r>
        <w:rPr>
          <w:rFonts w:hint="eastAsia"/>
        </w:rPr>
        <w:t>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本病的定义、分类，并扼要介绍国内外进展，要求学生对本病有概要性认识。</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一般介绍肝硬化的常见病因：指出慢性肝炎为本病常见的病因。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一般介绍肝细胞变性坏死、肝细胞再生、形成再生结节、纤维组织增生，导致假小叶形成。因肝内血循环障碍而产生门脉高压。</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重点</w:t>
      </w:r>
      <w:r>
        <w:rPr>
          <w:rFonts w:hint="eastAsia"/>
        </w:rPr>
        <w:t>是</w:t>
      </w:r>
      <w:r>
        <w:t>肝功能失代偿期的临床表现。</w:t>
      </w:r>
    </w:p>
    <w:p>
      <w:pPr>
        <w:pStyle w:val="133"/>
        <w:keepLines w:val="0"/>
        <w:pageBreakBefore w:val="0"/>
        <w:widowControl w:val="0"/>
        <w:kinsoku/>
        <w:wordWrap/>
        <w:overflowPunct/>
        <w:topLinePunct w:val="0"/>
        <w:autoSpaceDE/>
        <w:autoSpaceDN/>
        <w:bidi w:val="0"/>
        <w:spacing w:line="260" w:lineRule="exact"/>
        <w:textAlignment w:val="auto"/>
      </w:pPr>
      <w:r>
        <w:t>1．肝功能减退的表现</w:t>
      </w:r>
      <w:r>
        <w:rPr>
          <w:rFonts w:hint="eastAsia"/>
        </w:rPr>
        <w:t>：</w:t>
      </w:r>
      <w:r>
        <w:t>全身症状、消化道症状、出血倾向、内分泌失调、黄疸等。</w:t>
      </w:r>
    </w:p>
    <w:p>
      <w:pPr>
        <w:pStyle w:val="133"/>
        <w:keepLines w:val="0"/>
        <w:pageBreakBefore w:val="0"/>
        <w:widowControl w:val="0"/>
        <w:kinsoku/>
        <w:wordWrap/>
        <w:overflowPunct/>
        <w:topLinePunct w:val="0"/>
        <w:autoSpaceDE/>
        <w:autoSpaceDN/>
        <w:bidi w:val="0"/>
        <w:spacing w:line="260" w:lineRule="exact"/>
        <w:textAlignment w:val="auto"/>
      </w:pPr>
      <w:r>
        <w:t>2．门脉高压的表现</w:t>
      </w:r>
      <w:r>
        <w:rPr>
          <w:rFonts w:hint="eastAsia"/>
        </w:rPr>
        <w:t>：</w:t>
      </w:r>
      <w:r>
        <w:t>简单介绍门脉系统的基本结构，结合图片讲解脾肿大、脾功能亢进、腹水、侧支循环开放。</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w:t>
      </w:r>
      <w:r>
        <w:t>重点讲解本病常见并发症</w:t>
      </w:r>
      <w:r>
        <w:rPr>
          <w:rFonts w:hint="eastAsia"/>
        </w:rPr>
        <w:t>：</w:t>
      </w:r>
      <w:r>
        <w:t>上消化道大出血、感染、肝性脑病、原发性肝癌、肝肾综合征</w:t>
      </w:r>
      <w:r>
        <w:rPr>
          <w:rFonts w:hint="eastAsia"/>
        </w:rPr>
        <w:t>、门静脉血栓形成</w:t>
      </w:r>
      <w:r>
        <w:t>及水盐电解质与酸碱平衡失常。</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、重点讲解</w:t>
      </w:r>
      <w:r>
        <w:t>辅助检查</w:t>
      </w:r>
      <w:r>
        <w:rPr>
          <w:rFonts w:hint="eastAsia"/>
        </w:rPr>
        <w:t>：</w:t>
      </w:r>
      <w:r>
        <w:t>血常规、尿胆原试验、肝功能检查、特别是蛋白电泳测定、酶学检查、腹水检查、凝血酶原时间测定及免疫学检查，有条件时作血清胆酸测定。食管X线吞钡检查</w:t>
      </w:r>
      <w:r>
        <w:rPr>
          <w:rFonts w:hint="eastAsia"/>
        </w:rPr>
        <w:t>或（和）</w:t>
      </w:r>
      <w:r>
        <w:t>胃镜检查、B超、CT检查及肝穿刺活组织检查的价值。</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指出肝功能代偿期的诊断较</w:t>
      </w:r>
      <w:r>
        <w:rPr>
          <w:rFonts w:hint="eastAsia"/>
        </w:rPr>
        <w:t>困</w:t>
      </w:r>
      <w:r>
        <w:t>难，肝功能失代偿期具有典型临床表现和明显肝功能障碍，一般诊断不难。</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w:t>
      </w:r>
      <w:r>
        <w:t>重点讲解</w:t>
      </w:r>
      <w:r>
        <w:rPr>
          <w:rFonts w:hint="eastAsia"/>
        </w:rPr>
        <w:t>与</w:t>
      </w:r>
      <w:r>
        <w:t>肝大、腹水、出血的鉴别</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重点讲解</w:t>
      </w:r>
      <w:r>
        <w:t>一般治疗</w:t>
      </w:r>
      <w:r>
        <w:rPr>
          <w:rFonts w:hint="eastAsia"/>
        </w:rPr>
        <w:t>：</w:t>
      </w:r>
      <w:r>
        <w:t>劳逸结合、休息、饮食、药物治疗包括中医辩证论治，维生素类及护肝药物等。必要时输液、输血、血浆</w:t>
      </w:r>
      <w:r>
        <w:rPr>
          <w:rFonts w:hint="eastAsia"/>
        </w:rPr>
        <w:t>或（和）</w:t>
      </w:r>
      <w:r>
        <w:t>无盐人体白蛋白等</w:t>
      </w:r>
      <w:r>
        <w:rPr>
          <w:rFonts w:hint="eastAsia"/>
        </w:rPr>
        <w:t>，</w:t>
      </w:r>
      <w:r>
        <w:t>类固醇激素的应用。</w:t>
      </w:r>
    </w:p>
    <w:p>
      <w:pPr>
        <w:pStyle w:val="133"/>
        <w:keepLines w:val="0"/>
        <w:pageBreakBefore w:val="0"/>
        <w:widowControl w:val="0"/>
        <w:kinsoku/>
        <w:wordWrap/>
        <w:overflowPunct/>
        <w:topLinePunct w:val="0"/>
        <w:autoSpaceDE/>
        <w:autoSpaceDN/>
        <w:bidi w:val="0"/>
        <w:spacing w:line="260" w:lineRule="exact"/>
        <w:textAlignment w:val="auto"/>
      </w:pPr>
      <w:r>
        <w:t>2．重点讲解腹水治疗方法</w:t>
      </w:r>
      <w:r>
        <w:rPr>
          <w:rFonts w:hint="eastAsia"/>
        </w:rPr>
        <w:t>：</w:t>
      </w:r>
      <w:r>
        <w:t>包括基础治疗、限钠限水、利尿剂的合理应用，腹水浓缩回输、放腹水等。</w:t>
      </w:r>
    </w:p>
    <w:p>
      <w:pPr>
        <w:pStyle w:val="133"/>
        <w:keepLines w:val="0"/>
        <w:pageBreakBefore w:val="0"/>
        <w:widowControl w:val="0"/>
        <w:kinsoku/>
        <w:wordWrap/>
        <w:overflowPunct/>
        <w:topLinePunct w:val="0"/>
        <w:autoSpaceDE/>
        <w:autoSpaceDN/>
        <w:bidi w:val="0"/>
        <w:spacing w:line="260" w:lineRule="exact"/>
        <w:textAlignment w:val="auto"/>
      </w:pPr>
      <w:r>
        <w:t>3．重点讲解并发症治疗</w:t>
      </w:r>
      <w:r>
        <w:rPr>
          <w:rFonts w:hint="eastAsia"/>
        </w:rPr>
        <w:t>：</w:t>
      </w:r>
      <w:r>
        <w:t>重点讲述上消化道</w:t>
      </w:r>
      <w:r>
        <w:rPr>
          <w:rFonts w:hint="eastAsia"/>
        </w:rPr>
        <w:t>大</w:t>
      </w:r>
      <w:r>
        <w:t>出血与自发性腹膜炎治疗。</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一般介绍</w:t>
      </w:r>
      <w:r>
        <w:t>外科治疗</w:t>
      </w:r>
      <w:r>
        <w:rPr>
          <w:rFonts w:hint="eastAsia"/>
        </w:rPr>
        <w:t>：</w:t>
      </w:r>
      <w:r>
        <w:t>主要针对门脉高压。</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、重点讲解</w:t>
      </w:r>
      <w:r>
        <w:t>影响预后因素</w:t>
      </w:r>
      <w:r>
        <w:rPr>
          <w:rFonts w:hint="eastAsia"/>
        </w:rPr>
        <w:t>，</w:t>
      </w:r>
      <w:r>
        <w:t>死亡原因</w:t>
      </w:r>
      <w:r>
        <w:rPr>
          <w:rFonts w:hint="eastAsia"/>
        </w:rPr>
        <w:t>，</w:t>
      </w:r>
      <w:r>
        <w:t>主要取决于病程早晚和治疗是否积极。</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积极防治各种致病原因。</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六</w:t>
      </w:r>
      <w:r>
        <w:rPr>
          <w:b/>
          <w:bCs/>
        </w:rPr>
        <w:t>章</w:t>
      </w:r>
      <w:r>
        <w:rPr>
          <w:rFonts w:hint="eastAsia"/>
          <w:b/>
          <w:bCs/>
        </w:rPr>
        <w:t xml:space="preserve"> </w:t>
      </w:r>
      <w:r>
        <w:rPr>
          <w:b/>
          <w:bCs/>
        </w:rPr>
        <w:t xml:space="preserve"> 原发性肝癌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本病的临床表现、诊断及鉴别诊断。</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早期诊断的重要性及防治。</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：多媒体、图片教学；见习课：</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原发性肝癌的定义和国内发病情况，地区的差异。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病因和发病原理</w:t>
      </w:r>
      <w:r>
        <w:rPr>
          <w:rFonts w:hint="eastAsia"/>
        </w:rPr>
        <w:t>，</w:t>
      </w:r>
      <w:r>
        <w:t>强调乙肝病毒、病毒性肝炎、肝硬化与原发性肝癌关系密切。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1．大体形态分型。</w:t>
      </w:r>
    </w:p>
    <w:p>
      <w:pPr>
        <w:pStyle w:val="133"/>
        <w:keepLines w:val="0"/>
        <w:pageBreakBefore w:val="0"/>
        <w:widowControl w:val="0"/>
        <w:kinsoku/>
        <w:wordWrap/>
        <w:overflowPunct/>
        <w:topLinePunct w:val="0"/>
        <w:autoSpaceDE/>
        <w:autoSpaceDN/>
        <w:bidi w:val="0"/>
        <w:spacing w:line="260" w:lineRule="exact"/>
        <w:textAlignment w:val="auto"/>
      </w:pPr>
      <w:r>
        <w:t>2．细胞形态分型。</w:t>
      </w:r>
    </w:p>
    <w:p>
      <w:pPr>
        <w:pStyle w:val="133"/>
        <w:keepLines w:val="0"/>
        <w:pageBreakBefore w:val="0"/>
        <w:widowControl w:val="0"/>
        <w:kinsoku/>
        <w:wordWrap/>
        <w:overflowPunct/>
        <w:topLinePunct w:val="0"/>
        <w:autoSpaceDE/>
        <w:autoSpaceDN/>
        <w:bidi w:val="0"/>
        <w:spacing w:line="260" w:lineRule="exact"/>
        <w:textAlignment w:val="auto"/>
      </w:pPr>
      <w:r>
        <w:t>3．指出肝癌淋巴与血行转移早期部位。</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以下各项临床表现</w:t>
      </w:r>
    </w:p>
    <w:p>
      <w:pPr>
        <w:pStyle w:val="133"/>
        <w:keepLines w:val="0"/>
        <w:pageBreakBefore w:val="0"/>
        <w:widowControl w:val="0"/>
        <w:kinsoku/>
        <w:wordWrap/>
        <w:overflowPunct/>
        <w:topLinePunct w:val="0"/>
        <w:autoSpaceDE/>
        <w:autoSpaceDN/>
        <w:bidi w:val="0"/>
        <w:spacing w:line="260" w:lineRule="exact"/>
        <w:textAlignment w:val="auto"/>
      </w:pPr>
      <w:r>
        <w:t>1．主要临床表现</w:t>
      </w:r>
      <w:r>
        <w:rPr>
          <w:rFonts w:hint="eastAsia"/>
        </w:rPr>
        <w:t>：</w:t>
      </w:r>
      <w:r>
        <w:t>肝脏进行性肿大，肝区疼痛，黄疸等。</w:t>
      </w:r>
    </w:p>
    <w:p>
      <w:pPr>
        <w:pStyle w:val="133"/>
        <w:keepLines w:val="0"/>
        <w:pageBreakBefore w:val="0"/>
        <w:widowControl w:val="0"/>
        <w:kinsoku/>
        <w:wordWrap/>
        <w:overflowPunct/>
        <w:topLinePunct w:val="0"/>
        <w:autoSpaceDE/>
        <w:autoSpaceDN/>
        <w:bidi w:val="0"/>
        <w:spacing w:line="260" w:lineRule="exact"/>
        <w:textAlignment w:val="auto"/>
      </w:pPr>
      <w:r>
        <w:t>2．癌转移征象。</w:t>
      </w:r>
    </w:p>
    <w:p>
      <w:pPr>
        <w:pStyle w:val="133"/>
        <w:keepLines w:val="0"/>
        <w:pageBreakBefore w:val="0"/>
        <w:widowControl w:val="0"/>
        <w:kinsoku/>
        <w:wordWrap/>
        <w:overflowPunct/>
        <w:topLinePunct w:val="0"/>
        <w:autoSpaceDE/>
        <w:autoSpaceDN/>
        <w:bidi w:val="0"/>
        <w:spacing w:line="260" w:lineRule="exact"/>
        <w:textAlignment w:val="auto"/>
      </w:pPr>
      <w:r>
        <w:t>3．介绍最新的肝癌分期方法。</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、重点讲解</w:t>
      </w:r>
      <w:r>
        <w:t>并发症</w:t>
      </w:r>
      <w:r>
        <w:rPr>
          <w:rFonts w:hint="eastAsia"/>
        </w:rPr>
        <w:t>：</w:t>
      </w:r>
      <w:r>
        <w:t>肝昏迷，上消化道出血，癌结节破裂等。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实验室与器械检查</w:t>
      </w:r>
    </w:p>
    <w:p>
      <w:pPr>
        <w:pStyle w:val="133"/>
        <w:keepLines w:val="0"/>
        <w:pageBreakBefore w:val="0"/>
        <w:widowControl w:val="0"/>
        <w:kinsoku/>
        <w:wordWrap/>
        <w:overflowPunct/>
        <w:topLinePunct w:val="0"/>
        <w:autoSpaceDE/>
        <w:autoSpaceDN/>
        <w:bidi w:val="0"/>
        <w:spacing w:line="260" w:lineRule="exact"/>
        <w:textAlignment w:val="auto"/>
      </w:pPr>
      <w:r>
        <w:t>1．肿瘤标记物的检测，着重介绍甲胎蛋白（AFP）检测（包括AFP异质体）的临床意义。</w:t>
      </w:r>
    </w:p>
    <w:p>
      <w:pPr>
        <w:pStyle w:val="133"/>
        <w:keepLines w:val="0"/>
        <w:pageBreakBefore w:val="0"/>
        <w:widowControl w:val="0"/>
        <w:kinsoku/>
        <w:wordWrap/>
        <w:overflowPunct/>
        <w:topLinePunct w:val="0"/>
        <w:autoSpaceDE/>
        <w:autoSpaceDN/>
        <w:bidi w:val="0"/>
        <w:spacing w:line="260" w:lineRule="exact"/>
        <w:textAlignment w:val="auto"/>
      </w:pPr>
      <w:r>
        <w:t>2．超声显像。</w:t>
      </w:r>
    </w:p>
    <w:p>
      <w:pPr>
        <w:pStyle w:val="133"/>
        <w:keepLines w:val="0"/>
        <w:pageBreakBefore w:val="0"/>
        <w:widowControl w:val="0"/>
        <w:kinsoku/>
        <w:wordWrap/>
        <w:overflowPunct/>
        <w:topLinePunct w:val="0"/>
        <w:autoSpaceDE/>
        <w:autoSpaceDN/>
        <w:bidi w:val="0"/>
        <w:spacing w:line="260" w:lineRule="exact"/>
        <w:textAlignment w:val="auto"/>
      </w:pPr>
      <w:r>
        <w:t>3．电子计算机断层扫描</w:t>
      </w:r>
      <w:r>
        <w:rPr>
          <w:rFonts w:hint="eastAsia"/>
        </w:rPr>
        <w:t>（CT）</w:t>
      </w:r>
      <w:r>
        <w:t>。</w:t>
      </w:r>
    </w:p>
    <w:p>
      <w:pPr>
        <w:pStyle w:val="133"/>
        <w:keepLines w:val="0"/>
        <w:pageBreakBefore w:val="0"/>
        <w:widowControl w:val="0"/>
        <w:kinsoku/>
        <w:wordWrap/>
        <w:overflowPunct/>
        <w:topLinePunct w:val="0"/>
        <w:autoSpaceDE/>
        <w:autoSpaceDN/>
        <w:bidi w:val="0"/>
        <w:spacing w:line="260" w:lineRule="exact"/>
        <w:textAlignment w:val="auto"/>
      </w:pPr>
      <w:r>
        <w:t>4．X线肝血管造影。</w:t>
      </w:r>
    </w:p>
    <w:p>
      <w:pPr>
        <w:pStyle w:val="133"/>
        <w:keepLines w:val="0"/>
        <w:pageBreakBefore w:val="0"/>
        <w:widowControl w:val="0"/>
        <w:kinsoku/>
        <w:wordWrap/>
        <w:overflowPunct/>
        <w:topLinePunct w:val="0"/>
        <w:autoSpaceDE/>
        <w:autoSpaceDN/>
        <w:bidi w:val="0"/>
        <w:spacing w:line="260" w:lineRule="exact"/>
        <w:textAlignment w:val="auto"/>
      </w:pPr>
      <w:r>
        <w:t>5．放射性核素检查。</w:t>
      </w:r>
    </w:p>
    <w:p>
      <w:pPr>
        <w:pStyle w:val="133"/>
        <w:keepLines w:val="0"/>
        <w:pageBreakBefore w:val="0"/>
        <w:widowControl w:val="0"/>
        <w:kinsoku/>
        <w:wordWrap/>
        <w:overflowPunct/>
        <w:topLinePunct w:val="0"/>
        <w:autoSpaceDE/>
        <w:autoSpaceDN/>
        <w:bidi w:val="0"/>
        <w:spacing w:line="260" w:lineRule="exact"/>
        <w:textAlignment w:val="auto"/>
      </w:pPr>
      <w:r>
        <w:t>6．磁共振显像（MRI）。</w:t>
      </w:r>
    </w:p>
    <w:p>
      <w:pPr>
        <w:pStyle w:val="133"/>
        <w:keepLines w:val="0"/>
        <w:pageBreakBefore w:val="0"/>
        <w:widowControl w:val="0"/>
        <w:kinsoku/>
        <w:wordWrap/>
        <w:overflowPunct/>
        <w:topLinePunct w:val="0"/>
        <w:autoSpaceDE/>
        <w:autoSpaceDN/>
        <w:bidi w:val="0"/>
        <w:spacing w:line="260" w:lineRule="exact"/>
        <w:textAlignment w:val="auto"/>
      </w:pPr>
      <w:r>
        <w:t>7．腹腔镜检查。</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掌握原发性肝癌的诊断标准（2001年抗癌协会标准），争取早期诊断，重视肝癌普查。</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与继发性肝癌肝脓肿、肝硬化等鉴别，简要阐述其要点。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治疗</w:t>
      </w:r>
      <w:r>
        <w:rPr>
          <w:rFonts w:hint="eastAsia"/>
        </w:rPr>
        <w:t>：</w:t>
      </w:r>
      <w:r>
        <w:t>早期手术切除</w:t>
      </w:r>
      <w:r>
        <w:rPr>
          <w:rFonts w:hint="eastAsia"/>
        </w:rPr>
        <w:t>的重要性</w:t>
      </w:r>
      <w:r>
        <w:t>，局部放射治疗和区域灌注化学药物也有</w:t>
      </w:r>
      <w:r>
        <w:rPr>
          <w:rFonts w:hint="eastAsia"/>
        </w:rPr>
        <w:t>一定</w:t>
      </w:r>
      <w:r>
        <w:t>疗效，强调综合治疗措施</w:t>
      </w:r>
      <w:r>
        <w:rPr>
          <w:rFonts w:hint="eastAsia"/>
        </w:rPr>
        <w:t>，介绍肝移植的基本概念。</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晚期不能进行手术根治者预后差。</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积极研究肝炎的防治，注意饮食卫生，做好粮食管理</w:t>
      </w:r>
      <w:r>
        <w:rPr>
          <w:rFonts w:hint="eastAsia"/>
        </w:rPr>
        <w:t>，</w:t>
      </w:r>
      <w:r>
        <w:t>防霉去霉，保护水源等。</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二十</w:t>
      </w:r>
      <w:r>
        <w:rPr>
          <w:b/>
          <w:bCs/>
        </w:rPr>
        <w:t>章</w:t>
      </w:r>
      <w:r>
        <w:rPr>
          <w:rFonts w:hint="eastAsia"/>
          <w:b/>
          <w:bCs/>
        </w:rPr>
        <w:t xml:space="preserve"> </w:t>
      </w:r>
      <w:r>
        <w:rPr>
          <w:b/>
          <w:bCs/>
        </w:rPr>
        <w:t xml:space="preserve"> 胰腺炎</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急性胰腺炎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急性胰腺炎的临床表现、诊断与防治。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急性胰腺炎的病因。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急性胰腺炎的发病原理。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【教学内容】以急性胰腺炎为主要。</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w:t>
      </w:r>
      <w:r>
        <w:t>介绍急性胰腺炎的定义、一般特点。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发病原理。</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w:t>
      </w:r>
      <w:r>
        <w:rPr>
          <w:rFonts w:hint="eastAsia"/>
        </w:rPr>
        <w:t>：从解剖图上</w:t>
      </w:r>
      <w:r>
        <w:t>指出胆道系统疾病为最常见病因。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r>
        <w:rPr>
          <w:rFonts w:hint="eastAsia"/>
        </w:rPr>
        <w:t>：</w:t>
      </w:r>
      <w:r>
        <w:t>水肿型；出血坏死型。两型可以互相转化。</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症状：腹痛特点、休克、其他</w:t>
      </w:r>
      <w:r>
        <w:rPr>
          <w:rFonts w:hint="eastAsia"/>
        </w:rPr>
        <w:t>（</w:t>
      </w:r>
      <w:r>
        <w:t>发热、黄疸等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体征：轻症与重症的不同表现：压痛、腹壁紧张、肠麻痹、腹壁淤斑、胸腹水、手足搐搦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临床</w:t>
      </w:r>
      <w:r>
        <w:rPr>
          <w:rFonts w:hint="eastAsia"/>
        </w:rPr>
        <w:t>分型：介绍新的临床分型：即轻症、中度重症及重症三种类型</w:t>
      </w:r>
      <w: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胰腺囊肿</w:t>
      </w:r>
      <w:r>
        <w:rPr>
          <w:rFonts w:hint="eastAsia"/>
        </w:rPr>
        <w:t>、</w:t>
      </w:r>
      <w:r>
        <w:t>脓肿及全身并发症如消化道出血、糖尿病、慢性胰腺炎等。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、介绍</w:t>
      </w:r>
      <w:r>
        <w:t>辅助检查</w:t>
      </w:r>
      <w:r>
        <w:rPr>
          <w:rFonts w:hint="eastAsia"/>
        </w:rPr>
        <w:t>：</w:t>
      </w:r>
      <w:r>
        <w:t>着重介绍血、胸水、腹水淀粉酶</w:t>
      </w:r>
      <w:r>
        <w:rPr>
          <w:rFonts w:hint="eastAsia"/>
        </w:rPr>
        <w:t>及</w:t>
      </w:r>
      <w:r>
        <w:t>血脂肪酶测定</w:t>
      </w:r>
      <w:r>
        <w:rPr>
          <w:rFonts w:hint="eastAsia"/>
        </w:rPr>
        <w:t>及CT增强扫描检查</w:t>
      </w:r>
      <w:r>
        <w:t>的临床意义</w:t>
      </w:r>
      <w:r>
        <w:rPr>
          <w:rFonts w:hint="eastAsia"/>
        </w:rPr>
        <w:t>，</w:t>
      </w:r>
      <w:r>
        <w:t>其他如白细胞</w:t>
      </w:r>
      <w:r>
        <w:rPr>
          <w:rFonts w:hint="eastAsia"/>
        </w:rPr>
        <w:t>计</w:t>
      </w:r>
      <w:r>
        <w:t>数、血糖、血钙、</w:t>
      </w:r>
      <w:r>
        <w:rPr>
          <w:rFonts w:hint="eastAsia"/>
        </w:rPr>
        <w:t>B超</w:t>
      </w:r>
      <w:r>
        <w:t>检查的意义。</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w:t>
      </w:r>
      <w:r>
        <w:t>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1．详细讲解</w:t>
      </w:r>
      <w:r>
        <w:t>诊断</w:t>
      </w:r>
      <w:r>
        <w:rPr>
          <w:rFonts w:hint="eastAsia"/>
        </w:rPr>
        <w:t>：</w:t>
      </w:r>
      <w:r>
        <w:t>根据症状、体征及化验不难诊断，突出急性重症胰腺炎的相关表现及诊断要点，以便早期识别。</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2．详细讲解</w:t>
      </w:r>
      <w:r>
        <w:t>鉴别诊断：通过临床表现、酶学特点与胆道蛔虫症</w:t>
      </w:r>
      <w:r>
        <w:rPr>
          <w:rFonts w:hint="eastAsia"/>
        </w:rPr>
        <w:t>、</w:t>
      </w:r>
      <w:r>
        <w:t>急性胆囊炎、消化系统性溃疡穿孔、急性肠梗阻、心肌梗塞、肠系膜血管栓塞等进行鉴别。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治疗</w:t>
      </w:r>
      <w:r>
        <w:rPr>
          <w:rFonts w:hint="eastAsia"/>
        </w:rPr>
        <w:t>：</w:t>
      </w:r>
      <w:r>
        <w:t>强调禁食、胃肠减压的重要性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1．了解减少胰腺外分泌的常用措施及时机</w:t>
      </w:r>
    </w:p>
    <w:p>
      <w:pPr>
        <w:pStyle w:val="133"/>
        <w:keepLines w:val="0"/>
        <w:pageBreakBefore w:val="0"/>
        <w:widowControl w:val="0"/>
        <w:kinsoku/>
        <w:wordWrap/>
        <w:overflowPunct/>
        <w:topLinePunct w:val="0"/>
        <w:autoSpaceDE/>
        <w:autoSpaceDN/>
        <w:bidi w:val="0"/>
        <w:spacing w:line="260" w:lineRule="exact"/>
        <w:textAlignment w:val="auto"/>
      </w:pPr>
      <w:r>
        <w:t>（1）禁食，胃肠减压、输液。</w:t>
      </w:r>
    </w:p>
    <w:p>
      <w:pPr>
        <w:pStyle w:val="133"/>
        <w:keepLines w:val="0"/>
        <w:pageBreakBefore w:val="0"/>
        <w:widowControl w:val="0"/>
        <w:kinsoku/>
        <w:wordWrap/>
        <w:overflowPunct/>
        <w:topLinePunct w:val="0"/>
        <w:autoSpaceDE/>
        <w:autoSpaceDN/>
        <w:bidi w:val="0"/>
        <w:spacing w:line="260" w:lineRule="exact"/>
        <w:textAlignment w:val="auto"/>
      </w:pPr>
      <w:r>
        <w:t>（2）乙酰唑胺、阿托品（鼓肠者禁用）。</w:t>
      </w:r>
    </w:p>
    <w:p>
      <w:pPr>
        <w:pStyle w:val="133"/>
        <w:keepLines w:val="0"/>
        <w:pageBreakBefore w:val="0"/>
        <w:widowControl w:val="0"/>
        <w:kinsoku/>
        <w:wordWrap/>
        <w:overflowPunct/>
        <w:topLinePunct w:val="0"/>
        <w:autoSpaceDE/>
        <w:autoSpaceDN/>
        <w:bidi w:val="0"/>
        <w:spacing w:line="260" w:lineRule="exact"/>
        <w:textAlignment w:val="auto"/>
      </w:pPr>
      <w:r>
        <w:t>（3）抗酸剂如H2受体阻滞剂、质子泵抑制剂。</w:t>
      </w:r>
    </w:p>
    <w:p>
      <w:pPr>
        <w:pStyle w:val="133"/>
        <w:keepLines w:val="0"/>
        <w:pageBreakBefore w:val="0"/>
        <w:widowControl w:val="0"/>
        <w:kinsoku/>
        <w:wordWrap/>
        <w:overflowPunct/>
        <w:topLinePunct w:val="0"/>
        <w:autoSpaceDE/>
        <w:autoSpaceDN/>
        <w:bidi w:val="0"/>
        <w:spacing w:line="260" w:lineRule="exact"/>
        <w:textAlignment w:val="auto"/>
      </w:pPr>
      <w:r>
        <w:t>（4）生长抑素类药物：有八肽和十四肽两种。</w:t>
      </w:r>
    </w:p>
    <w:p>
      <w:pPr>
        <w:pStyle w:val="133"/>
        <w:keepLines w:val="0"/>
        <w:pageBreakBefore w:val="0"/>
        <w:widowControl w:val="0"/>
        <w:kinsoku/>
        <w:wordWrap/>
        <w:overflowPunct/>
        <w:topLinePunct w:val="0"/>
        <w:autoSpaceDE/>
        <w:autoSpaceDN/>
        <w:bidi w:val="0"/>
        <w:spacing w:line="260" w:lineRule="exact"/>
        <w:textAlignment w:val="auto"/>
      </w:pPr>
      <w:r>
        <w:t>2．抑制胰酶活力</w:t>
      </w:r>
      <w:r>
        <w:rPr>
          <w:rFonts w:hint="eastAsia"/>
        </w:rPr>
        <w:t>：</w:t>
      </w:r>
      <w:r>
        <w:t>加贝脂（FOY）、抑肽酶（aprotinin）。</w:t>
      </w:r>
    </w:p>
    <w:p>
      <w:pPr>
        <w:pStyle w:val="133"/>
        <w:keepLines w:val="0"/>
        <w:pageBreakBefore w:val="0"/>
        <w:widowControl w:val="0"/>
        <w:kinsoku/>
        <w:wordWrap/>
        <w:overflowPunct/>
        <w:topLinePunct w:val="0"/>
        <w:autoSpaceDE/>
        <w:autoSpaceDN/>
        <w:bidi w:val="0"/>
        <w:spacing w:line="260" w:lineRule="exact"/>
        <w:textAlignment w:val="auto"/>
      </w:pPr>
      <w:r>
        <w:t>3．镇痉止痛</w:t>
      </w:r>
      <w:r>
        <w:rPr>
          <w:rFonts w:hint="eastAsia"/>
        </w:rPr>
        <w:t>：</w:t>
      </w:r>
      <w:r>
        <w:t>杜冷丁加阿托品，神经节阻滞剂。</w:t>
      </w:r>
    </w:p>
    <w:p>
      <w:pPr>
        <w:pStyle w:val="133"/>
        <w:keepLines w:val="0"/>
        <w:pageBreakBefore w:val="0"/>
        <w:widowControl w:val="0"/>
        <w:kinsoku/>
        <w:wordWrap/>
        <w:overflowPunct/>
        <w:topLinePunct w:val="0"/>
        <w:autoSpaceDE/>
        <w:autoSpaceDN/>
        <w:bidi w:val="0"/>
        <w:spacing w:line="260" w:lineRule="exact"/>
        <w:textAlignment w:val="auto"/>
      </w:pPr>
      <w:r>
        <w:t>4．水电解质平衡。</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并发症的</w:t>
      </w:r>
      <w:r>
        <w:t>抢救。</w:t>
      </w:r>
    </w:p>
    <w:p>
      <w:pPr>
        <w:pStyle w:val="133"/>
        <w:keepLines w:val="0"/>
        <w:pageBreakBefore w:val="0"/>
        <w:widowControl w:val="0"/>
        <w:kinsoku/>
        <w:wordWrap/>
        <w:overflowPunct/>
        <w:topLinePunct w:val="0"/>
        <w:autoSpaceDE/>
        <w:autoSpaceDN/>
        <w:bidi w:val="0"/>
        <w:spacing w:line="260" w:lineRule="exact"/>
        <w:textAlignment w:val="auto"/>
      </w:pPr>
      <w:r>
        <w:t>6．抗生素的应用。</w:t>
      </w:r>
    </w:p>
    <w:p>
      <w:pPr>
        <w:pStyle w:val="133"/>
        <w:keepLines w:val="0"/>
        <w:pageBreakBefore w:val="0"/>
        <w:widowControl w:val="0"/>
        <w:kinsoku/>
        <w:wordWrap/>
        <w:overflowPunct/>
        <w:topLinePunct w:val="0"/>
        <w:autoSpaceDE/>
        <w:autoSpaceDN/>
        <w:bidi w:val="0"/>
        <w:spacing w:line="260" w:lineRule="exact"/>
        <w:textAlignment w:val="auto"/>
      </w:pPr>
      <w:r>
        <w:t>7．内镜治疗</w:t>
      </w:r>
      <w:r>
        <w:rPr>
          <w:rFonts w:hint="eastAsia"/>
        </w:rPr>
        <w:t>，如胆源性可行ERCP治疗</w:t>
      </w:r>
      <w:r>
        <w:t>。</w:t>
      </w:r>
    </w:p>
    <w:p>
      <w:pPr>
        <w:pStyle w:val="133"/>
        <w:keepLines w:val="0"/>
        <w:pageBreakBefore w:val="0"/>
        <w:widowControl w:val="0"/>
        <w:kinsoku/>
        <w:wordWrap/>
        <w:overflowPunct/>
        <w:topLinePunct w:val="0"/>
        <w:autoSpaceDE/>
        <w:autoSpaceDN/>
        <w:bidi w:val="0"/>
        <w:spacing w:line="260" w:lineRule="exact"/>
        <w:textAlignment w:val="auto"/>
      </w:pPr>
      <w:r>
        <w:t>8．中医辩证分型、清胰汤。</w:t>
      </w:r>
    </w:p>
    <w:p>
      <w:pPr>
        <w:pStyle w:val="133"/>
        <w:keepLines w:val="0"/>
        <w:pageBreakBefore w:val="0"/>
        <w:widowControl w:val="0"/>
        <w:kinsoku/>
        <w:wordWrap/>
        <w:overflowPunct/>
        <w:topLinePunct w:val="0"/>
        <w:autoSpaceDE/>
        <w:autoSpaceDN/>
        <w:bidi w:val="0"/>
        <w:spacing w:line="260" w:lineRule="exact"/>
        <w:textAlignment w:val="auto"/>
      </w:pPr>
      <w:r>
        <w:t>9．手术适应证。</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、一般介绍</w:t>
      </w:r>
      <w:r>
        <w:t>预后</w:t>
      </w:r>
      <w:r>
        <w:rPr>
          <w:rFonts w:hint="eastAsia"/>
        </w:rPr>
        <w:t>：</w:t>
      </w:r>
      <w:r>
        <w:t>轻症好，重症病死率较高</w:t>
      </w:r>
      <w:r>
        <w:rPr>
          <w:rFonts w:hint="eastAsia"/>
        </w:rPr>
        <w:t>，但近年已明显下降</w:t>
      </w:r>
      <w: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、详细讲解</w:t>
      </w:r>
      <w:r>
        <w:t>预防和治疗蛔虫、胆石症、合理饮食、戒酒。</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第五篇</w:t>
      </w:r>
      <w:r>
        <w:rPr>
          <w:rFonts w:hint="eastAsia"/>
          <w:b/>
          <w:bCs/>
        </w:rPr>
        <w:t xml:space="preserve"> </w:t>
      </w:r>
      <w:r>
        <w:rPr>
          <w:b/>
          <w:bCs/>
        </w:rPr>
        <w:t xml:space="preserve"> 泌尿系统疾病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泌尿系统各器官（肾脏、输尿管、膀胱、尿道）都可发生疾病，并波及整个系统。泌尿系统的疾病既可由身体其他系统病变引起，又可影响其他系统甚至全身。</w:t>
      </w:r>
      <w:r>
        <w:rPr>
          <w:rFonts w:hint="eastAsia" w:ascii="宋体" w:hAnsi="宋体" w:eastAsia="宋体" w:cs="宋体"/>
          <w:sz w:val="24"/>
          <w:szCs w:val="24"/>
        </w:rPr>
        <w:t>培养良好的沟通能力和</w:t>
      </w:r>
      <w:r>
        <w:rPr>
          <w:rFonts w:hint="eastAsia" w:ascii="宋体" w:hAnsi="宋体" w:eastAsia="宋体" w:cs="宋体"/>
          <w:color w:val="000000"/>
          <w:kern w:val="0"/>
          <w:sz w:val="24"/>
          <w:szCs w:val="24"/>
          <w:lang w:bidi="ar"/>
        </w:rPr>
        <w:t>尊重、关爱病患的人文素质；</w:t>
      </w:r>
      <w:r>
        <w:rPr>
          <w:rFonts w:hint="eastAsia" w:ascii="宋体" w:hAnsi="宋体" w:eastAsia="宋体" w:cs="宋体"/>
          <w:sz w:val="24"/>
          <w:szCs w:val="24"/>
        </w:rPr>
        <w:t>树立良好职业道德观和热爱科学，报效祖国的职业责任感。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.知识目标：学生能够简要说出泌尿系统疾病常见病、多发病的病因、发病机制。能准确说出各种常见病、多发病的定义、临床表现、诊断及鉴别诊断、防治原则。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.能力目标：通过不同案例，向学生展示泌尿系统疾病的常见临床症状，引导学生开展讨论，使学生能够对不同临床表现的患者做出正确的诊治，并给出健康宣教。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w:t>
      </w:r>
      <w:r>
        <w:rPr>
          <w:rFonts w:hint="eastAsia"/>
          <w:b/>
          <w:bCs/>
        </w:rPr>
        <w:t>原发性</w:t>
      </w:r>
      <w:r>
        <w:rPr>
          <w:b/>
          <w:bCs/>
        </w:rPr>
        <w:t>肾小球</w:t>
      </w:r>
      <w:r>
        <w:rPr>
          <w:rFonts w:hint="eastAsia"/>
          <w:b/>
          <w:bCs/>
        </w:rPr>
        <w:t>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第一节 肾小球疾病概述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肾小球病的分类，尤其是原发性肾小球病的分类、临床分型和病理分型，肾小球病的五大临床表现。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免疫反应、炎症反应和非免疫机制在肾小球原发病机制中的作用。</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炎症细胞以及炎症介质。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t>理论课</w:t>
      </w:r>
      <w:r>
        <w:rPr>
          <w:rFonts w:hint="eastAsia"/>
        </w:rPr>
        <w:t>：</w:t>
      </w:r>
      <w:r>
        <w:t>多媒体</w:t>
      </w:r>
      <w:r>
        <w:rPr>
          <w:rFonts w:hint="eastAsia"/>
        </w:rPr>
        <w:t>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肾小球病的分类，尤其是原发性肾小球病的分类、临床分型，肾小球病的五大临床表现。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免疫反应、炎症反应和非免疫机制在肾小球原发病机制中的作用</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炎症细胞以及炎症介质</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第七节 慢性肾小球肾炎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慢性肾小球肾炎的临床表现、诊断、鉴别诊断和治疗原则。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慢性肾小球肾炎的病因、发病机制及病理。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三、认识慢性肾小球肾炎的病因及发病机制。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【教学方法】课堂讲授，多媒体授课；见习课：示教病例。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一、重点讲解</w:t>
      </w:r>
      <w:r>
        <w:t>慢性肾小球肾炎的临床表现、诊断、鉴别诊断和治疗原则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慢性肾小球肾炎的病因、发病机制及病理</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五</w:t>
      </w:r>
      <w:r>
        <w:rPr>
          <w:b/>
          <w:bCs/>
        </w:rPr>
        <w:t>章</w:t>
      </w:r>
      <w:r>
        <w:rPr>
          <w:rFonts w:hint="eastAsia"/>
          <w:b/>
          <w:bCs/>
        </w:rPr>
        <w:t xml:space="preserve"> </w:t>
      </w:r>
      <w:r>
        <w:rPr>
          <w:b/>
          <w:bCs/>
        </w:rPr>
        <w:t xml:space="preserve"> 尿路感染</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尿路感染的病因、临床表现、诊断、定位诊断、鉴别诊断及治疗原则。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尿路感染的实验室检查和其他检查及复发和再感染的区别。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尿路感染的发病机制、病理解剖。</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尿路感染的病因</w:t>
      </w:r>
      <w:r>
        <w:rPr>
          <w:rFonts w:hint="eastAsia"/>
        </w:rPr>
        <w:t>，介绍</w:t>
      </w:r>
      <w:r>
        <w:t>尿路感染的</w:t>
      </w:r>
      <w:r>
        <w:rPr>
          <w:rFonts w:hint="eastAsia"/>
        </w:rPr>
        <w:t>易感因素、</w:t>
      </w:r>
      <w:r>
        <w:t>发病机制</w:t>
      </w:r>
      <w:r>
        <w:rPr>
          <w:rFonts w:hint="eastAsia"/>
        </w:rPr>
        <w:t>、</w:t>
      </w:r>
      <w:r>
        <w:t>流行病学</w:t>
      </w:r>
      <w:r>
        <w:rPr>
          <w:rFonts w:hint="eastAsia"/>
        </w:rPr>
        <w:t>、</w:t>
      </w:r>
      <w:r>
        <w:t>病理解剖</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尿路感染的临床表现、诊断、定位诊断、鉴别诊断及治疗原则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实验室和其他检查</w:t>
      </w:r>
      <w:r>
        <w:rPr>
          <w:rFonts w:hint="eastAsia"/>
        </w:rPr>
        <w:t>、</w:t>
      </w:r>
      <w:r>
        <w:t>尿路感染的并发症</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第十章</w:t>
      </w:r>
      <w:r>
        <w:rPr>
          <w:rFonts w:hint="eastAsia"/>
          <w:b/>
          <w:bCs/>
        </w:rPr>
        <w:t xml:space="preserve"> </w:t>
      </w:r>
      <w:r>
        <w:rPr>
          <w:b/>
          <w:bCs/>
        </w:rPr>
        <w:t xml:space="preserve"> 慢性肾衰竭</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慢性肾衰竭的分期、临床表现、诊断及治疗原则。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慢性肾衰竭的概念、常见病因及其进行性恶化的发病机制。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t>慢性肾衰竭的概述</w:t>
      </w:r>
      <w:r>
        <w:rPr>
          <w:rFonts w:hint="eastAsia"/>
        </w:rPr>
        <w:t>，详细介绍</w:t>
      </w:r>
      <w:r>
        <w:t>慢性肾衰竭的定义及分期</w:t>
      </w:r>
      <w:r>
        <w:rPr>
          <w:rFonts w:hint="eastAsia"/>
        </w:rPr>
        <w:t>，重点解释慢性肾脏病的分期</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w:t>
      </w:r>
      <w:r>
        <w:t>慢性肾衰竭的病因</w:t>
      </w:r>
      <w:r>
        <w:rPr>
          <w:rFonts w:hint="eastAsia"/>
        </w:rPr>
        <w:t>、</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w:t>
      </w:r>
      <w:r>
        <w:t>临床表现</w:t>
      </w:r>
      <w:r>
        <w:rPr>
          <w:rFonts w:hint="eastAsia"/>
        </w:rPr>
        <w:t>、</w:t>
      </w:r>
      <w:r>
        <w:t>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第六篇</w:t>
      </w:r>
      <w:r>
        <w:rPr>
          <w:rFonts w:hint="eastAsia"/>
          <w:b/>
          <w:bCs/>
        </w:rPr>
        <w:t xml:space="preserve"> </w:t>
      </w:r>
      <w:r>
        <w:rPr>
          <w:b/>
          <w:bCs/>
        </w:rPr>
        <w:t xml:space="preserve"> 血液系统</w:t>
      </w:r>
      <w:r>
        <w:rPr>
          <w:rFonts w:hint="eastAsia"/>
          <w:b/>
          <w:bCs/>
        </w:rPr>
        <w:t>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s="宋体"/>
          <w:sz w:val="24"/>
          <w:szCs w:val="24"/>
        </w:rPr>
        <w:t>血液系统疾病具有许多与其他疾病不同的特点，这是由血液和造血组织本身的特点所决定的。</w:t>
      </w:r>
      <w:r>
        <w:rPr>
          <w:rFonts w:hint="eastAsia" w:ascii="宋体" w:hAnsi="宋体" w:eastAsia="宋体" w:cs="宋体"/>
          <w:kern w:val="0"/>
          <w:sz w:val="24"/>
          <w:szCs w:val="24"/>
        </w:rPr>
        <w:t>血液系统疾病的症状与体征多种多样，往往缺乏特异性，实验室检查在血液系统疾病诊断占有突出地位。</w:t>
      </w:r>
      <w:r>
        <w:rPr>
          <w:rFonts w:hint="eastAsia" w:ascii="宋体" w:hAnsi="宋体" w:eastAsia="宋体"/>
          <w:sz w:val="24"/>
          <w:szCs w:val="24"/>
        </w:rPr>
        <w:t>使学生能够意识到以病人为中心，将祛除病痛、关爱患者与维护民众的健康利益作为自己的职业责任，指导病患正确选择相关检查，减轻其经济负担。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2</w:t>
      </w:r>
      <w:r>
        <w:rPr>
          <w:rFonts w:hint="eastAsia" w:ascii="宋体" w:hAnsi="宋体" w:eastAsia="宋体"/>
          <w:sz w:val="24"/>
          <w:szCs w:val="24"/>
        </w:rPr>
        <w:t>.知识目标：学生能够简要说出血液系统疾病常见病、多发病的病因、发病机制。能准确说出各种常见病、多发病的定义、临床表现、诊断及鉴别诊断、防治原则。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.能力目标：通过不同案例，向学生展示血液系统疾病的常见临床症状，引导学生开展讨论，使学生能够对不同临床表现的患者做出正确的诊治，并给出健康宣教。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贫血概述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贫血的基本概念、病因诊断的重要意义，诊断步骤和方法。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贫血的发病机理和分类，治疗原则。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w:t>
      </w:r>
      <w:r>
        <w:t>贫血的临床表现。</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一般介绍贫血的定义，贫血的诊断标准及影响贫血诊断的因素如年龄、性别、居住地海拔高度等。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重点讲解贫血的细胞形态学分类和病因学分类，两种分类法的优缺点，对临床工作的意义。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详细讲解贫血临床表现</w:t>
      </w:r>
      <w:r>
        <w:rPr>
          <w:rFonts w:hint="eastAsia"/>
        </w:rPr>
        <w:t>：</w:t>
      </w:r>
      <w:r>
        <w:t>包括原发病的表现与贫血引起各系统的表现，结合病理生理讲述贫血所致的各系统的症状体征，及影响症状的各种因素（发生的速度、贫血程度、血容量、贫血的性质等）。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重点讲解贫血的诊断步骤和诊断方法。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一般介绍贫血的治疗原则</w:t>
      </w:r>
      <w:r>
        <w:rPr>
          <w:rFonts w:hint="eastAsia"/>
        </w:rPr>
        <w:t>：</w:t>
      </w:r>
      <w:r>
        <w:t>包括各种治疗措施的适应证，效果及优点。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第三章</w:t>
      </w:r>
      <w:r>
        <w:rPr>
          <w:rFonts w:hint="eastAsia"/>
          <w:b/>
          <w:bCs/>
        </w:rPr>
        <w:t xml:space="preserve"> </w:t>
      </w:r>
      <w:r>
        <w:rPr>
          <w:b/>
          <w:bCs/>
        </w:rPr>
        <w:t xml:space="preserve"> 缺铁性贫血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铁的代谢及缺铁性贫血的</w:t>
      </w:r>
      <w:r>
        <w:rPr>
          <w:rFonts w:hint="eastAsia"/>
        </w:rPr>
        <w:t>病</w:t>
      </w:r>
      <w:r>
        <w:t>因</w:t>
      </w:r>
      <w:r>
        <w:rPr>
          <w:rFonts w:hint="eastAsia"/>
        </w:rPr>
        <w:t>、</w:t>
      </w:r>
      <w:r>
        <w:t>临床表现及实验室检查。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w:t>
      </w:r>
      <w:r>
        <w:t>缺铁性贫血的诊断方法和治疗方法。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三、认识发病原因</w:t>
      </w:r>
      <w:r>
        <w:t>，预防措施。</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一般介绍缺铁性贫血的定义和发病情况。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详细讲解铁的代谢包括人体内铁的分布、需要量、来源、吸收、运输、利用、贮存、排泄及体内循环。</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重点讲解缺铁性贫血的病因和发病机制。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重点讲解缺铁性贫血的临床表现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重点讲解缺铁性贫血的实验室检查包括血象、骨髓象、铁代谢、红细胞原卟啉代谢改变的特点。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重点讲解缺铁性贫血的诊断和鉴别诊断。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w:t>
      </w:r>
      <w:r>
        <w:t>重点讲解缺铁性贫血的治疗，强调病因治疗的重要意义，重点介绍口服铁剂：常用制剂、用量、用法，毒副反应，影响疗效因素，疗效及治疗时间。</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再生障碍性贫血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再生障碍性贫血的临床表现和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再生障碍性贫血的病因和发病机理，治疗方法。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一般介绍再生障碍性贫血的定义和发病情况。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详细讲解再生障碍性贫血的病因和发病机制，特别强调免疫异常的重要性。</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重点讲解再生障碍性贫血的临床表现，重型与非重型再障的差别（起病、主要症状、症状轻重、病程等）。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重点讲解实验室检查包括重型与非重型再障的血象及骨髓涂片、骨髓活检、免疫学有关检查和造血祖细胞培养等的特点。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重点讲解再生障碍性贫血的诊断、分型诊断与鉴别诊断，强调重型再障的血象诊断标准。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详细讲解再生障碍性贫血的治疗原则。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第七章 白细胞减少和粒细胞缺乏症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b w:val="0"/>
          <w:bCs w:val="0"/>
          <w:lang w:val="en-US" w:eastAsia="zh-CN"/>
        </w:rPr>
        <w:t>白细胞减少</w:t>
      </w:r>
      <w:r>
        <w:rPr>
          <w:rFonts w:hint="eastAsia"/>
          <w:lang w:val="en-US" w:eastAsia="zh-CN"/>
        </w:rPr>
        <w:t>的</w:t>
      </w:r>
      <w:r>
        <w:t>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b w:val="0"/>
          <w:bCs w:val="0"/>
          <w:lang w:val="en-US" w:eastAsia="zh-CN"/>
        </w:rPr>
        <w:t>白细胞减少</w:t>
      </w:r>
      <w:r>
        <w:t>的</w:t>
      </w:r>
      <w:r>
        <w:rPr>
          <w:rFonts w:hint="eastAsia"/>
          <w:lang w:val="en-US" w:eastAsia="zh-CN"/>
        </w:rPr>
        <w:t>临床表现</w:t>
      </w:r>
      <w:r>
        <w:rPr>
          <w:rFonts w:hint="eastAsia"/>
          <w:lang w:eastAsia="zh-CN"/>
        </w:rPr>
        <w:t>、</w:t>
      </w:r>
      <w:r>
        <w:rPr>
          <w:rFonts w:hint="eastAsia"/>
          <w:lang w:val="en-US" w:eastAsia="zh-CN"/>
        </w:rPr>
        <w:t>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三、能准确说出</w:t>
      </w:r>
      <w:r>
        <w:rPr>
          <w:rFonts w:hint="eastAsia"/>
          <w:b w:val="0"/>
          <w:bCs w:val="0"/>
          <w:lang w:val="en-US" w:eastAsia="zh-CN"/>
        </w:rPr>
        <w:t>白细胞减少</w:t>
      </w:r>
      <w:r>
        <w:rPr>
          <w:rFonts w:hint="eastAsia"/>
          <w:lang w:val="en-US" w:eastAsia="zh-CN"/>
        </w:rPr>
        <w:t>的治疗方法</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rPr>
          <w:rFonts w:hint="eastAsia"/>
          <w:lang w:val="en-US" w:eastAsia="zh-CN"/>
        </w:rPr>
        <w:t>重点</w:t>
      </w:r>
      <w:r>
        <w:t>介绍</w:t>
      </w:r>
      <w:r>
        <w:rPr>
          <w:rFonts w:hint="eastAsia"/>
          <w:b w:val="0"/>
          <w:bCs w:val="0"/>
          <w:lang w:val="en-US" w:eastAsia="zh-CN"/>
        </w:rPr>
        <w:t>白细胞减少</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rPr>
          <w:rFonts w:hint="eastAsia"/>
          <w:lang w:val="en-US" w:eastAsia="zh-CN"/>
        </w:rPr>
        <w:t>简要</w:t>
      </w:r>
      <w:r>
        <w:t>讲解</w:t>
      </w:r>
      <w:r>
        <w:rPr>
          <w:rFonts w:hint="eastAsia"/>
          <w:lang w:val="en-US" w:eastAsia="zh-CN"/>
        </w:rPr>
        <w:t>白细胞减少</w:t>
      </w:r>
      <w:r>
        <w:t>的</w:t>
      </w:r>
      <w:r>
        <w:rPr>
          <w:rFonts w:hint="eastAsia"/>
          <w:lang w:val="en-US" w:eastAsia="zh-CN"/>
        </w:rPr>
        <w:t>临床表现</w:t>
      </w:r>
      <w:r>
        <w:t>。</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三</w:t>
      </w:r>
      <w:r>
        <w:rPr>
          <w:rFonts w:hint="eastAsia"/>
        </w:rPr>
        <w:t>、</w:t>
      </w:r>
      <w:r>
        <w:rPr>
          <w:rFonts w:hint="eastAsia"/>
          <w:lang w:val="en-US" w:eastAsia="zh-CN"/>
        </w:rPr>
        <w:t>一般介绍白细胞减少的诊断和鉴别诊断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w:t>
      </w:r>
      <w:r>
        <w:rPr>
          <w:rFonts w:hint="eastAsia"/>
          <w:lang w:val="en-US" w:eastAsia="zh-CN"/>
        </w:rPr>
        <w:t>方法</w:t>
      </w:r>
      <w: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第八章 骨髓增生异常综合症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lang w:val="en-US" w:eastAsia="zh-CN"/>
        </w:rPr>
        <w:t>骨髓增生异常综合症的</w:t>
      </w:r>
      <w:r>
        <w:t>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lang w:val="en-US" w:eastAsia="zh-CN"/>
        </w:rPr>
        <w:t>骨髓增生异常综合症</w:t>
      </w:r>
      <w:r>
        <w:t>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w:t>
      </w:r>
      <w:r>
        <w:rPr>
          <w:rFonts w:hint="eastAsia"/>
          <w:lang w:val="en-US" w:eastAsia="zh-CN"/>
        </w:rPr>
        <w:t>骨髓增生异常综合症</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w:t>
      </w:r>
      <w:r>
        <w:rPr>
          <w:rFonts w:hint="eastAsia"/>
          <w:lang w:val="en-US" w:eastAsia="zh-CN"/>
        </w:rPr>
        <w:t>骨髓增生异常综合症</w:t>
      </w:r>
      <w:r>
        <w:t>的</w:t>
      </w:r>
      <w:r>
        <w:rPr>
          <w:rFonts w:hint="eastAsia"/>
          <w:lang w:val="en-US" w:eastAsia="zh-CN"/>
        </w:rPr>
        <w:t>分型及临床表现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三</w:t>
      </w:r>
      <w:r>
        <w:rPr>
          <w:rFonts w:hint="eastAsia"/>
        </w:rPr>
        <w:t>、</w:t>
      </w:r>
      <w:r>
        <w:rPr>
          <w:rFonts w:hint="eastAsia"/>
          <w:lang w:val="en-US" w:eastAsia="zh-CN"/>
        </w:rPr>
        <w:t>简要</w:t>
      </w:r>
      <w:r>
        <w:t>讲解</w:t>
      </w:r>
      <w:r>
        <w:rPr>
          <w:rFonts w:hint="eastAsia"/>
          <w:lang w:val="en-US" w:eastAsia="zh-CN"/>
        </w:rPr>
        <w:t>骨髓增生异常综合症</w:t>
      </w:r>
      <w:r>
        <w:t>实验室检查的特点。</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四</w:t>
      </w:r>
      <w:r>
        <w:rPr>
          <w:rFonts w:hint="eastAsia"/>
        </w:rPr>
        <w:t>、</w:t>
      </w:r>
      <w:r>
        <w:t>重点讲解</w:t>
      </w:r>
      <w:r>
        <w:rPr>
          <w:rFonts w:hint="eastAsia"/>
          <w:lang w:val="en-US" w:eastAsia="zh-CN"/>
        </w:rPr>
        <w:t>骨髓增生异常综合症</w:t>
      </w:r>
      <w:r>
        <w:t>的诊断与鉴别诊断，强调</w:t>
      </w:r>
      <w:r>
        <w:rPr>
          <w:rFonts w:hint="eastAsia"/>
          <w:lang w:val="en-US" w:eastAsia="zh-CN"/>
        </w:rPr>
        <w:t>骨髓增生异常综合症为除外性诊断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的治疗原则。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第九章</w:t>
      </w:r>
      <w:r>
        <w:rPr>
          <w:rFonts w:hint="eastAsia"/>
          <w:b/>
          <w:bCs/>
        </w:rPr>
        <w:t xml:space="preserve"> </w:t>
      </w:r>
      <w:r>
        <w:rPr>
          <w:b/>
          <w:bCs/>
        </w:rPr>
        <w:t xml:space="preserve"> 白血病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白血病的临床表现和实验室检查之特点，诊断依据。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白血病的治疗原则及方法。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近代对本病病因及发病机理的认识和概念，发病情况，分类，预后。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一般介绍白血病的定义，发病情况。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一般介绍白血病的病因和发病机制。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急性白血病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一般介绍急性白血病FAB分类法及MIC</w:t>
      </w:r>
      <w:r>
        <w:rPr>
          <w:rFonts w:hint="eastAsia"/>
        </w:rPr>
        <w:t>M</w:t>
      </w:r>
      <w:r>
        <w:t>分类法的优点及具体方法。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重点讲解急性白血病的临床表现，贫血、出血、感染及白血病细胞组织浸润的各种表现。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重点讲解实验室检查，包括血象、骨髓象及细胞化学的特点和血液生化改变。扼要介绍白血病细胞免疫表型、染色体和基因改变。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详细讲解急性白血病的诊断和鉴别诊断。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重点讲解急性白血病的治疗原则，包括一般治疗、化学治疗、中枢神经系统白血病及睾丸白血病的防治、造血干细胞移植。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慢性</w:t>
      </w:r>
      <w:r>
        <w:rPr>
          <w:rFonts w:hint="eastAsia"/>
        </w:rPr>
        <w:t>髓</w:t>
      </w:r>
      <w:r>
        <w:t>细胞白血病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详细讲解慢性</w:t>
      </w:r>
      <w:r>
        <w:rPr>
          <w:rFonts w:hint="eastAsia"/>
        </w:rPr>
        <w:t>髓</w:t>
      </w:r>
      <w:r>
        <w:t>细胞白血病的发病机理，强调ABL-BCR融合基因在CML发病中的作用。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重点讲解慢性</w:t>
      </w:r>
      <w:r>
        <w:rPr>
          <w:rFonts w:hint="eastAsia"/>
        </w:rPr>
        <w:t>髓</w:t>
      </w:r>
      <w:r>
        <w:t>细胞白血病慢性期、加速期和急性变期的临床表现，强调脾大为最显著的体征。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重点讲解慢性</w:t>
      </w:r>
      <w:r>
        <w:rPr>
          <w:rFonts w:hint="eastAsia"/>
        </w:rPr>
        <w:t>髓</w:t>
      </w:r>
      <w:r>
        <w:t>细胞白血病慢性期、加速期和急性变期的实验室检查，血象、骨髓象、细胞遗传学和分子生物学的改变。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详细讲解慢性</w:t>
      </w:r>
      <w:r>
        <w:rPr>
          <w:rFonts w:hint="eastAsia"/>
        </w:rPr>
        <w:t>髓</w:t>
      </w:r>
      <w:r>
        <w:t>细胞白血病的诊断和鉴别诊断，强调Ph染色体阳性和/或ABL-BCR融合基因阳性的诊断价值。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重点讲解慢性</w:t>
      </w:r>
      <w:r>
        <w:rPr>
          <w:rFonts w:hint="eastAsia"/>
        </w:rPr>
        <w:t>髓</w:t>
      </w:r>
      <w:r>
        <w:t>细胞白血病的治疗，包括化学治疗、干扰素应用、伊马替尼、造血干细胞移植及急变时的治疗。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第十</w:t>
      </w:r>
      <w:r>
        <w:rPr>
          <w:rFonts w:hint="eastAsia"/>
          <w:b/>
          <w:bCs/>
        </w:rPr>
        <w:t>五</w:t>
      </w:r>
      <w:r>
        <w:rPr>
          <w:b/>
          <w:bCs/>
        </w:rPr>
        <w:t>章</w:t>
      </w:r>
      <w:r>
        <w:rPr>
          <w:rFonts w:hint="eastAsia"/>
          <w:b/>
          <w:bCs/>
        </w:rPr>
        <w:t xml:space="preserve"> </w:t>
      </w:r>
      <w:r>
        <w:rPr>
          <w:b/>
          <w:bCs/>
        </w:rPr>
        <w:t xml:space="preserve"> </w:t>
      </w:r>
      <w:r>
        <w:rPr>
          <w:rFonts w:hint="eastAsia"/>
          <w:b/>
          <w:bCs/>
        </w:rPr>
        <w:t>紫</w:t>
      </w:r>
      <w:r>
        <w:rPr>
          <w:b/>
          <w:bCs/>
        </w:rPr>
        <w:t>癜</w:t>
      </w:r>
      <w:r>
        <w:rPr>
          <w:rFonts w:hint="eastAsia"/>
          <w:b/>
          <w:bCs/>
        </w:rPr>
        <w:t>性疾病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第二节 </w:t>
      </w:r>
      <w:r>
        <w:rPr>
          <w:b/>
          <w:bCs/>
        </w:rPr>
        <w:t xml:space="preserve"> </w:t>
      </w:r>
      <w:r>
        <w:rPr>
          <w:rFonts w:hint="eastAsia"/>
          <w:b/>
          <w:bCs/>
        </w:rPr>
        <w:t>原发免疫性</w:t>
      </w:r>
      <w:r>
        <w:rPr>
          <w:b/>
          <w:bCs/>
        </w:rPr>
        <w:t>血小板减少</w:t>
      </w:r>
      <w:r>
        <w:rPr>
          <w:rFonts w:hint="eastAsia"/>
          <w:b/>
          <w:bCs/>
        </w:rPr>
        <w:t>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特发性血小板减少性紫癜</w:t>
      </w:r>
      <w:r>
        <w:rPr>
          <w:rFonts w:hint="eastAsia"/>
        </w:rPr>
        <w:t>（ITP）的</w:t>
      </w:r>
      <w:r>
        <w:t>临床表现、诊断要点及治疗原则。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ITP的发病机制</w:t>
      </w:r>
      <w:r>
        <w:rPr>
          <w:rFonts w:hint="eastAsia"/>
        </w:rPr>
        <w:t>、实验室检查</w:t>
      </w:r>
      <w:r>
        <w:t>及鉴别诊断。</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一、一般介绍ITP定义，了解</w:t>
      </w:r>
      <w:r>
        <w:t>正常血小板计数</w:t>
      </w:r>
      <w:r>
        <w:rPr>
          <w:rFonts w:hint="eastAsia"/>
        </w:rPr>
        <w:t>，</w:t>
      </w:r>
      <w:r>
        <w:t>血小板计数与出血的关系。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二、详细讲解ITP的</w:t>
      </w:r>
      <w:r>
        <w:t>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三、重点讲解ITP的</w:t>
      </w:r>
      <w:r>
        <w:t>临床表现</w:t>
      </w:r>
      <w:r>
        <w:rPr>
          <w:rFonts w:hint="eastAsia"/>
        </w:rPr>
        <w:t>，介绍</w:t>
      </w:r>
      <w:r>
        <w:t>出血</w:t>
      </w:r>
      <w:r>
        <w:rPr>
          <w:rFonts w:hint="eastAsia"/>
        </w:rPr>
        <w:t>的</w:t>
      </w:r>
      <w:r>
        <w:t>特点、</w:t>
      </w:r>
      <w:r>
        <w:rPr>
          <w:rFonts w:hint="eastAsia"/>
        </w:rPr>
        <w:t>ITP的</w:t>
      </w:r>
      <w:r>
        <w:t>病程、预后</w:t>
      </w:r>
      <w:r>
        <w:rPr>
          <w:rFonts w:hint="eastAsia"/>
        </w:rPr>
        <w:t>；</w:t>
      </w:r>
      <w:r>
        <w:t>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四、重点讲解ITP的</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五、详细讲解ITP</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第七篇</w:t>
      </w:r>
      <w:r>
        <w:rPr>
          <w:rFonts w:hint="eastAsia"/>
          <w:b/>
          <w:bCs/>
        </w:rPr>
        <w:t xml:space="preserve"> </w:t>
      </w:r>
      <w:r>
        <w:rPr>
          <w:b/>
          <w:bCs/>
        </w:rPr>
        <w:t xml:space="preserve"> 内分泌</w:t>
      </w:r>
      <w:r>
        <w:rPr>
          <w:rFonts w:hint="eastAsia"/>
          <w:b/>
          <w:bCs/>
        </w:rPr>
        <w:t>和代谢性疾病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bookmarkStart w:id="1" w:name="_Hlk45981111"/>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333333"/>
          <w:sz w:val="24"/>
          <w:szCs w:val="24"/>
          <w:shd w:val="clear" w:color="auto" w:fill="FFFFFF"/>
        </w:rPr>
        <w:t>内分泌疾病与能量代谢之间相互影响，内分泌疾病是由内分泌系统、腺体和组织异常引起的疾病。这些腺体分泌激素物质来调节和影响人体的正常新陈代谢和器官的功能。一旦内分泌出现异常，能量代谢也会出现异常的情况，需要及时的到医院进行全面具体的检查。让学生</w:t>
      </w:r>
      <w:r>
        <w:rPr>
          <w:rFonts w:hint="eastAsia" w:ascii="宋体" w:hAnsi="宋体" w:eastAsia="宋体" w:cs="宋体"/>
          <w:bCs/>
          <w:sz w:val="24"/>
          <w:szCs w:val="24"/>
        </w:rPr>
        <w:t>能理解并感受到患者的痛苦，</w:t>
      </w:r>
      <w:r>
        <w:rPr>
          <w:rFonts w:hint="eastAsia" w:ascii="宋体" w:hAnsi="宋体" w:eastAsia="宋体"/>
          <w:sz w:val="24"/>
          <w:szCs w:val="24"/>
        </w:rPr>
        <w:t>培养学生悲悯为怀、精益求精的大医情怀，</w:t>
      </w:r>
      <w:r>
        <w:rPr>
          <w:rFonts w:hint="eastAsia" w:ascii="宋体" w:hAnsi="宋体" w:eastAsia="宋体" w:cs="宋体"/>
          <w:bCs/>
          <w:sz w:val="24"/>
          <w:szCs w:val="24"/>
        </w:rPr>
        <w:t>学会关爱病患，与患者及家属进行有效</w:t>
      </w:r>
      <w:r>
        <w:rPr>
          <w:rFonts w:hint="eastAsia" w:ascii="宋体" w:hAnsi="宋体" w:eastAsia="宋体" w:cs="宋体"/>
          <w:bCs/>
          <w:sz w:val="24"/>
        </w:rPr>
        <w:t>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.知识目标：学生能够简要说出内分泌和代谢性疾病常见病、多发病的病因、发病机制。能准确说出各种常见病、多发病的定义、临床表现、诊断及鉴别诊断、防治原则。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.能力目标：通过不同案例，向学生展示内分泌和代谢性疾病的常见临床症状，引导学生开展讨论，使学生能够对不同临床表现的患者做出正确的诊治，并给出健康宣教。</w:t>
      </w:r>
    </w:p>
    <w:bookmarkEnd w:id="1"/>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rPr>
        <w:t>第一章</w:t>
      </w:r>
      <w:r>
        <w:rPr>
          <w:rFonts w:hint="eastAsia"/>
          <w:b/>
        </w:rPr>
        <w:t xml:space="preserve"> </w:t>
      </w:r>
      <w:r>
        <w:rPr>
          <w:b/>
        </w:rPr>
        <w:t xml:space="preserve"> 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常见内分泌疾病的常用诊疗原则和方法。</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激素的分类及内分泌系统的反馈调节。</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神经系统、免疫系统和内分泌系统的相互调节</w:t>
      </w:r>
      <w:r>
        <w:rPr>
          <w:rFonts w:hint="eastAsia"/>
        </w:rPr>
        <w:t>，</w:t>
      </w:r>
      <w:r>
        <w:t>临床内分泌学的范围，与临床各科的关系及其在临床的重要性。</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【教学时数】理论课1学时。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内分泌激素的生理作用及调节</w:t>
      </w:r>
      <w:r>
        <w:rPr>
          <w:rFonts w:hint="eastAsia"/>
        </w:rPr>
        <w:t>：</w:t>
      </w:r>
      <w:r>
        <w:t>概述内分泌系统的涵义及范围。内分泌系统除其固有的内分泌腺外，还包括分布在心血管、胃肠、肾、脑尤其是下丘脑的内分泌组织和细胞。所分泌的激素，通过内分泌、旁分泌、自分泌、胞内分泌等方式传递到全身细胞组织，包括远处和相近的靶细胞而发挥其对细胞的生物作用。说明神经内分泌系统是调节人体内环境稳定的重要系统。内分泌功能活动是在神经系统调节支配下进行的，同时内分泌系统也对神经系统活动起调节作用。下丘脑</w:t>
      </w:r>
      <w:r>
        <w:rPr>
          <w:rFonts w:hint="eastAsia"/>
        </w:rPr>
        <w:t>-</w:t>
      </w:r>
      <w:r>
        <w:t>垂体</w:t>
      </w:r>
      <w:r>
        <w:rPr>
          <w:rFonts w:hint="eastAsia"/>
        </w:rPr>
        <w:t>-</w:t>
      </w:r>
      <w:r>
        <w:t>靶腺轴是内分泌系统的主要组成部分，在生理机能方面起相互调节和制约的反馈作用。激素的生理作用是调节物质代谢，而物质代谢也可对内分泌活动起反馈调节。重点讲述激素的分类及内分泌系统的反馈调节，简述内分泌、免疫和神经三个系统的相互调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内分泌疾病的分类</w:t>
      </w:r>
      <w:r>
        <w:rPr>
          <w:rFonts w:hint="eastAsia"/>
        </w:rPr>
        <w:t>：</w:t>
      </w:r>
      <w:r>
        <w:t>强调内分泌疾病按功能分类可分为功能亢进、减退、正常。按病变发生部位分原发性和继发性，重点讲述功能亢进和功能减退的主要原因。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内分泌疾病的诊断依据、方法</w:t>
      </w:r>
      <w:r>
        <w:rPr>
          <w:rFonts w:hint="eastAsia"/>
        </w:rPr>
        <w:t>：</w:t>
      </w:r>
      <w:r>
        <w:t>介绍目前常用的功能试验，强调以临床症状群为主要诊断依据，诊断内容分三方面：</w:t>
      </w:r>
    </w:p>
    <w:p>
      <w:pPr>
        <w:pStyle w:val="133"/>
        <w:keepLines w:val="0"/>
        <w:pageBreakBefore w:val="0"/>
        <w:widowControl w:val="0"/>
        <w:kinsoku/>
        <w:wordWrap/>
        <w:overflowPunct/>
        <w:topLinePunct w:val="0"/>
        <w:autoSpaceDE/>
        <w:autoSpaceDN/>
        <w:bidi w:val="0"/>
        <w:spacing w:line="260" w:lineRule="exact"/>
        <w:textAlignment w:val="auto"/>
      </w:pPr>
      <w:r>
        <w:t>1．功能诊断</w:t>
      </w:r>
    </w:p>
    <w:p>
      <w:pPr>
        <w:pStyle w:val="133"/>
        <w:keepLines w:val="0"/>
        <w:pageBreakBefore w:val="0"/>
        <w:widowControl w:val="0"/>
        <w:kinsoku/>
        <w:wordWrap/>
        <w:overflowPunct/>
        <w:topLinePunct w:val="0"/>
        <w:autoSpaceDE/>
        <w:autoSpaceDN/>
        <w:bidi w:val="0"/>
        <w:spacing w:line="260" w:lineRule="exact"/>
        <w:textAlignment w:val="auto"/>
      </w:pPr>
      <w:r>
        <w:t>2．病理诊断</w:t>
      </w:r>
    </w:p>
    <w:p>
      <w:pPr>
        <w:pStyle w:val="133"/>
        <w:keepLines w:val="0"/>
        <w:pageBreakBefore w:val="0"/>
        <w:widowControl w:val="0"/>
        <w:kinsoku/>
        <w:wordWrap/>
        <w:overflowPunct/>
        <w:topLinePunct w:val="0"/>
        <w:autoSpaceDE/>
        <w:autoSpaceDN/>
        <w:bidi w:val="0"/>
        <w:spacing w:line="260" w:lineRule="exact"/>
        <w:textAlignment w:val="auto"/>
      </w:pPr>
      <w:r>
        <w:t>3．病因诊断（肿瘤等病因未明者仅能按功能和病理改变作出诊断）</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内分泌疾病的防治原则</w:t>
      </w:r>
      <w:r>
        <w:rPr>
          <w:rFonts w:hint="eastAsia"/>
        </w:rPr>
        <w:t>：</w:t>
      </w:r>
      <w:r>
        <w:t>强调预防为主的重要性。重点讲述治疗原则可按功能诊断区分为功能亢进治疗及功能减退治疗两大类：功能亢进症以药物</w:t>
      </w:r>
      <w:r>
        <w:rPr>
          <w:rFonts w:hint="eastAsia"/>
        </w:rPr>
        <w:t>、</w:t>
      </w:r>
      <w:r>
        <w:t>手术切除、放疗或化疗等抑制功能的疗法为主；功能减退症以激素替代治疗、病因治疗为主及内分泌腺组织移植。</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b/>
          <w:bCs/>
        </w:rPr>
        <w:t>第</w:t>
      </w:r>
      <w:r>
        <w:rPr>
          <w:rFonts w:hint="eastAsia"/>
          <w:b/>
          <w:bCs/>
          <w:lang w:val="en-US" w:eastAsia="zh-CN"/>
        </w:rPr>
        <w:t>九</w:t>
      </w:r>
      <w:r>
        <w:rPr>
          <w:b/>
          <w:bCs/>
        </w:rPr>
        <w:t>章</w:t>
      </w:r>
      <w:r>
        <w:rPr>
          <w:rFonts w:hint="eastAsia"/>
          <w:b/>
          <w:bCs/>
        </w:rPr>
        <w:t xml:space="preserve"> </w:t>
      </w:r>
      <w:r>
        <w:rPr>
          <w:b/>
          <w:bCs/>
        </w:rPr>
        <w:t xml:space="preserve"> 甲状腺功能亢进症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本病的临床表现，特别是重要的特征性体征，包括特殊临床表现，诊断和鉴别诊断。本病药物治疗的种类、适应证、疗程、副作用及停药原则，甲状腺危象的临床表现及处理原则。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、认识</w:t>
      </w:r>
      <w:r>
        <w:t>甲状腺激素过多的病理生理改变</w:t>
      </w:r>
      <w:r>
        <w:rPr>
          <w:rFonts w:hint="eastAsia"/>
        </w:rPr>
        <w:t>，</w:t>
      </w:r>
      <w:r>
        <w:t>病因分类和发病原理</w:t>
      </w:r>
      <w:r>
        <w:rPr>
          <w:rFonts w:hint="eastAsia"/>
        </w:rPr>
        <w:t>，</w:t>
      </w:r>
      <w:r>
        <w:t>131I治疗和手术治疗的适应证。</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多媒体教学及图片</w:t>
      </w:r>
      <w:r>
        <w:rPr>
          <w:rFonts w:hint="eastAsia"/>
        </w:rPr>
        <w:t>教学；</w:t>
      </w:r>
      <w:r>
        <w:t>见习课</w:t>
      </w:r>
      <w:r>
        <w:rPr>
          <w:rFonts w:hint="eastAsia"/>
        </w:rPr>
        <w:t>：</w:t>
      </w:r>
      <w:r>
        <w:t>图片</w:t>
      </w:r>
      <w:r>
        <w:rPr>
          <w:rFonts w:hint="eastAsia"/>
        </w:rPr>
        <w:t>、</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定义与分类，主要阐述弥漫性毒性甲状腺肿（Graves病）。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病因和发病机制</w:t>
      </w:r>
      <w:r>
        <w:rPr>
          <w:rFonts w:hint="eastAsia"/>
        </w:rPr>
        <w:t>：</w:t>
      </w:r>
      <w:r>
        <w:t>病因未明</w:t>
      </w:r>
      <w:r>
        <w:rPr>
          <w:rFonts w:hint="eastAsia"/>
        </w:rPr>
        <w:t>。</w:t>
      </w:r>
      <w:r>
        <w:t>介绍自身免疫在本病发病机制中的作用，特别是自身免疫性甲状腺病和TRAb的类型。</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甲状腺的病理改变和浸润性突眼的病理基础。</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结合甲状腺激素的生理作用，阐明甲状腺激素分泌过多对全身各系统的广泛影响，重点讲授甲状腺毒症表现，特别是对神经系统、心血管系统、消化系统及肌肉骨骼系统的影响。</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特殊临床表现</w:t>
      </w:r>
      <w:r>
        <w:rPr>
          <w:rFonts w:hint="eastAsia"/>
        </w:rPr>
        <w:t>：</w:t>
      </w:r>
      <w:r>
        <w:t>浸润性突眼、甲状腺危象、甲亢性心脏病和周期性瘫痪的临床表现。简述亚临床型甲亢表现。</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实验室检查</w:t>
      </w:r>
      <w:r>
        <w:rPr>
          <w:rFonts w:hint="eastAsia"/>
        </w:rPr>
        <w:t>：</w:t>
      </w:r>
      <w:r>
        <w:t>主要包括</w:t>
      </w:r>
      <w:r>
        <w:rPr>
          <w:rFonts w:hint="eastAsia"/>
        </w:rPr>
        <w:t>四</w:t>
      </w:r>
      <w:r>
        <w:t>大类：甲状腺激素测定、甲状腺自身抗体测定</w:t>
      </w:r>
      <w:r>
        <w:rPr>
          <w:rFonts w:hint="eastAsia"/>
        </w:rPr>
        <w:t>、甲状腺摄</w:t>
      </w:r>
      <w:r>
        <w:t>131I</w:t>
      </w:r>
      <w:r>
        <w:rPr>
          <w:rFonts w:hint="eastAsia"/>
        </w:rPr>
        <w:t>率</w:t>
      </w:r>
      <w:r>
        <w:t>和甲状腺影像学检查。可结合具体情况重点讲授上述测定和检查方法的原理、影响因素（如妊娠合并甲亢）和优缺点。</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强调指出多数病例可根据症状和体征作出初步诊断，对一些不典型病例需选择必需的实验室检查以帮助确诊。</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与各种原因所致甲状腺炎、结节性毒性甲状腺肿、自主高功能甲状腺瘤、单纯性甲状腺肿、神经官能症、器质性心脏病等的鉴别要点。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抗甲状腺药物（ATD）</w:t>
      </w:r>
      <w:r>
        <w:rPr>
          <w:rFonts w:hint="eastAsia"/>
        </w:rPr>
        <w:t>：</w:t>
      </w:r>
      <w:r>
        <w:t>硫脲类和咪唑类药物的作用机理、适应</w:t>
      </w:r>
      <w:r>
        <w:rPr>
          <w:rFonts w:hint="eastAsia"/>
        </w:rPr>
        <w:t>证</w:t>
      </w:r>
      <w:r>
        <w:t>、疗程、副作用和停药原则。强调复方碘液治疗的适应证与用法。β受体阻滞剂、甲状腺激素等的使用。</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一般介绍</w:t>
      </w:r>
      <w:r>
        <w:t>131I治疗的适应证、禁忌证和并发症。（重点在核医学中讲授）</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一般介绍</w:t>
      </w:r>
      <w:r>
        <w:t>手术治疗的适应证、禁忌证和并发症。（重点在外科学中讲授）</w:t>
      </w:r>
    </w:p>
    <w:p>
      <w:pPr>
        <w:pStyle w:val="133"/>
        <w:keepLines w:val="0"/>
        <w:pageBreakBefore w:val="0"/>
        <w:widowControl w:val="0"/>
        <w:kinsoku/>
        <w:wordWrap/>
        <w:overflowPunct/>
        <w:topLinePunct w:val="0"/>
        <w:autoSpaceDE/>
        <w:autoSpaceDN/>
        <w:bidi w:val="0"/>
        <w:spacing w:line="260" w:lineRule="exact"/>
        <w:textAlignment w:val="auto"/>
      </w:pPr>
      <w:r>
        <w:t>4．重点</w:t>
      </w:r>
      <w:r>
        <w:rPr>
          <w:rFonts w:hint="eastAsia"/>
        </w:rPr>
        <w:t>讲解</w:t>
      </w:r>
      <w:r>
        <w:t>甲状腺危象的防治</w:t>
      </w:r>
    </w:p>
    <w:p>
      <w:pPr>
        <w:pStyle w:val="133"/>
        <w:keepLines w:val="0"/>
        <w:pageBreakBefore w:val="0"/>
        <w:widowControl w:val="0"/>
        <w:kinsoku/>
        <w:wordWrap/>
        <w:overflowPunct/>
        <w:topLinePunct w:val="0"/>
        <w:autoSpaceDE/>
        <w:autoSpaceDN/>
        <w:bidi w:val="0"/>
        <w:spacing w:line="260" w:lineRule="exact"/>
        <w:textAlignment w:val="auto"/>
      </w:pPr>
      <w:r>
        <w:t>（1）做好手术前准备，及时防治导致危象的诱因，早期发现和早期治疗常可预防或中止病情的发展；</w:t>
      </w:r>
    </w:p>
    <w:p>
      <w:pPr>
        <w:pStyle w:val="133"/>
        <w:keepLines w:val="0"/>
        <w:pageBreakBefore w:val="0"/>
        <w:widowControl w:val="0"/>
        <w:kinsoku/>
        <w:wordWrap/>
        <w:overflowPunct/>
        <w:topLinePunct w:val="0"/>
        <w:autoSpaceDE/>
        <w:autoSpaceDN/>
        <w:bidi w:val="0"/>
        <w:spacing w:line="260" w:lineRule="exact"/>
        <w:textAlignment w:val="auto"/>
      </w:pPr>
      <w:r>
        <w:t>（2）治疗原则：阐明大剂量硫脲类和碘剂、β受体阻滞剂、肾上腺皮质激素等药物的应用，以及其他辅助治疗在防治危象中的重要意义。</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t>5．</w:t>
      </w:r>
      <w:r>
        <w:rPr>
          <w:rFonts w:hint="eastAsia"/>
        </w:rPr>
        <w:t>一般</w:t>
      </w:r>
      <w:r>
        <w:t>介绍浸润性突眼的防治、甲亢性心脏病和妊娠期甲亢的治疗。</w:t>
      </w:r>
      <w:r>
        <w:rPr>
          <w:rFonts w:hint="eastAsia"/>
          <w:lang w:eastAsia="zh-CN"/>
        </w:rP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第十章 甲状腺功能减退症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w:t>
      </w:r>
      <w:r>
        <w:rPr>
          <w:rFonts w:hint="eastAsia"/>
          <w:lang w:val="en-US" w:eastAsia="zh-CN"/>
        </w:rPr>
        <w:t>甲状腺功能减退症</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w:t>
      </w:r>
      <w:r>
        <w:rPr>
          <w:rFonts w:hint="eastAsia"/>
          <w:lang w:val="en-US" w:eastAsia="zh-CN"/>
        </w:rPr>
        <w:t>甲状腺功能减退</w:t>
      </w:r>
      <w:r>
        <w:rPr>
          <w:rFonts w:hint="eastAsia"/>
        </w:rPr>
        <w:t>的</w:t>
      </w:r>
      <w:r>
        <w:rPr>
          <w:rFonts w:hint="eastAsia"/>
          <w:lang w:val="en-US" w:eastAsia="zh-CN"/>
        </w:rPr>
        <w:t>分类、</w:t>
      </w:r>
      <w:r>
        <w:rPr>
          <w:rFonts w:hint="eastAsia"/>
        </w:rPr>
        <w:t>病因以及实验室检查和其他检查。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rPr>
          <w:rFonts w:hint="eastAsia"/>
          <w:lang w:val="en-US" w:eastAsia="zh-CN"/>
        </w:rPr>
        <w:t>能准确说出甲状腺功能减退的治疗方法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甲状腺功能减退的分类、</w:t>
      </w:r>
      <w:r>
        <w:rPr>
          <w:rFonts w:hint="eastAsia"/>
        </w:rPr>
        <w:t>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rPr>
          <w:rFonts w:hint="eastAsia"/>
          <w:lang w:val="en-US" w:eastAsia="zh-CN"/>
        </w:rPr>
        <w:t>甲状腺功能减退</w:t>
      </w:r>
      <w:r>
        <w:rPr>
          <w:rFonts w:hint="eastAsia"/>
        </w:rPr>
        <w:t>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rPr>
          <w:rFonts w:hint="eastAsia"/>
          <w:lang w:val="en-US" w:eastAsia="zh-CN"/>
        </w:rPr>
        <w:t>一般</w:t>
      </w:r>
      <w:r>
        <w:rPr>
          <w:rFonts w:hint="eastAsia"/>
        </w:rPr>
        <w:t>讲解</w:t>
      </w:r>
      <w:r>
        <w:rPr>
          <w:rFonts w:hint="eastAsia"/>
          <w:lang w:val="en-US" w:eastAsia="zh-CN"/>
        </w:rPr>
        <w:t>甲状腺功能减退</w:t>
      </w:r>
      <w:r>
        <w:rPr>
          <w:rFonts w:hint="eastAsia"/>
        </w:rPr>
        <w:t>的治疗及</w:t>
      </w:r>
      <w:r>
        <w:rPr>
          <w:rFonts w:hint="eastAsia"/>
          <w:lang w:val="en-US" w:eastAsia="zh-CN"/>
        </w:rPr>
        <w:t>粘液水肿性昏迷</w:t>
      </w:r>
      <w:r>
        <w:rPr>
          <w:rFonts w:hint="eastAsia"/>
        </w:rPr>
        <w:t>的治疗。</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第二</w:t>
      </w:r>
      <w:r>
        <w:rPr>
          <w:rFonts w:hint="eastAsia"/>
          <w:b/>
          <w:bCs/>
        </w:rPr>
        <w:t>十二</w:t>
      </w:r>
      <w:r>
        <w:rPr>
          <w:b/>
          <w:bCs/>
        </w:rPr>
        <w:t>章</w:t>
      </w:r>
      <w:r>
        <w:rPr>
          <w:rFonts w:hint="eastAsia"/>
          <w:b/>
          <w:bCs/>
        </w:rPr>
        <w:t xml:space="preserve"> </w:t>
      </w:r>
      <w:r>
        <w:rPr>
          <w:b/>
          <w:bCs/>
        </w:rPr>
        <w:t xml:space="preserve"> 糖尿病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糖尿病的基本概念</w:t>
      </w:r>
      <w:r>
        <w:rPr>
          <w:rFonts w:hint="eastAsia"/>
        </w:rPr>
        <w:t>、</w:t>
      </w:r>
      <w:r>
        <w:t>诊断标准及综合治疗原则；口服降糖药和胰岛素的种类、适应证、副作用；酮症酸中毒及高渗性昏迷的诊断及治疗原则。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糖尿病的分型；本病的临床表现、发展规律和常见并发症。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糖尿病饮食治疗计算原则、血糖长期良好控制的重要意义、代谢综合征的定义及防治。</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；见习课</w:t>
      </w:r>
      <w:r>
        <w:rPr>
          <w:rFonts w:hint="eastAsia"/>
        </w:rPr>
        <w:t>：</w:t>
      </w:r>
      <w:r>
        <w:t>病例</w:t>
      </w:r>
      <w:r>
        <w:rPr>
          <w:rFonts w:hint="eastAsia"/>
        </w:rPr>
        <w:t>示教</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本病的基本概念，糖尿病为一临床综合征，不是单一疾病。了解国内外糖尿病患病率概况，说明本病已是影响人民健康的重要常见病。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w:t>
      </w:r>
      <w:r>
        <w:t>介绍糖尿病的分型，重点</w:t>
      </w:r>
      <w:r>
        <w:rPr>
          <w:rFonts w:hint="eastAsia"/>
        </w:rPr>
        <w:t>讲解</w:t>
      </w:r>
      <w:r>
        <w:t>1型糖尿病和2型糖尿病的特点及鉴别。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病因、发病机制和自然史</w:t>
      </w:r>
      <w:r>
        <w:rPr>
          <w:rFonts w:hint="eastAsia"/>
        </w:rPr>
        <w:t>，</w:t>
      </w:r>
      <w:r>
        <w:t>简述遗传因素和环境因素及二者之间的相互作用是糖尿病的主要致病原因。介绍1型糖尿病和2型糖尿病发生发展的不同阶段。</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病理生理</w:t>
      </w:r>
      <w:r>
        <w:rPr>
          <w:rFonts w:hint="eastAsia"/>
        </w:rPr>
        <w:t>：</w:t>
      </w:r>
      <w:r>
        <w:t>胰岛素分泌不足所引起的糖、脂肪、蛋白质和水、盐代谢紊乱，作为理解本病各种临床表现的基础</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糖尿病的典型症状，简要阐述各型糖尿病的临床表现特点，强调2型糖尿病起病的隐匿性，病人可能长期无症状，体检或因出现各种并发症或伴发病的症状而首次发现糖尿病。</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w:t>
      </w:r>
      <w:r>
        <w:t>并发症</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急性并发症</w:t>
      </w:r>
      <w:r>
        <w:rPr>
          <w:rFonts w:hint="eastAsia"/>
        </w:rPr>
        <w:t>：</w:t>
      </w:r>
      <w:r>
        <w:t>糖尿病酮症酸中毒、糖尿病高渗性昏迷和乳酸性酸中毒。重点</w:t>
      </w:r>
      <w:r>
        <w:rPr>
          <w:rFonts w:hint="eastAsia"/>
        </w:rPr>
        <w:t>介绍</w:t>
      </w:r>
      <w:r>
        <w:t>前者。</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感染</w:t>
      </w:r>
      <w:r>
        <w:rPr>
          <w:rFonts w:hint="eastAsia"/>
        </w:rPr>
        <w:t>：</w:t>
      </w:r>
      <w:r>
        <w:t>皮肤化脓性及真菌感染、泌尿系感染、结核性感染等。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慢性并发症</w:t>
      </w:r>
    </w:p>
    <w:p>
      <w:pPr>
        <w:pStyle w:val="133"/>
        <w:keepLines w:val="0"/>
        <w:pageBreakBefore w:val="0"/>
        <w:widowControl w:val="0"/>
        <w:kinsoku/>
        <w:wordWrap/>
        <w:overflowPunct/>
        <w:topLinePunct w:val="0"/>
        <w:autoSpaceDE/>
        <w:autoSpaceDN/>
        <w:bidi w:val="0"/>
        <w:spacing w:line="260" w:lineRule="exact"/>
        <w:textAlignment w:val="auto"/>
      </w:pPr>
      <w:r>
        <w:t>（1）大血管病变</w:t>
      </w:r>
      <w:r>
        <w:rPr>
          <w:rFonts w:hint="eastAsia"/>
        </w:rPr>
        <w:t>：</w:t>
      </w:r>
      <w:r>
        <w:t>以大、中动脉粥样硬化为病理基础，主要有高血压、冠心病、缺血性或出血性脑血管病、周围血管病变等。</w:t>
      </w:r>
    </w:p>
    <w:p>
      <w:pPr>
        <w:pStyle w:val="133"/>
        <w:keepLines w:val="0"/>
        <w:pageBreakBefore w:val="0"/>
        <w:widowControl w:val="0"/>
        <w:kinsoku/>
        <w:wordWrap/>
        <w:overflowPunct/>
        <w:topLinePunct w:val="0"/>
        <w:autoSpaceDE/>
        <w:autoSpaceDN/>
        <w:bidi w:val="0"/>
        <w:spacing w:line="260" w:lineRule="exact"/>
        <w:textAlignment w:val="auto"/>
      </w:pPr>
      <w:r>
        <w:t>（2）微血管病变</w:t>
      </w:r>
      <w:r>
        <w:rPr>
          <w:rFonts w:hint="eastAsia"/>
        </w:rPr>
        <w:t>：</w:t>
      </w:r>
      <w:r>
        <w:t>主要有糖尿病性视网膜病变、糖尿病肾病及糖尿病性心肌病。</w:t>
      </w:r>
    </w:p>
    <w:p>
      <w:pPr>
        <w:pStyle w:val="133"/>
        <w:keepLines w:val="0"/>
        <w:pageBreakBefore w:val="0"/>
        <w:widowControl w:val="0"/>
        <w:kinsoku/>
        <w:wordWrap/>
        <w:overflowPunct/>
        <w:topLinePunct w:val="0"/>
        <w:autoSpaceDE/>
        <w:autoSpaceDN/>
        <w:bidi w:val="0"/>
        <w:spacing w:line="260" w:lineRule="exact"/>
        <w:textAlignment w:val="auto"/>
      </w:pPr>
      <w:r>
        <w:t>（3）神经病变</w:t>
      </w:r>
      <w:r>
        <w:rPr>
          <w:rFonts w:hint="eastAsia"/>
        </w:rPr>
        <w:t>：</w:t>
      </w:r>
      <w:r>
        <w:t>以周围神经受累为多见。简述自主神经病变。</w:t>
      </w:r>
    </w:p>
    <w:p>
      <w:pPr>
        <w:pStyle w:val="133"/>
        <w:keepLines w:val="0"/>
        <w:pageBreakBefore w:val="0"/>
        <w:widowControl w:val="0"/>
        <w:kinsoku/>
        <w:wordWrap/>
        <w:overflowPunct/>
        <w:topLinePunct w:val="0"/>
        <w:autoSpaceDE/>
        <w:autoSpaceDN/>
        <w:bidi w:val="0"/>
        <w:spacing w:line="260" w:lineRule="exact"/>
        <w:textAlignment w:val="auto"/>
      </w:pPr>
      <w:r>
        <w:t>（4）眼的其他病变</w:t>
      </w:r>
      <w:r>
        <w:rPr>
          <w:rFonts w:hint="eastAsia"/>
        </w:rPr>
        <w:t>：</w:t>
      </w:r>
      <w:r>
        <w:t>简单介绍。</w:t>
      </w:r>
    </w:p>
    <w:p>
      <w:pPr>
        <w:pStyle w:val="133"/>
        <w:keepLines w:val="0"/>
        <w:pageBreakBefore w:val="0"/>
        <w:widowControl w:val="0"/>
        <w:kinsoku/>
        <w:wordWrap/>
        <w:overflowPunct/>
        <w:topLinePunct w:val="0"/>
        <w:autoSpaceDE/>
        <w:autoSpaceDN/>
        <w:bidi w:val="0"/>
        <w:spacing w:line="260" w:lineRule="exact"/>
        <w:textAlignment w:val="auto"/>
      </w:pPr>
      <w:r>
        <w:t>（5）糖尿病足。</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实验室检查</w:t>
      </w:r>
      <w:r>
        <w:rPr>
          <w:rFonts w:hint="eastAsia"/>
        </w:rPr>
        <w:t>：</w:t>
      </w:r>
      <w:r>
        <w:t>简述尿糖、血糖测定和口服葡萄糖耐量试验的</w:t>
      </w:r>
      <w:r>
        <w:rPr>
          <w:rFonts w:hint="eastAsia"/>
        </w:rPr>
        <w:t>做</w:t>
      </w:r>
      <w:r>
        <w:t>法、影响因素和临床意义。血浆胰岛素和C肽测定及HbAlc测定的意义。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ADA诊断标准。强调餐后血糖检测的重要性，早期诊断、分型及评估有无并发症的重要性。</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防治</w:t>
      </w:r>
      <w:r>
        <w:rPr>
          <w:rFonts w:hint="eastAsia"/>
        </w:rPr>
        <w:t>：</w:t>
      </w:r>
      <w:r>
        <w:t>治疗的目的和要求和病情控制指标。强调综合治疗和医务人员与患者长期密切配合的重要性，糖尿病健康教育、饮食、运动及自我监测血糖在治疗上的意义。介绍饮食治疗的基本原则和实施方法。重点讲授口服降血糖药的种类、适应证、副作用；胰岛素治疗的适应证、主要制剂、使用原则和剂量调节的基本方法，低血糖反应的识别和处理。简述胰岛素治疗中的抗药性和过敏性问题。简单介绍胰岛素泵、持续性血糖监测在临床上的应用。</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w:t>
      </w:r>
      <w:r>
        <w:t>糖尿病酮症酸中毒</w:t>
      </w:r>
      <w:r>
        <w:rPr>
          <w:rFonts w:hint="eastAsia"/>
        </w:rPr>
        <w:t>：</w:t>
      </w:r>
      <w:r>
        <w:t>简介糖尿病酮症酸中毒的诱因，如感染、创伤、妊娠、不适当中断胰岛素治疗等。</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病理生理和临床表现</w:t>
      </w:r>
      <w:r>
        <w:rPr>
          <w:rFonts w:hint="eastAsia"/>
        </w:rPr>
        <w:t>：</w:t>
      </w:r>
      <w:r>
        <w:t>简述糖尿病酮症酸中毒时的主要病理生理改变：能量、糖、脂肪、蛋白质代谢紊乱，水、电解质代谢和酸碱平衡失调，继发周围循环衰竭，肾功能衰竭和中枢神经系统功能异常，并与临床表现的过程相联系。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诊断和鉴别诊断</w:t>
      </w:r>
      <w:r>
        <w:rPr>
          <w:rFonts w:hint="eastAsia"/>
        </w:rPr>
        <w:t>：</w:t>
      </w:r>
      <w:r>
        <w:t>强调早期诊断的重要性。对可疑患者应及早进行血糖、尿糖、尿酮等检查。扼要说明酮症酸中毒昏迷与高渗性昏迷、低血糖昏迷、乳酸性酸中毒之间的鉴别要点，着重指出高渗性非酮症糖尿病昏迷的特点。</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防治</w:t>
      </w:r>
      <w:r>
        <w:rPr>
          <w:rFonts w:hint="eastAsia"/>
        </w:rPr>
        <w:t>：</w:t>
      </w:r>
      <w:r>
        <w:t>强调预防本病发生和早期治疗的重要性。阐述补充血容量改善器官组织灌注的重要意义、胰岛素治疗（重点介绍小剂量胰岛素治疗方案），以及纠正水、电解质、酸碱平衡失调等处理原则。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第二十四章 血脂异常和脂蛋白异常血症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b w:val="0"/>
          <w:bCs w:val="0"/>
          <w:lang w:val="en-US" w:eastAsia="zh-CN"/>
        </w:rPr>
        <w:t>血脂异常</w:t>
      </w:r>
      <w:r>
        <w:rPr>
          <w:rFonts w:hint="eastAsia"/>
        </w:rPr>
        <w:t>的诊断、发病机制、病理表现、实验室检查。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b w:val="0"/>
          <w:bCs w:val="0"/>
          <w:lang w:val="en-US" w:eastAsia="zh-CN"/>
        </w:rPr>
        <w:t>血脂异常</w:t>
      </w:r>
      <w:r>
        <w:rPr>
          <w:rFonts w:hint="eastAsia"/>
        </w:rPr>
        <w:t>的病因。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多媒体讲授</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b w:val="0"/>
          <w:bCs w:val="0"/>
          <w:lang w:val="en-US" w:eastAsia="zh-CN"/>
        </w:rPr>
        <w:t>血脂异常</w:t>
      </w:r>
      <w:r>
        <w:rPr>
          <w:rFonts w:hint="eastAsia"/>
        </w:rPr>
        <w:t>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w:t>
      </w:r>
      <w:r>
        <w:rPr>
          <w:rFonts w:hint="eastAsia"/>
          <w:b w:val="0"/>
          <w:bCs w:val="0"/>
          <w:lang w:val="en-US" w:eastAsia="zh-CN"/>
        </w:rPr>
        <w:t>血脂异常</w:t>
      </w:r>
      <w:r>
        <w:rPr>
          <w:rFonts w:hint="eastAsia"/>
        </w:rPr>
        <w:t>的诊断标准</w:t>
      </w:r>
      <w:r>
        <w:rPr>
          <w:rFonts w:hint="eastAsia"/>
          <w:lang w:eastAsia="zh-CN"/>
        </w:rPr>
        <w:t>、</w:t>
      </w:r>
      <w:r>
        <w:rPr>
          <w:rFonts w:hint="eastAsia"/>
          <w:lang w:val="en-US" w:eastAsia="zh-CN"/>
        </w:rPr>
        <w:t>分类标准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b w:val="0"/>
          <w:bCs w:val="0"/>
          <w:lang w:val="en-US" w:eastAsia="zh-CN"/>
        </w:rPr>
        <w:t>血脂</w:t>
      </w:r>
      <w:r>
        <w:rPr>
          <w:rFonts w:hint="eastAsia"/>
        </w:rPr>
        <w:t>的</w:t>
      </w:r>
      <w:r>
        <w:rPr>
          <w:rFonts w:hint="eastAsia"/>
          <w:lang w:val="en-US" w:eastAsia="zh-CN"/>
        </w:rPr>
        <w:t>代谢途径、</w:t>
      </w:r>
      <w:r>
        <w:rPr>
          <w:rFonts w:hint="eastAsia"/>
        </w:rPr>
        <w:t>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w:t>
      </w:r>
      <w:r>
        <w:rPr>
          <w:rFonts w:hint="eastAsia"/>
          <w:lang w:val="en-US" w:eastAsia="zh-CN"/>
        </w:rPr>
        <w:t>介绍脂蛋白分类及其异常临床意义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rPr>
          <w:rFonts w:hint="eastAsia"/>
          <w:lang w:val="en-US" w:eastAsia="zh-CN"/>
        </w:rPr>
        <w:t>五、介绍血脂异常的药物治疗、预防方法。</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第八篇 </w:t>
      </w:r>
      <w:r>
        <w:rPr>
          <w:b/>
          <w:bCs/>
        </w:rPr>
        <w:t xml:space="preserve"> </w:t>
      </w:r>
      <w:r>
        <w:rPr>
          <w:rFonts w:hint="eastAsia"/>
          <w:b/>
          <w:bCs/>
        </w:rPr>
        <w:t>风湿性疾病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1A1A1A"/>
          <w:sz w:val="24"/>
          <w:szCs w:val="24"/>
          <w:shd w:val="clear" w:color="auto" w:fill="FFFFFF"/>
        </w:rPr>
        <w:t>风湿性疾病是一类侵犯多种组织多系统和内脏器官的自身免疫性疾病。程度不同的免疫性炎症反应，可致成各种组织和器官损伤，严重影响其正常功能，甚至造成致命性损害。每个病人，同一种疾病，不同病程都有其特殊性，</w:t>
      </w:r>
      <w:r>
        <w:rPr>
          <w:rFonts w:ascii="宋体" w:hAnsi="宋体" w:eastAsia="宋体" w:cs="Arial"/>
          <w:color w:val="333333"/>
          <w:sz w:val="24"/>
          <w:szCs w:val="24"/>
          <w:shd w:val="clear" w:color="auto" w:fill="FFFFFF"/>
        </w:rPr>
        <w:t>因此在诊断、治疗上要全面仔细。</w:t>
      </w:r>
      <w:r>
        <w:rPr>
          <w:rFonts w:hint="eastAsia" w:ascii="宋体" w:hAnsi="宋体" w:eastAsia="宋体"/>
          <w:sz w:val="24"/>
          <w:szCs w:val="24"/>
        </w:rPr>
        <w:t>通过课堂思政与学科教育的有机结合，使学生既掌握医学知识，也在人文道德的熏陶中达到学科知识、能力、职业素质、人文修养的有机融合，培养服务社会的优秀能力和品格。</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第一章 </w:t>
      </w:r>
      <w:r>
        <w:rPr>
          <w:b/>
          <w:bCs/>
        </w:rPr>
        <w:t xml:space="preserve"> </w:t>
      </w:r>
      <w:r>
        <w:rPr>
          <w:rFonts w:hint="eastAsia"/>
          <w:b/>
          <w:bCs/>
        </w:rPr>
        <w:t>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1．能准确说出风湿性疾病的定义、结缔组织病的特点、自身抗体检查的意义、治疗原则。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2．能简要说出风湿性疾病的分类及常用实验室检查和辅助检查方法。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一、一般介绍风湿性疾病的定义、详细讲解结缔组织病的特点。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二、一般介绍风湿性疾病的范畴和分类，认识风湿性疾病为常见、多发病，可致残或危及生命，及时诊断和治疗可明显改善预后。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三、一般介绍常见风湿性疾病的病理特点。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四、一般介绍病史采集和体格检查的要求，指出全面的病史和体格检查在风湿性疾病诊断中的重要性。常见关节炎的关节表现特点。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五、重点讲解自身抗体检查的内容及其应用价值。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六、一般介绍非甾类抗炎药（NSAID）、改善病情的抗风湿药（DMARD）、肾上腺皮质激素等三大类抗风湿药物及生物制剂在风湿性疾病中的应用。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第三章 </w:t>
      </w:r>
      <w:r>
        <w:rPr>
          <w:b/>
        </w:rPr>
        <w:t xml:space="preserve"> </w:t>
      </w:r>
      <w:r>
        <w:rPr>
          <w:rFonts w:hint="eastAsia"/>
          <w:b/>
        </w:rPr>
        <w:t>类风湿关节炎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1．能准确说出类风湿关节炎的临床表现、实验室检查和X线检查、诊断、鉴别诊断及治疗原则。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2．能简要说出类风湿关节炎的病因、发病机制、病理表现。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二、重点讲解本病关节炎的基本病理改变是滑膜炎，关节外表现以血管炎为主。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三、详细讲解RA的的临床表现、实验室检查及X线检查、诊断、鉴别诊断。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四、重点讲解美国风湿病学会（ACR）1987年修订的分类标准，介绍ACR/EULAR2010年新分类标准。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五、详细讲解非甾类抗炎药（NSAID）、改善病情的抗风湿药（DMARD）、肾上腺皮质激素等三大类抗风湿药物应用原则和注意事项。一般介绍生物制剂在RA中的应用。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rPr>
        <w:t>系统性红斑狼疮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1．能准确说出系统性红斑狼疮（</w:t>
      </w:r>
      <w:r>
        <w:t>SLE</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2．能简要说出系统性红斑狼疮的病因、病理以及实验室检查和其他检查。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3．认识系统性红斑狼疮的发病机制和免疫学异常、妊娠与SLE的关系。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一、一般介绍病因与发病机制，SLE的病理特点为小血管炎。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二、详细讲解SLE的临床表现、实验室检查，诊断、鉴别诊断。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三、重点讲解美国风湿病学会（ACR）1997年修订的SLE分类标准，介绍SLE的分型及疾病活动性判定标准。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四、重点讲解重型SLE的治疗及狼疮危象的治疗。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第十四章 </w:t>
      </w:r>
      <w:r>
        <w:rPr>
          <w:b/>
        </w:rPr>
        <w:t xml:space="preserve"> </w:t>
      </w:r>
      <w:r>
        <w:rPr>
          <w:rFonts w:hint="eastAsia"/>
          <w:b/>
        </w:rPr>
        <w:t>痛风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．能准确说出痛风的临床表现、诊断、鉴别诊断及治疗原则。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．能简要说出痛风的病因、发病机制、病理表现、实验室检查。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一、一般介绍痛风的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二、重点痛风的临床表现及诊断标准。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三、介绍痛风的实验室和辅助其他检查特点。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四、认识痛风的治疗目的与原则。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神经病学</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lang w:val="en-US" w:eastAsia="zh-CN"/>
        </w:rPr>
      </w:pPr>
      <w:r>
        <w:rPr>
          <w:rFonts w:hint="eastAsia" w:ascii="宋体" w:hAnsi="宋体" w:eastAsia="宋体"/>
          <w:sz w:val="24"/>
          <w:szCs w:val="24"/>
        </w:rPr>
        <w:t>【教学目标】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lang w:val="en-US" w:eastAsia="zh-CN"/>
        </w:rPr>
      </w:pPr>
      <w:r>
        <w:rPr>
          <w:rFonts w:hint="eastAsia"/>
          <w:lang w:val="en-US" w:eastAsia="zh-CN"/>
        </w:rPr>
        <w:t>1、素质目标：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sz w:val="24"/>
          <w:szCs w:val="24"/>
          <w:lang w:eastAsia="zh-CN"/>
        </w:rPr>
      </w:pPr>
      <w:r>
        <w:rPr>
          <w:rFonts w:hint="eastAsia"/>
        </w:rPr>
        <w:t>神经病学是医学各专业学生的临床课程之一，对培养医学生的临床知识和临床技能有重要作用，医学生对本门课程的掌握程度影响着其它课程的学习。神经病学与其它医学学科有着密切关系</w:t>
      </w:r>
      <w:r>
        <w:rPr>
          <w:rFonts w:hint="eastAsia"/>
          <w:lang w:eastAsia="zh-CN"/>
        </w:rPr>
        <w:t>。</w:t>
      </w:r>
      <w:r>
        <w:rPr>
          <w:rFonts w:hint="eastAsia"/>
          <w:lang w:val="en-US" w:eastAsia="zh-CN"/>
        </w:rPr>
        <w:t>神经系统疾病的诊断步骤与其他内科疾病不同，临床表现也较为复杂，因此</w:t>
      </w:r>
      <w:r>
        <w:rPr>
          <w:rFonts w:ascii="宋体" w:hAnsi="宋体" w:eastAsia="宋体" w:cs="Arial"/>
          <w:color w:val="333333"/>
          <w:sz w:val="24"/>
          <w:szCs w:val="24"/>
          <w:shd w:val="clear" w:color="auto" w:fill="FFFFFF"/>
        </w:rPr>
        <w:t>在</w:t>
      </w:r>
      <w:r>
        <w:rPr>
          <w:rFonts w:hint="eastAsia" w:cs="Arial"/>
          <w:color w:val="333333"/>
          <w:sz w:val="24"/>
          <w:szCs w:val="24"/>
          <w:shd w:val="clear" w:color="auto" w:fill="FFFFFF"/>
          <w:lang w:val="en-US" w:eastAsia="zh-CN"/>
        </w:rPr>
        <w:t>查体、</w:t>
      </w:r>
      <w:r>
        <w:rPr>
          <w:rFonts w:ascii="宋体" w:hAnsi="宋体" w:eastAsia="宋体" w:cs="Arial"/>
          <w:color w:val="333333"/>
          <w:sz w:val="24"/>
          <w:szCs w:val="24"/>
          <w:shd w:val="clear" w:color="auto" w:fill="FFFFFF"/>
        </w:rPr>
        <w:t>诊断、治疗上要全面仔细。</w:t>
      </w:r>
      <w:r>
        <w:rPr>
          <w:rFonts w:hint="eastAsia" w:cs="Arial"/>
          <w:color w:val="333333"/>
          <w:sz w:val="24"/>
          <w:szCs w:val="24"/>
          <w:shd w:val="clear" w:color="auto" w:fill="FFFFFF"/>
          <w:lang w:val="en-US" w:eastAsia="zh-CN"/>
        </w:rPr>
        <w:t>神经系统疾病往往是致残性疾病，会对患者及家属的生活造成严重影响，</w:t>
      </w:r>
      <w:r>
        <w:rPr>
          <w:rFonts w:hint="eastAsia" w:ascii="宋体" w:hAnsi="宋体" w:eastAsia="宋体"/>
          <w:sz w:val="24"/>
          <w:szCs w:val="24"/>
        </w:rPr>
        <w:t>通过课堂思政与学科教育的有机结合，使学生</w:t>
      </w:r>
      <w:r>
        <w:rPr>
          <w:rFonts w:hint="eastAsia"/>
          <w:sz w:val="24"/>
          <w:szCs w:val="24"/>
          <w:lang w:val="en-US" w:eastAsia="zh-CN"/>
        </w:rPr>
        <w:t>能够体会患者及家属的痛苦，在</w:t>
      </w:r>
      <w:r>
        <w:rPr>
          <w:rFonts w:hint="eastAsia" w:ascii="宋体" w:hAnsi="宋体" w:eastAsia="宋体"/>
          <w:sz w:val="24"/>
          <w:szCs w:val="24"/>
        </w:rPr>
        <w:t>掌握医学知识</w:t>
      </w:r>
      <w:r>
        <w:rPr>
          <w:rFonts w:hint="eastAsia"/>
          <w:sz w:val="24"/>
          <w:szCs w:val="24"/>
          <w:lang w:val="en-US" w:eastAsia="zh-CN"/>
        </w:rPr>
        <w:t>的同时</w:t>
      </w:r>
      <w:r>
        <w:rPr>
          <w:rFonts w:hint="eastAsia" w:ascii="宋体" w:hAnsi="宋体" w:eastAsia="宋体"/>
          <w:sz w:val="24"/>
          <w:szCs w:val="24"/>
        </w:rPr>
        <w:t>，也在人文道德的熏陶中达到学科知识、能力、职业素质、人文修养的有机融合，培养服务社会的优秀能力和品格</w:t>
      </w:r>
      <w:r>
        <w:rPr>
          <w:rFonts w:hint="eastAsia"/>
          <w:sz w:val="24"/>
          <w:szCs w:val="24"/>
          <w:lang w:eastAsia="zh-CN"/>
        </w:rPr>
        <w:t>。</w:t>
      </w:r>
    </w:p>
    <w:p>
      <w:pPr>
        <w:keepLines w:val="0"/>
        <w:pageBreakBefore w:val="0"/>
        <w:widowControl w:val="0"/>
        <w:kinsoku/>
        <w:wordWrap/>
        <w:overflowPunct/>
        <w:topLinePunct w:val="0"/>
        <w:autoSpaceDE/>
        <w:autoSpaceDN/>
        <w:bidi w:val="0"/>
        <w:spacing w:line="260" w:lineRule="exact"/>
        <w:textAlignment w:val="auto"/>
        <w:rPr>
          <w:rFonts w:hint="eastAsia"/>
          <w:sz w:val="24"/>
          <w:szCs w:val="24"/>
          <w:lang w:val="en-US" w:eastAsia="zh-CN"/>
        </w:rPr>
      </w:pPr>
      <w:r>
        <w:rPr>
          <w:rFonts w:hint="eastAsia"/>
          <w:sz w:val="24"/>
          <w:szCs w:val="24"/>
          <w:lang w:val="en-US" w:eastAsia="zh-CN"/>
        </w:rPr>
        <w:t>2、知识目标：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sz w:val="24"/>
          <w:szCs w:val="24"/>
          <w:lang w:val="en-US" w:eastAsia="zh-CN"/>
        </w:rPr>
        <w:t>1）</w:t>
      </w:r>
      <w:r>
        <w:rPr>
          <w:rFonts w:hint="eastAsia" w:ascii="宋体" w:hAnsi="宋体" w:eastAsia="宋体"/>
          <w:sz w:val="24"/>
          <w:szCs w:val="24"/>
        </w:rPr>
        <w:t>学生能够简要说出</w:t>
      </w:r>
      <w:r>
        <w:rPr>
          <w:rFonts w:hint="eastAsia" w:ascii="宋体" w:hAnsi="宋体" w:eastAsia="宋体"/>
          <w:sz w:val="24"/>
          <w:szCs w:val="24"/>
          <w:lang w:val="en-US" w:eastAsia="zh-CN"/>
        </w:rPr>
        <w:t>脑血管</w:t>
      </w:r>
      <w:r>
        <w:rPr>
          <w:rFonts w:hint="eastAsia" w:ascii="宋体" w:hAnsi="宋体" w:eastAsia="宋体"/>
          <w:sz w:val="24"/>
          <w:szCs w:val="24"/>
        </w:rPr>
        <w:t>疾病的病因、发病机制</w:t>
      </w:r>
      <w:r>
        <w:rPr>
          <w:rFonts w:hint="eastAsia" w:ascii="宋体" w:hAnsi="宋体" w:eastAsia="宋体"/>
          <w:sz w:val="24"/>
          <w:szCs w:val="24"/>
          <w:lang w:eastAsia="zh-CN"/>
        </w:rPr>
        <w:t>、</w:t>
      </w:r>
      <w:r>
        <w:rPr>
          <w:rFonts w:hint="eastAsia" w:ascii="宋体" w:hAnsi="宋体" w:eastAsia="宋体"/>
          <w:sz w:val="24"/>
          <w:szCs w:val="24"/>
        </w:rPr>
        <w:t>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lang w:val="en-US" w:eastAsia="zh-CN"/>
        </w:rPr>
        <w:t>2）</w:t>
      </w:r>
      <w:r>
        <w:rPr>
          <w:rFonts w:hint="eastAsia" w:ascii="宋体" w:hAnsi="宋体" w:eastAsia="宋体"/>
          <w:sz w:val="24"/>
          <w:szCs w:val="24"/>
        </w:rPr>
        <w:t>能准确说出</w:t>
      </w:r>
      <w:r>
        <w:rPr>
          <w:rFonts w:hint="eastAsia" w:ascii="宋体" w:hAnsi="宋体" w:eastAsia="宋体"/>
          <w:sz w:val="24"/>
          <w:szCs w:val="24"/>
          <w:lang w:val="en-US" w:eastAsia="zh-CN"/>
        </w:rPr>
        <w:t>癫痫</w:t>
      </w:r>
      <w:r>
        <w:rPr>
          <w:rFonts w:hint="eastAsia" w:ascii="宋体" w:hAnsi="宋体" w:eastAsia="宋体"/>
          <w:sz w:val="24"/>
          <w:szCs w:val="24"/>
        </w:rPr>
        <w:t>的定义、临床表现、诊断及鉴别诊断、防治原则。</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sz w:val="24"/>
          <w:szCs w:val="24"/>
          <w:lang w:val="en-US" w:eastAsia="zh-CN"/>
        </w:rPr>
      </w:pPr>
      <w:r>
        <w:rPr>
          <w:rFonts w:hint="eastAsia" w:ascii="宋体" w:hAnsi="宋体" w:eastAsia="宋体"/>
          <w:sz w:val="24"/>
          <w:szCs w:val="24"/>
          <w:lang w:val="en-US" w:eastAsia="zh-CN"/>
        </w:rPr>
        <w:t>3、能力目标：</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1）学生能够独立进行神经病学的病史采集，</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2）学生能够独立完成神经系统检查</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sz w:val="24"/>
          <w:szCs w:val="24"/>
          <w:lang w:val="en-US" w:eastAsia="zh-CN"/>
        </w:rPr>
      </w:pPr>
      <w:r>
        <w:rPr>
          <w:rFonts w:hint="eastAsia" w:ascii="宋体" w:hAnsi="宋体" w:eastAsia="宋体" w:cs="Times New Roman"/>
          <w:kern w:val="2"/>
          <w:sz w:val="24"/>
          <w:szCs w:val="24"/>
          <w:lang w:val="en-US" w:eastAsia="zh-CN" w:bidi="ar-SA"/>
        </w:rPr>
        <w:t>3）学生能够利用神经病学的定位和定性诊断方法诊断疾病</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短暂性脑缺血发作</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短暂性脑缺血发作</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短暂性脑缺血发作</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短暂性脑缺血发作</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介绍短暂性脑缺血发作</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短暂性脑缺血发作</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短暂性脑缺血发作</w:t>
      </w:r>
      <w:r>
        <w:rPr>
          <w:rFonts w:hint="eastAsia"/>
        </w:rPr>
        <w:t>的治疗目的与</w:t>
      </w:r>
      <w:r>
        <w:rPr>
          <w:rFonts w:hint="eastAsia"/>
          <w:lang w:val="en-US" w:eastAsia="zh-CN"/>
        </w:rPr>
        <w:t>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脑梗死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脑梗死</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2</w:t>
      </w:r>
      <w:r>
        <w:rPr>
          <w:rFonts w:hint="eastAsia"/>
        </w:rPr>
        <w:t>．能简要说出</w:t>
      </w:r>
      <w:r>
        <w:rPr>
          <w:rFonts w:hint="eastAsia"/>
          <w:lang w:val="en-US" w:eastAsia="zh-CN"/>
        </w:rPr>
        <w:t>脑梗死</w:t>
      </w:r>
      <w:r>
        <w:rPr>
          <w:rFonts w:hint="eastAsia"/>
        </w:rPr>
        <w:t>的病因、发病机制、</w:t>
      </w:r>
      <w:r>
        <w:rPr>
          <w:rFonts w:hint="eastAsia"/>
          <w:lang w:val="en-US" w:eastAsia="zh-CN"/>
        </w:rPr>
        <w:t>辅助</w:t>
      </w:r>
      <w:r>
        <w:rPr>
          <w:rFonts w:hint="eastAsia"/>
        </w:rPr>
        <w:t>检查。</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default" w:eastAsia="宋体"/>
          <w:lang w:val="en-US" w:eastAsia="zh-CN"/>
        </w:rPr>
      </w:pPr>
      <w:r>
        <w:rPr>
          <w:rFonts w:hint="eastAsia" w:ascii="宋体" w:hAnsi="宋体" w:eastAsia="宋体" w:cs="Times New Roman"/>
          <w:kern w:val="2"/>
          <w:sz w:val="24"/>
          <w:szCs w:val="21"/>
          <w:lang w:val="en-US" w:eastAsia="zh-CN" w:bidi="ar-SA"/>
        </w:rPr>
        <w:t>3</w:t>
      </w:r>
      <w:r>
        <w:rPr>
          <w:rFonts w:hint="eastAsia"/>
        </w:rPr>
        <w:t>．</w:t>
      </w:r>
      <w:r>
        <w:rPr>
          <w:rFonts w:hint="eastAsia" w:ascii="宋体" w:hAnsi="宋体" w:eastAsia="宋体" w:cs="Times New Roman"/>
          <w:kern w:val="2"/>
          <w:sz w:val="24"/>
          <w:szCs w:val="21"/>
          <w:lang w:val="en-US" w:eastAsia="zh-CN" w:bidi="ar-SA"/>
        </w:rPr>
        <w:t>能简要说出脑梗死的一级和二级预防方法。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脑梗死</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介绍脑梗死</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脑梗死</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脑梗死</w:t>
      </w:r>
      <w:r>
        <w:rPr>
          <w:rFonts w:hint="eastAsia"/>
        </w:rPr>
        <w:t>的治疗目的与</w:t>
      </w:r>
      <w:r>
        <w:rPr>
          <w:rFonts w:hint="eastAsia" w:ascii="宋体" w:hAnsi="宋体" w:eastAsia="宋体" w:cs="Times New Roman"/>
          <w:kern w:val="2"/>
          <w:sz w:val="24"/>
          <w:szCs w:val="21"/>
          <w:lang w:val="en-US" w:eastAsia="zh-CN" w:bidi="ar-SA"/>
        </w:rPr>
        <w:t>一级和二级预防</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脑出血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脑出血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介绍脑出血</w:t>
      </w:r>
      <w:r>
        <w:rPr>
          <w:rFonts w:hint="eastAsia"/>
        </w:rPr>
        <w:t>的治疗</w:t>
      </w:r>
      <w:r>
        <w:rPr>
          <w:rFonts w:hint="eastAsia"/>
          <w:lang w:val="en-US" w:eastAsia="zh-CN"/>
        </w:rPr>
        <w:t>方法</w:t>
      </w:r>
    </w:p>
    <w:p>
      <w:pPr>
        <w:pStyle w:val="133"/>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lang w:val="en-US" w:eastAsia="zh-CN"/>
        </w:rPr>
        <w:t>五、一般介绍脑出血的危险因素与预防方法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蛛网膜下腔出血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蛛网膜下腔出血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蛛网膜下腔出血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蛛网膜下腔出血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介绍蛛网膜下腔出血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蛛网膜下腔出血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介绍蛛网膜下腔出血</w:t>
      </w:r>
      <w:r>
        <w:rPr>
          <w:rFonts w:hint="eastAsia"/>
        </w:rPr>
        <w:t>的治疗</w:t>
      </w:r>
      <w:r>
        <w:rPr>
          <w:rFonts w:hint="eastAsia"/>
          <w:lang w:val="en-US" w:eastAsia="zh-CN"/>
        </w:rPr>
        <w:t>方法</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r>
        <w:rPr>
          <w:rFonts w:hint="eastAsia"/>
          <w:lang w:val="en-US" w:eastAsia="zh-CN"/>
        </w:rPr>
        <w:t>五、一般介绍蛛网膜下腔出血的危险因素与预防方法</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p>
    <w:p>
      <w:pPr>
        <w:pStyle w:val="133"/>
        <w:keepNext w:val="0"/>
        <w:keepLines w:val="0"/>
        <w:pageBreakBefore w:val="0"/>
        <w:widowControl w:val="0"/>
        <w:kinsoku/>
        <w:wordWrap/>
        <w:overflowPunct/>
        <w:topLinePunct w:val="0"/>
        <w:autoSpaceDE/>
        <w:autoSpaceDN/>
        <w:bidi w:val="0"/>
        <w:adjustRightInd w:val="0"/>
        <w:snapToGrid/>
        <w:spacing w:line="260" w:lineRule="exact"/>
        <w:jc w:val="center"/>
        <w:textAlignment w:val="auto"/>
        <w:rPr>
          <w:rFonts w:hint="eastAsia"/>
          <w:b/>
          <w:bCs/>
          <w:lang w:val="en-US" w:eastAsia="zh-CN"/>
        </w:rPr>
      </w:pPr>
      <w:r>
        <w:rPr>
          <w:rFonts w:hint="eastAsia"/>
          <w:b/>
          <w:bCs/>
          <w:lang w:val="en-US" w:eastAsia="zh-CN"/>
        </w:rPr>
        <w:t>癫痫</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【目的要求】</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t>1</w:t>
      </w:r>
      <w:r>
        <w:rPr>
          <w:rFonts w:hint="eastAsia"/>
        </w:rPr>
        <w:t>．能准确说出</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t>2</w:t>
      </w:r>
      <w:r>
        <w:rPr>
          <w:rFonts w:hint="eastAsia"/>
        </w:rPr>
        <w:t>．</w:t>
      </w:r>
      <w:r>
        <w:rPr>
          <w:rFonts w:hint="eastAsia"/>
          <w:lang w:val="en-US" w:eastAsia="zh-CN"/>
        </w:rPr>
        <w:t>能准确说出癫痫的诊断及鉴别诊断要点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rPr>
          <w:rFonts w:hint="eastAsia"/>
          <w:lang w:val="en-US" w:eastAsia="zh-CN"/>
        </w:rPr>
        <w:t>3.</w:t>
      </w:r>
      <w:r>
        <w:rPr>
          <w:rFonts w:hint="eastAsia"/>
        </w:rPr>
        <w:t>能简要说出</w:t>
      </w:r>
      <w:r>
        <w:rPr>
          <w:rFonts w:hint="eastAsia"/>
          <w:lang w:val="en-US" w:eastAsia="zh-CN"/>
        </w:rPr>
        <w:t>癫痫的药物选择及用药原则</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lang w:val="en-US" w:eastAsia="zh-CN"/>
        </w:rPr>
        <w:t>4.</w:t>
      </w:r>
      <w:r>
        <w:rPr>
          <w:rFonts w:hint="eastAsia"/>
        </w:rPr>
        <w:t>能简要说出</w:t>
      </w:r>
      <w:r>
        <w:rPr>
          <w:rFonts w:hint="eastAsia"/>
          <w:lang w:val="en-US" w:eastAsia="zh-CN"/>
        </w:rPr>
        <w:t>癫痫</w:t>
      </w:r>
      <w:r>
        <w:rPr>
          <w:rFonts w:hint="eastAsia"/>
        </w:rPr>
        <w:t>的病因、发病机制、</w:t>
      </w:r>
      <w:r>
        <w:rPr>
          <w:rFonts w:hint="eastAsia"/>
          <w:lang w:val="en-US" w:eastAsia="zh-CN"/>
        </w:rPr>
        <w:t>辅助</w:t>
      </w:r>
      <w:r>
        <w:rPr>
          <w:rFonts w:hint="eastAsia"/>
        </w:rPr>
        <w:t>检查。</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【教学方法】理论课应用多媒体讲授。</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【教学时数】</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【教学内容】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一、一般介绍</w:t>
      </w:r>
      <w:r>
        <w:rPr>
          <w:rFonts w:hint="eastAsia"/>
          <w:lang w:val="en-US" w:eastAsia="zh-CN"/>
        </w:rPr>
        <w:t>癫痫</w:t>
      </w:r>
      <w:r>
        <w:rPr>
          <w:rFonts w:hint="eastAsia"/>
        </w:rPr>
        <w:t>的</w:t>
      </w:r>
      <w:r>
        <w:rPr>
          <w:rFonts w:hint="eastAsia"/>
          <w:lang w:val="en-US" w:eastAsia="zh-CN"/>
        </w:rPr>
        <w:t>概念</w:t>
      </w:r>
      <w:r>
        <w:rPr>
          <w:rFonts w:hint="eastAsia"/>
        </w:rPr>
        <w:t>、病因与发病机制。</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二、重点</w:t>
      </w:r>
      <w:r>
        <w:rPr>
          <w:rFonts w:hint="eastAsia"/>
          <w:lang w:val="en-US" w:eastAsia="zh-CN"/>
        </w:rPr>
        <w:t>介绍</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三、介绍</w:t>
      </w:r>
      <w:r>
        <w:rPr>
          <w:rFonts w:hint="eastAsia"/>
          <w:lang w:val="en-US" w:eastAsia="zh-CN"/>
        </w:rPr>
        <w:t>癫痫</w:t>
      </w:r>
      <w:r>
        <w:rPr>
          <w:rFonts w:hint="eastAsia"/>
        </w:rPr>
        <w:t>的辅助检查特点。</w:t>
      </w:r>
    </w:p>
    <w:p>
      <w:pPr>
        <w:pStyle w:val="133"/>
        <w:keepNext w:val="0"/>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rPr>
        <w:t>四、重点</w:t>
      </w:r>
      <w:r>
        <w:rPr>
          <w:rFonts w:hint="eastAsia"/>
          <w:lang w:val="en-US" w:eastAsia="zh-CN"/>
        </w:rPr>
        <w:t>介绍癫痫</w:t>
      </w:r>
      <w:r>
        <w:rPr>
          <w:rFonts w:hint="eastAsia"/>
        </w:rPr>
        <w:t>的</w:t>
      </w:r>
      <w:r>
        <w:rPr>
          <w:rFonts w:hint="eastAsia"/>
          <w:lang w:val="en-US" w:eastAsia="zh-CN"/>
        </w:rPr>
        <w:t>的药物选择及用药原则</w:t>
      </w:r>
    </w:p>
    <w:p>
      <w:pPr>
        <w:pStyle w:val="133"/>
        <w:keepLines w:val="0"/>
        <w:pageBreakBefore w:val="0"/>
        <w:widowControl w:val="0"/>
        <w:kinsoku/>
        <w:wordWrap/>
        <w:overflowPunct/>
        <w:topLinePunct w:val="0"/>
        <w:autoSpaceDE/>
        <w:autoSpaceDN/>
        <w:bidi w:val="0"/>
        <w:spacing w:line="260" w:lineRule="exact"/>
        <w:textAlignment w:val="auto"/>
      </w:pPr>
    </w:p>
    <w:p>
      <w:pPr>
        <w:pStyle w:val="133"/>
        <w:keepNext w:val="0"/>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楷体简体">
    <w:altName w:val="黑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877B5F"/>
    <w:multiLevelType w:val="singleLevel"/>
    <w:tmpl w:val="B0877B5F"/>
    <w:lvl w:ilvl="0" w:tentative="0">
      <w:start w:val="1"/>
      <w:numFmt w:val="chineseCounting"/>
      <w:suff w:val="nothing"/>
      <w:lvlText w:val="%1、"/>
      <w:lvlJc w:val="left"/>
      <w:rPr>
        <w:rFonts w:hint="eastAsia"/>
      </w:rPr>
    </w:lvl>
  </w:abstractNum>
  <w:abstractNum w:abstractNumId="1">
    <w:nsid w:val="2F0F1E5C"/>
    <w:multiLevelType w:val="multilevel"/>
    <w:tmpl w:val="2F0F1E5C"/>
    <w:lvl w:ilvl="0" w:tentative="0">
      <w:start w:val="1"/>
      <w:numFmt w:val="japaneseCounting"/>
      <w:lvlText w:val="第%1章"/>
      <w:lvlJc w:val="left"/>
      <w:pPr>
        <w:ind w:left="1457" w:hanging="97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OGY5YzViZmZjOWEzYWI1ZDZjYjIwNDg0NWY2ZTgifQ=="/>
  </w:docVars>
  <w:rsids>
    <w:rsidRoot w:val="00F070A6"/>
    <w:rsid w:val="00006B43"/>
    <w:rsid w:val="00030753"/>
    <w:rsid w:val="0003772A"/>
    <w:rsid w:val="0005501D"/>
    <w:rsid w:val="000639AE"/>
    <w:rsid w:val="000920C6"/>
    <w:rsid w:val="00094CDA"/>
    <w:rsid w:val="00096EB7"/>
    <w:rsid w:val="000A7001"/>
    <w:rsid w:val="000B1489"/>
    <w:rsid w:val="000B150A"/>
    <w:rsid w:val="000C607F"/>
    <w:rsid w:val="000C7603"/>
    <w:rsid w:val="00105EEC"/>
    <w:rsid w:val="00117854"/>
    <w:rsid w:val="001232DE"/>
    <w:rsid w:val="00125953"/>
    <w:rsid w:val="0013252B"/>
    <w:rsid w:val="00132F59"/>
    <w:rsid w:val="00142823"/>
    <w:rsid w:val="00186578"/>
    <w:rsid w:val="001907E2"/>
    <w:rsid w:val="00193FA1"/>
    <w:rsid w:val="001D7FF1"/>
    <w:rsid w:val="001F7B39"/>
    <w:rsid w:val="002040C9"/>
    <w:rsid w:val="002313A4"/>
    <w:rsid w:val="00233340"/>
    <w:rsid w:val="002629C4"/>
    <w:rsid w:val="00263DD1"/>
    <w:rsid w:val="0029154B"/>
    <w:rsid w:val="002979E1"/>
    <w:rsid w:val="002C1B2F"/>
    <w:rsid w:val="002D00A5"/>
    <w:rsid w:val="00357D94"/>
    <w:rsid w:val="003D5A4D"/>
    <w:rsid w:val="003E60FB"/>
    <w:rsid w:val="004062BF"/>
    <w:rsid w:val="00454F5B"/>
    <w:rsid w:val="004629F5"/>
    <w:rsid w:val="00470718"/>
    <w:rsid w:val="004926B2"/>
    <w:rsid w:val="004B524D"/>
    <w:rsid w:val="00502D9E"/>
    <w:rsid w:val="00533307"/>
    <w:rsid w:val="00564C00"/>
    <w:rsid w:val="005742D8"/>
    <w:rsid w:val="005B25BB"/>
    <w:rsid w:val="00606806"/>
    <w:rsid w:val="006457CB"/>
    <w:rsid w:val="00687CA5"/>
    <w:rsid w:val="00695CAE"/>
    <w:rsid w:val="006A7E01"/>
    <w:rsid w:val="006B73F7"/>
    <w:rsid w:val="006C13B2"/>
    <w:rsid w:val="006D19EE"/>
    <w:rsid w:val="006E2364"/>
    <w:rsid w:val="007059D5"/>
    <w:rsid w:val="0072065E"/>
    <w:rsid w:val="00731396"/>
    <w:rsid w:val="00737953"/>
    <w:rsid w:val="007456E8"/>
    <w:rsid w:val="00770759"/>
    <w:rsid w:val="00795C23"/>
    <w:rsid w:val="007B6211"/>
    <w:rsid w:val="007D6CF3"/>
    <w:rsid w:val="007E2174"/>
    <w:rsid w:val="007E4055"/>
    <w:rsid w:val="007F4BE5"/>
    <w:rsid w:val="007F6F9A"/>
    <w:rsid w:val="00802651"/>
    <w:rsid w:val="0081034B"/>
    <w:rsid w:val="0083230D"/>
    <w:rsid w:val="00835209"/>
    <w:rsid w:val="00855AB2"/>
    <w:rsid w:val="008639AD"/>
    <w:rsid w:val="00871F41"/>
    <w:rsid w:val="00885BBA"/>
    <w:rsid w:val="00897FED"/>
    <w:rsid w:val="008A6DF6"/>
    <w:rsid w:val="008A6F0D"/>
    <w:rsid w:val="008D6D2B"/>
    <w:rsid w:val="008F0925"/>
    <w:rsid w:val="009246BD"/>
    <w:rsid w:val="0092482F"/>
    <w:rsid w:val="009262A5"/>
    <w:rsid w:val="00944360"/>
    <w:rsid w:val="0095068C"/>
    <w:rsid w:val="0096539D"/>
    <w:rsid w:val="009677C3"/>
    <w:rsid w:val="009920EC"/>
    <w:rsid w:val="009942E3"/>
    <w:rsid w:val="009D2A36"/>
    <w:rsid w:val="009E5314"/>
    <w:rsid w:val="009F38AB"/>
    <w:rsid w:val="00A07489"/>
    <w:rsid w:val="00A209D9"/>
    <w:rsid w:val="00A27B3F"/>
    <w:rsid w:val="00A30170"/>
    <w:rsid w:val="00A3730F"/>
    <w:rsid w:val="00A63303"/>
    <w:rsid w:val="00AA3BA7"/>
    <w:rsid w:val="00AA5F3B"/>
    <w:rsid w:val="00AC0F43"/>
    <w:rsid w:val="00AD27E5"/>
    <w:rsid w:val="00AD734B"/>
    <w:rsid w:val="00B07658"/>
    <w:rsid w:val="00B35E39"/>
    <w:rsid w:val="00B44896"/>
    <w:rsid w:val="00B52765"/>
    <w:rsid w:val="00B81703"/>
    <w:rsid w:val="00BB5210"/>
    <w:rsid w:val="00BB6EE3"/>
    <w:rsid w:val="00BD2393"/>
    <w:rsid w:val="00BE0FB9"/>
    <w:rsid w:val="00BE2B7F"/>
    <w:rsid w:val="00C339E1"/>
    <w:rsid w:val="00C53D9B"/>
    <w:rsid w:val="00C656E4"/>
    <w:rsid w:val="00CF2503"/>
    <w:rsid w:val="00D00077"/>
    <w:rsid w:val="00D003C5"/>
    <w:rsid w:val="00D25CD0"/>
    <w:rsid w:val="00D42711"/>
    <w:rsid w:val="00D52DFC"/>
    <w:rsid w:val="00D603DA"/>
    <w:rsid w:val="00DC448B"/>
    <w:rsid w:val="00DD13DB"/>
    <w:rsid w:val="00E414A9"/>
    <w:rsid w:val="00E46DF5"/>
    <w:rsid w:val="00E57075"/>
    <w:rsid w:val="00E66AB9"/>
    <w:rsid w:val="00E66BAB"/>
    <w:rsid w:val="00E737B7"/>
    <w:rsid w:val="00E81125"/>
    <w:rsid w:val="00E95EAA"/>
    <w:rsid w:val="00EA3A06"/>
    <w:rsid w:val="00EA7ADA"/>
    <w:rsid w:val="00EC171C"/>
    <w:rsid w:val="00EF31DA"/>
    <w:rsid w:val="00F03D24"/>
    <w:rsid w:val="00F070A6"/>
    <w:rsid w:val="00F54E07"/>
    <w:rsid w:val="00F60BE7"/>
    <w:rsid w:val="00F66790"/>
    <w:rsid w:val="00F74A36"/>
    <w:rsid w:val="00F75962"/>
    <w:rsid w:val="00F93987"/>
    <w:rsid w:val="00FC5EB7"/>
    <w:rsid w:val="00FF7C71"/>
    <w:rsid w:val="012248D9"/>
    <w:rsid w:val="05FB2410"/>
    <w:rsid w:val="05FE0636"/>
    <w:rsid w:val="0704255B"/>
    <w:rsid w:val="073A6BB4"/>
    <w:rsid w:val="085E40BE"/>
    <w:rsid w:val="09054EFE"/>
    <w:rsid w:val="0A207E71"/>
    <w:rsid w:val="0BA75DAF"/>
    <w:rsid w:val="0BC81290"/>
    <w:rsid w:val="0F2749E1"/>
    <w:rsid w:val="10166BC7"/>
    <w:rsid w:val="112D5D25"/>
    <w:rsid w:val="127F0C6D"/>
    <w:rsid w:val="136F3135"/>
    <w:rsid w:val="137865F3"/>
    <w:rsid w:val="143516C6"/>
    <w:rsid w:val="155C669C"/>
    <w:rsid w:val="17DD1AC3"/>
    <w:rsid w:val="18371EB1"/>
    <w:rsid w:val="18C874FD"/>
    <w:rsid w:val="18D45BDA"/>
    <w:rsid w:val="1AF000F5"/>
    <w:rsid w:val="1C4F6C5F"/>
    <w:rsid w:val="1D39588F"/>
    <w:rsid w:val="1E117898"/>
    <w:rsid w:val="1FAD1FDC"/>
    <w:rsid w:val="20400BA6"/>
    <w:rsid w:val="2130166A"/>
    <w:rsid w:val="29E057D9"/>
    <w:rsid w:val="311E0B01"/>
    <w:rsid w:val="33541F89"/>
    <w:rsid w:val="34A75257"/>
    <w:rsid w:val="360D5FB1"/>
    <w:rsid w:val="37514E38"/>
    <w:rsid w:val="388C2A8D"/>
    <w:rsid w:val="3B252B5B"/>
    <w:rsid w:val="3BD60950"/>
    <w:rsid w:val="3C611F09"/>
    <w:rsid w:val="3CD613E9"/>
    <w:rsid w:val="3E9E5F37"/>
    <w:rsid w:val="40A13271"/>
    <w:rsid w:val="416E39E0"/>
    <w:rsid w:val="41C072C4"/>
    <w:rsid w:val="46903E9E"/>
    <w:rsid w:val="47E20980"/>
    <w:rsid w:val="491A0EDB"/>
    <w:rsid w:val="49CD1AD5"/>
    <w:rsid w:val="49ED0D05"/>
    <w:rsid w:val="4A446E05"/>
    <w:rsid w:val="4AFD4C19"/>
    <w:rsid w:val="4C644F38"/>
    <w:rsid w:val="4C6A48C7"/>
    <w:rsid w:val="4D084DB5"/>
    <w:rsid w:val="4D3468E7"/>
    <w:rsid w:val="4D5258D1"/>
    <w:rsid w:val="4E6E38FA"/>
    <w:rsid w:val="4EC63E32"/>
    <w:rsid w:val="4F6A2C96"/>
    <w:rsid w:val="5272350A"/>
    <w:rsid w:val="52E42E4C"/>
    <w:rsid w:val="53874DEC"/>
    <w:rsid w:val="54F36B90"/>
    <w:rsid w:val="55231CC0"/>
    <w:rsid w:val="58474BF4"/>
    <w:rsid w:val="598D1A2B"/>
    <w:rsid w:val="59BE699D"/>
    <w:rsid w:val="616C793C"/>
    <w:rsid w:val="64E671E9"/>
    <w:rsid w:val="659E7FF2"/>
    <w:rsid w:val="6603474E"/>
    <w:rsid w:val="67A57390"/>
    <w:rsid w:val="682C7D47"/>
    <w:rsid w:val="68997A8E"/>
    <w:rsid w:val="69C674D9"/>
    <w:rsid w:val="6A3852DF"/>
    <w:rsid w:val="6BCB1857"/>
    <w:rsid w:val="6E531FEA"/>
    <w:rsid w:val="6FC503DD"/>
    <w:rsid w:val="706C2927"/>
    <w:rsid w:val="7076641D"/>
    <w:rsid w:val="70AA64A3"/>
    <w:rsid w:val="72661DBF"/>
    <w:rsid w:val="747D6A91"/>
    <w:rsid w:val="75907691"/>
    <w:rsid w:val="777E65A3"/>
    <w:rsid w:val="78151B36"/>
    <w:rsid w:val="786E0737"/>
    <w:rsid w:val="78DD5B92"/>
    <w:rsid w:val="78F312F8"/>
    <w:rsid w:val="7A505630"/>
    <w:rsid w:val="7A724FD8"/>
    <w:rsid w:val="7DC71561"/>
    <w:rsid w:val="7DE31022"/>
    <w:rsid w:val="7FC35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9"/>
    <w:pPr>
      <w:keepNext/>
      <w:spacing w:after="120"/>
      <w:jc w:val="center"/>
      <w:outlineLvl w:val="0"/>
    </w:pPr>
    <w:rPr>
      <w:rFonts w:ascii="Times New Roman" w:hAnsi="Times New Roman" w:eastAsia="宋体" w:cs="Times New Roman"/>
      <w:b/>
      <w:bCs/>
      <w:kern w:val="44"/>
      <w:sz w:val="32"/>
      <w:szCs w:val="44"/>
    </w:rPr>
  </w:style>
  <w:style w:type="paragraph" w:styleId="3">
    <w:name w:val="heading 2"/>
    <w:basedOn w:val="1"/>
    <w:next w:val="1"/>
    <w:link w:val="47"/>
    <w:qFormat/>
    <w:uiPriority w:val="99"/>
    <w:pPr>
      <w:keepNext/>
      <w:keepLines/>
      <w:spacing w:after="120" w:line="360" w:lineRule="exact"/>
      <w:jc w:val="center"/>
      <w:outlineLvl w:val="1"/>
    </w:pPr>
    <w:rPr>
      <w:rFonts w:ascii="Times New Roman" w:hAnsi="Times New Roman" w:eastAsia="方正楷体简体" w:cs="Times New Roman"/>
      <w:sz w:val="28"/>
      <w:szCs w:val="20"/>
    </w:rPr>
  </w:style>
  <w:style w:type="paragraph" w:styleId="4">
    <w:name w:val="heading 3"/>
    <w:basedOn w:val="1"/>
    <w:next w:val="1"/>
    <w:link w:val="48"/>
    <w:unhideWhenUsed/>
    <w:qFormat/>
    <w:uiPriority w:val="99"/>
    <w:pPr>
      <w:keepNext/>
      <w:keepLines/>
      <w:spacing w:before="260" w:after="260" w:line="416" w:lineRule="auto"/>
      <w:outlineLvl w:val="2"/>
    </w:pPr>
    <w:rPr>
      <w:b/>
      <w:bCs/>
      <w:sz w:val="32"/>
      <w:szCs w:val="32"/>
    </w:rPr>
  </w:style>
  <w:style w:type="paragraph" w:styleId="5">
    <w:name w:val="heading 4"/>
    <w:basedOn w:val="1"/>
    <w:next w:val="6"/>
    <w:link w:val="49"/>
    <w:qFormat/>
    <w:uiPriority w:val="99"/>
    <w:pPr>
      <w:keepNext/>
      <w:keepLines/>
      <w:spacing w:before="280" w:after="290" w:line="376" w:lineRule="auto"/>
      <w:outlineLvl w:val="3"/>
    </w:pPr>
    <w:rPr>
      <w:rFonts w:ascii="Arial" w:hAnsi="Arial" w:eastAsia="黑体" w:cs="Times New Roman"/>
      <w:b/>
      <w:sz w:val="28"/>
      <w:szCs w:val="20"/>
    </w:rPr>
  </w:style>
  <w:style w:type="paragraph" w:styleId="7">
    <w:name w:val="heading 5"/>
    <w:basedOn w:val="1"/>
    <w:next w:val="1"/>
    <w:link w:val="50"/>
    <w:qFormat/>
    <w:uiPriority w:val="99"/>
    <w:pPr>
      <w:keepNext/>
      <w:spacing w:line="400" w:lineRule="exact"/>
      <w:outlineLvl w:val="4"/>
    </w:pPr>
    <w:rPr>
      <w:rFonts w:ascii="Times New Roman" w:hAnsi="Times New Roman" w:eastAsia="宋体" w:cs="Times New Roman"/>
      <w:b/>
      <w:bCs/>
      <w:sz w:val="28"/>
      <w:szCs w:val="20"/>
    </w:rPr>
  </w:style>
  <w:style w:type="paragraph" w:styleId="8">
    <w:name w:val="heading 6"/>
    <w:basedOn w:val="1"/>
    <w:next w:val="1"/>
    <w:link w:val="51"/>
    <w:qFormat/>
    <w:uiPriority w:val="99"/>
    <w:pPr>
      <w:keepNext/>
      <w:spacing w:line="400" w:lineRule="exact"/>
      <w:outlineLvl w:val="5"/>
    </w:pPr>
    <w:rPr>
      <w:rFonts w:ascii="Times New Roman" w:hAnsi="Times New Roman" w:eastAsia="宋体" w:cs="Times New Roman"/>
      <w:b/>
      <w:bCs/>
      <w:sz w:val="24"/>
      <w:szCs w:val="20"/>
    </w:rPr>
  </w:style>
  <w:style w:type="paragraph" w:styleId="9">
    <w:name w:val="heading 7"/>
    <w:basedOn w:val="1"/>
    <w:next w:val="1"/>
    <w:link w:val="52"/>
    <w:qFormat/>
    <w:uiPriority w:val="99"/>
    <w:pPr>
      <w:keepNext/>
      <w:tabs>
        <w:tab w:val="left" w:pos="360"/>
      </w:tabs>
      <w:spacing w:line="400" w:lineRule="exact"/>
      <w:ind w:left="360" w:hanging="360"/>
      <w:outlineLvl w:val="6"/>
    </w:pPr>
    <w:rPr>
      <w:rFonts w:ascii="Times New Roman" w:hAnsi="Times New Roman" w:eastAsia="宋体" w:cs="Times New Roman"/>
      <w:b/>
      <w:bCs/>
      <w:szCs w:val="20"/>
    </w:rPr>
  </w:style>
  <w:style w:type="paragraph" w:styleId="10">
    <w:name w:val="heading 8"/>
    <w:basedOn w:val="1"/>
    <w:next w:val="1"/>
    <w:link w:val="53"/>
    <w:qFormat/>
    <w:uiPriority w:val="99"/>
    <w:pPr>
      <w:keepNext/>
      <w:spacing w:line="400" w:lineRule="exact"/>
      <w:ind w:right="-291"/>
      <w:outlineLvl w:val="7"/>
    </w:pPr>
    <w:rPr>
      <w:rFonts w:ascii="Times New Roman" w:hAnsi="Times New Roman" w:eastAsia="宋体" w:cs="Times New Roman"/>
      <w:b/>
      <w:bCs/>
      <w:spacing w:val="10"/>
      <w:sz w:val="24"/>
      <w:szCs w:val="20"/>
    </w:rPr>
  </w:style>
  <w:style w:type="paragraph" w:styleId="11">
    <w:name w:val="heading 9"/>
    <w:basedOn w:val="1"/>
    <w:next w:val="1"/>
    <w:link w:val="54"/>
    <w:qFormat/>
    <w:uiPriority w:val="99"/>
    <w:pPr>
      <w:keepNext/>
      <w:keepLines/>
      <w:spacing w:before="240" w:after="64" w:line="320" w:lineRule="auto"/>
      <w:outlineLvl w:val="8"/>
    </w:pPr>
    <w:rPr>
      <w:rFonts w:ascii="Arial" w:hAnsi="Arial" w:eastAsia="黑体" w:cs="Times New Roman"/>
      <w:szCs w:val="21"/>
    </w:rPr>
  </w:style>
  <w:style w:type="character" w:default="1" w:styleId="40">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rFonts w:ascii="Times New Roman" w:hAnsi="Times New Roman" w:eastAsia="宋体" w:cs="Times New Roman"/>
      <w:szCs w:val="20"/>
    </w:rPr>
  </w:style>
  <w:style w:type="paragraph" w:styleId="12">
    <w:name w:val="toc 7"/>
    <w:basedOn w:val="1"/>
    <w:next w:val="1"/>
    <w:unhideWhenUsed/>
    <w:qFormat/>
    <w:uiPriority w:val="39"/>
    <w:pPr>
      <w:ind w:left="2520" w:leftChars="1200"/>
    </w:pPr>
  </w:style>
  <w:style w:type="paragraph" w:styleId="13">
    <w:name w:val="Document Map"/>
    <w:basedOn w:val="1"/>
    <w:link w:val="57"/>
    <w:qFormat/>
    <w:uiPriority w:val="99"/>
    <w:pPr>
      <w:shd w:val="clear" w:color="auto" w:fill="000080"/>
    </w:pPr>
    <w:rPr>
      <w:rFonts w:ascii="Times New Roman" w:hAnsi="Times New Roman" w:eastAsia="宋体" w:cs="Times New Roman"/>
      <w:szCs w:val="20"/>
    </w:rPr>
  </w:style>
  <w:style w:type="paragraph" w:styleId="14">
    <w:name w:val="annotation text"/>
    <w:basedOn w:val="1"/>
    <w:link w:val="58"/>
    <w:qFormat/>
    <w:uiPriority w:val="99"/>
    <w:pPr>
      <w:jc w:val="left"/>
    </w:pPr>
    <w:rPr>
      <w:rFonts w:ascii="Times New Roman" w:hAnsi="Times New Roman" w:eastAsia="宋体" w:cs="Times New Roman"/>
      <w:szCs w:val="24"/>
    </w:rPr>
  </w:style>
  <w:style w:type="paragraph" w:styleId="15">
    <w:name w:val="Body Text 3"/>
    <w:basedOn w:val="1"/>
    <w:link w:val="59"/>
    <w:qFormat/>
    <w:uiPriority w:val="99"/>
    <w:pPr>
      <w:spacing w:line="400" w:lineRule="exact"/>
    </w:pPr>
    <w:rPr>
      <w:rFonts w:ascii="Times New Roman" w:hAnsi="Times New Roman" w:eastAsia="宋体" w:cs="Times New Roman"/>
      <w:szCs w:val="20"/>
    </w:rPr>
  </w:style>
  <w:style w:type="paragraph" w:styleId="16">
    <w:name w:val="Body Text"/>
    <w:basedOn w:val="1"/>
    <w:link w:val="60"/>
    <w:qFormat/>
    <w:uiPriority w:val="99"/>
    <w:pPr>
      <w:widowControl/>
      <w:jc w:val="left"/>
    </w:pPr>
    <w:rPr>
      <w:rFonts w:ascii="Times New Roman" w:hAnsi="Times New Roman" w:eastAsia="宋体" w:cs="Times New Roman"/>
      <w:kern w:val="0"/>
      <w:sz w:val="24"/>
      <w:szCs w:val="20"/>
    </w:rPr>
  </w:style>
  <w:style w:type="paragraph" w:styleId="17">
    <w:name w:val="Body Text Indent"/>
    <w:basedOn w:val="1"/>
    <w:link w:val="61"/>
    <w:qFormat/>
    <w:uiPriority w:val="99"/>
    <w:pPr>
      <w:ind w:firstLine="630" w:firstLineChars="300"/>
    </w:pPr>
    <w:rPr>
      <w:rFonts w:ascii="Times New Roman" w:hAnsi="Times New Roman" w:eastAsia="宋体" w:cs="Times New Roman"/>
      <w:szCs w:val="24"/>
    </w:rPr>
  </w:style>
  <w:style w:type="paragraph" w:styleId="18">
    <w:name w:val="toc 5"/>
    <w:basedOn w:val="1"/>
    <w:next w:val="1"/>
    <w:unhideWhenUsed/>
    <w:qFormat/>
    <w:uiPriority w:val="39"/>
    <w:pPr>
      <w:ind w:left="1680" w:leftChars="800"/>
    </w:pPr>
  </w:style>
  <w:style w:type="paragraph" w:styleId="19">
    <w:name w:val="toc 3"/>
    <w:basedOn w:val="1"/>
    <w:next w:val="1"/>
    <w:qFormat/>
    <w:uiPriority w:val="39"/>
    <w:pPr>
      <w:ind w:left="840" w:leftChars="400"/>
    </w:pPr>
    <w:rPr>
      <w:rFonts w:ascii="Times New Roman" w:hAnsi="Times New Roman" w:eastAsia="宋体" w:cs="Times New Roman"/>
      <w:szCs w:val="20"/>
    </w:rPr>
  </w:style>
  <w:style w:type="paragraph" w:styleId="20">
    <w:name w:val="Plain Text"/>
    <w:basedOn w:val="1"/>
    <w:link w:val="62"/>
    <w:qFormat/>
    <w:uiPriority w:val="0"/>
    <w:rPr>
      <w:rFonts w:ascii="宋体" w:hAnsi="Courier New" w:eastAsia="宋体" w:cs="Times New Roman"/>
      <w:szCs w:val="20"/>
    </w:rPr>
  </w:style>
  <w:style w:type="paragraph" w:styleId="21">
    <w:name w:val="toc 8"/>
    <w:basedOn w:val="1"/>
    <w:next w:val="1"/>
    <w:unhideWhenUsed/>
    <w:qFormat/>
    <w:uiPriority w:val="39"/>
    <w:pPr>
      <w:ind w:left="2940" w:leftChars="1400"/>
    </w:pPr>
  </w:style>
  <w:style w:type="paragraph" w:styleId="22">
    <w:name w:val="Date"/>
    <w:basedOn w:val="1"/>
    <w:next w:val="1"/>
    <w:link w:val="63"/>
    <w:qFormat/>
    <w:uiPriority w:val="99"/>
    <w:pPr>
      <w:widowControl/>
    </w:pPr>
    <w:rPr>
      <w:rFonts w:ascii="Times New Roman" w:hAnsi="Times New Roman" w:eastAsia="宋体" w:cs="Times New Roman"/>
      <w:spacing w:val="10"/>
      <w:kern w:val="0"/>
      <w:sz w:val="20"/>
      <w:szCs w:val="20"/>
    </w:rPr>
  </w:style>
  <w:style w:type="paragraph" w:styleId="23">
    <w:name w:val="Body Text Indent 2"/>
    <w:basedOn w:val="1"/>
    <w:link w:val="64"/>
    <w:qFormat/>
    <w:uiPriority w:val="99"/>
    <w:pPr>
      <w:spacing w:after="120" w:line="480" w:lineRule="auto"/>
      <w:ind w:left="420" w:leftChars="200"/>
    </w:pPr>
    <w:rPr>
      <w:rFonts w:ascii="Times New Roman" w:hAnsi="Times New Roman" w:eastAsia="宋体" w:cs="Times New Roman"/>
      <w:szCs w:val="24"/>
    </w:rPr>
  </w:style>
  <w:style w:type="paragraph" w:styleId="24">
    <w:name w:val="Balloon Text"/>
    <w:basedOn w:val="1"/>
    <w:link w:val="65"/>
    <w:qFormat/>
    <w:uiPriority w:val="99"/>
    <w:rPr>
      <w:rFonts w:ascii="Times New Roman" w:hAnsi="Times New Roman" w:eastAsia="宋体" w:cs="Times New Roman"/>
      <w:sz w:val="18"/>
      <w:szCs w:val="18"/>
    </w:rPr>
  </w:style>
  <w:style w:type="paragraph" w:styleId="25">
    <w:name w:val="footer"/>
    <w:basedOn w:val="1"/>
    <w:link w:val="56"/>
    <w:unhideWhenUsed/>
    <w:qFormat/>
    <w:uiPriority w:val="99"/>
    <w:pPr>
      <w:tabs>
        <w:tab w:val="center" w:pos="4153"/>
        <w:tab w:val="right" w:pos="8306"/>
      </w:tabs>
      <w:snapToGrid w:val="0"/>
      <w:jc w:val="left"/>
    </w:pPr>
    <w:rPr>
      <w:sz w:val="18"/>
      <w:szCs w:val="18"/>
    </w:rPr>
  </w:style>
  <w:style w:type="paragraph" w:styleId="26">
    <w:name w:val="header"/>
    <w:basedOn w:val="1"/>
    <w:link w:val="55"/>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tabs>
        <w:tab w:val="right" w:leader="dot" w:pos="9344"/>
      </w:tabs>
      <w:spacing w:line="320" w:lineRule="exact"/>
      <w:jc w:val="center"/>
    </w:pPr>
    <w:rPr>
      <w:rFonts w:ascii="Times New Roman" w:hAnsi="Times New Roman" w:eastAsia="宋体" w:cs="Times New Roman"/>
      <w:szCs w:val="20"/>
    </w:rPr>
  </w:style>
  <w:style w:type="paragraph" w:styleId="28">
    <w:name w:val="toc 4"/>
    <w:basedOn w:val="1"/>
    <w:next w:val="1"/>
    <w:unhideWhenUsed/>
    <w:qFormat/>
    <w:uiPriority w:val="39"/>
    <w:pPr>
      <w:ind w:left="1260" w:leftChars="600"/>
    </w:pPr>
  </w:style>
  <w:style w:type="paragraph" w:styleId="29">
    <w:name w:val="Subtitle"/>
    <w:basedOn w:val="1"/>
    <w:next w:val="1"/>
    <w:link w:val="66"/>
    <w:qFormat/>
    <w:uiPriority w:val="99"/>
    <w:pPr>
      <w:widowControl/>
      <w:spacing w:after="200" w:line="276" w:lineRule="auto"/>
      <w:jc w:val="left"/>
    </w:pPr>
    <w:rPr>
      <w:rFonts w:ascii="Cambria" w:hAnsi="Cambria" w:eastAsia="宋体" w:cs="Times New Roman"/>
      <w:i/>
      <w:iCs/>
      <w:smallCaps/>
      <w:spacing w:val="10"/>
      <w:kern w:val="0"/>
      <w:sz w:val="28"/>
      <w:szCs w:val="28"/>
      <w:lang w:eastAsia="en-US"/>
    </w:rPr>
  </w:style>
  <w:style w:type="paragraph" w:styleId="30">
    <w:name w:val="toc 6"/>
    <w:basedOn w:val="1"/>
    <w:next w:val="1"/>
    <w:unhideWhenUsed/>
    <w:qFormat/>
    <w:uiPriority w:val="39"/>
    <w:pPr>
      <w:ind w:left="2100" w:leftChars="1000"/>
    </w:pPr>
  </w:style>
  <w:style w:type="paragraph" w:styleId="31">
    <w:name w:val="Body Text Indent 3"/>
    <w:basedOn w:val="1"/>
    <w:link w:val="67"/>
    <w:qFormat/>
    <w:uiPriority w:val="99"/>
    <w:pPr>
      <w:spacing w:after="120"/>
      <w:ind w:left="420" w:leftChars="200"/>
    </w:pPr>
    <w:rPr>
      <w:rFonts w:ascii="Times New Roman" w:hAnsi="Times New Roman" w:eastAsia="宋体" w:cs="Times New Roman"/>
      <w:sz w:val="16"/>
      <w:szCs w:val="16"/>
    </w:rPr>
  </w:style>
  <w:style w:type="paragraph" w:styleId="32">
    <w:name w:val="toc 2"/>
    <w:basedOn w:val="1"/>
    <w:next w:val="1"/>
    <w:qFormat/>
    <w:uiPriority w:val="39"/>
    <w:pPr>
      <w:tabs>
        <w:tab w:val="left" w:pos="2691"/>
        <w:tab w:val="right" w:leader="dot" w:pos="8694"/>
        <w:tab w:val="left" w:pos="8901"/>
      </w:tabs>
      <w:ind w:left="1657" w:leftChars="800"/>
    </w:pPr>
    <w:rPr>
      <w:rFonts w:ascii="Times New Roman" w:hAnsi="Times New Roman" w:eastAsia="宋体" w:cs="Times New Roman"/>
      <w:szCs w:val="20"/>
    </w:rPr>
  </w:style>
  <w:style w:type="paragraph" w:styleId="33">
    <w:name w:val="toc 9"/>
    <w:basedOn w:val="1"/>
    <w:next w:val="1"/>
    <w:unhideWhenUsed/>
    <w:qFormat/>
    <w:uiPriority w:val="39"/>
    <w:pPr>
      <w:ind w:left="3360" w:leftChars="1600"/>
    </w:pPr>
  </w:style>
  <w:style w:type="paragraph" w:styleId="34">
    <w:name w:val="Body Text 2"/>
    <w:basedOn w:val="1"/>
    <w:link w:val="68"/>
    <w:qFormat/>
    <w:uiPriority w:val="99"/>
    <w:pPr>
      <w:spacing w:line="400" w:lineRule="exact"/>
      <w:ind w:right="-291"/>
      <w:jc w:val="center"/>
    </w:pPr>
    <w:rPr>
      <w:rFonts w:ascii="Times New Roman" w:hAnsi="Times New Roman" w:eastAsia="宋体" w:cs="Times New Roman"/>
      <w:b/>
      <w:bCs/>
      <w:spacing w:val="10"/>
      <w:sz w:val="28"/>
      <w:szCs w:val="20"/>
    </w:rPr>
  </w:style>
  <w:style w:type="paragraph" w:styleId="35">
    <w:name w:val="HTML Preformatted"/>
    <w:basedOn w:val="1"/>
    <w:link w:val="69"/>
    <w:unhideWhenUsed/>
    <w:qFormat/>
    <w:uiPriority w:val="99"/>
    <w:rPr>
      <w:rFonts w:ascii="宋体" w:hAnsi="Courier New" w:eastAsia="宋体"/>
    </w:rPr>
  </w:style>
  <w:style w:type="paragraph" w:styleId="36">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37">
    <w:name w:val="index 1"/>
    <w:basedOn w:val="1"/>
    <w:next w:val="1"/>
    <w:qFormat/>
    <w:uiPriority w:val="99"/>
    <w:rPr>
      <w:rFonts w:ascii="Times New Roman" w:hAnsi="Times New Roman" w:eastAsia="宋体" w:cs="Times New Roman"/>
      <w:szCs w:val="24"/>
    </w:rPr>
  </w:style>
  <w:style w:type="paragraph" w:styleId="38">
    <w:name w:val="Title"/>
    <w:basedOn w:val="1"/>
    <w:next w:val="1"/>
    <w:link w:val="70"/>
    <w:qFormat/>
    <w:uiPriority w:val="99"/>
    <w:pPr>
      <w:spacing w:before="240" w:after="60"/>
      <w:jc w:val="center"/>
      <w:outlineLvl w:val="0"/>
    </w:pPr>
    <w:rPr>
      <w:rFonts w:ascii="Cambria" w:hAnsi="Cambria" w:eastAsia="宋体" w:cs="Times New Roman"/>
      <w:b/>
      <w:bCs/>
      <w:sz w:val="32"/>
      <w:szCs w:val="32"/>
    </w:rPr>
  </w:style>
  <w:style w:type="character" w:styleId="41">
    <w:name w:val="Strong"/>
    <w:basedOn w:val="40"/>
    <w:qFormat/>
    <w:uiPriority w:val="99"/>
    <w:rPr>
      <w:b/>
      <w:bCs/>
    </w:rPr>
  </w:style>
  <w:style w:type="character" w:styleId="42">
    <w:name w:val="page number"/>
    <w:basedOn w:val="40"/>
    <w:qFormat/>
    <w:uiPriority w:val="99"/>
  </w:style>
  <w:style w:type="character" w:styleId="43">
    <w:name w:val="Emphasis"/>
    <w:basedOn w:val="40"/>
    <w:qFormat/>
    <w:uiPriority w:val="99"/>
    <w:rPr>
      <w:rFonts w:cs="Times New Roman"/>
      <w:b/>
      <w:i/>
      <w:spacing w:val="10"/>
    </w:rPr>
  </w:style>
  <w:style w:type="character" w:styleId="44">
    <w:name w:val="Hyperlink"/>
    <w:basedOn w:val="40"/>
    <w:qFormat/>
    <w:uiPriority w:val="99"/>
    <w:rPr>
      <w:color w:val="0000FF"/>
      <w:u w:val="single"/>
    </w:rPr>
  </w:style>
  <w:style w:type="character" w:styleId="45">
    <w:name w:val="annotation reference"/>
    <w:basedOn w:val="40"/>
    <w:qFormat/>
    <w:uiPriority w:val="0"/>
    <w:rPr>
      <w:sz w:val="21"/>
      <w:szCs w:val="21"/>
    </w:rPr>
  </w:style>
  <w:style w:type="character" w:customStyle="1" w:styleId="46">
    <w:name w:val="标题 1 字符"/>
    <w:basedOn w:val="40"/>
    <w:link w:val="2"/>
    <w:qFormat/>
    <w:uiPriority w:val="99"/>
    <w:rPr>
      <w:rFonts w:ascii="Times New Roman" w:hAnsi="Times New Roman" w:eastAsia="宋体" w:cs="Times New Roman"/>
      <w:b/>
      <w:bCs/>
      <w:kern w:val="44"/>
      <w:sz w:val="32"/>
      <w:szCs w:val="44"/>
    </w:rPr>
  </w:style>
  <w:style w:type="character" w:customStyle="1" w:styleId="47">
    <w:name w:val="标题 2 字符"/>
    <w:basedOn w:val="40"/>
    <w:link w:val="3"/>
    <w:qFormat/>
    <w:uiPriority w:val="99"/>
    <w:rPr>
      <w:rFonts w:ascii="Times New Roman" w:hAnsi="Times New Roman" w:eastAsia="方正楷体简体" w:cs="Times New Roman"/>
      <w:sz w:val="28"/>
      <w:szCs w:val="20"/>
    </w:rPr>
  </w:style>
  <w:style w:type="character" w:customStyle="1" w:styleId="48">
    <w:name w:val="标题 3 字符"/>
    <w:basedOn w:val="40"/>
    <w:link w:val="4"/>
    <w:qFormat/>
    <w:uiPriority w:val="99"/>
    <w:rPr>
      <w:b/>
      <w:bCs/>
      <w:sz w:val="32"/>
      <w:szCs w:val="32"/>
    </w:rPr>
  </w:style>
  <w:style w:type="character" w:customStyle="1" w:styleId="49">
    <w:name w:val="标题 4 字符"/>
    <w:basedOn w:val="40"/>
    <w:link w:val="5"/>
    <w:qFormat/>
    <w:uiPriority w:val="99"/>
    <w:rPr>
      <w:rFonts w:ascii="Arial" w:hAnsi="Arial" w:eastAsia="黑体" w:cs="Times New Roman"/>
      <w:b/>
      <w:sz w:val="28"/>
      <w:szCs w:val="20"/>
    </w:rPr>
  </w:style>
  <w:style w:type="character" w:customStyle="1" w:styleId="50">
    <w:name w:val="标题 5 字符"/>
    <w:basedOn w:val="40"/>
    <w:link w:val="7"/>
    <w:qFormat/>
    <w:uiPriority w:val="99"/>
    <w:rPr>
      <w:rFonts w:ascii="Times New Roman" w:hAnsi="Times New Roman" w:eastAsia="宋体" w:cs="Times New Roman"/>
      <w:b/>
      <w:bCs/>
      <w:sz w:val="28"/>
      <w:szCs w:val="20"/>
    </w:rPr>
  </w:style>
  <w:style w:type="character" w:customStyle="1" w:styleId="51">
    <w:name w:val="标题 6 字符"/>
    <w:basedOn w:val="40"/>
    <w:link w:val="8"/>
    <w:qFormat/>
    <w:uiPriority w:val="99"/>
    <w:rPr>
      <w:rFonts w:ascii="Times New Roman" w:hAnsi="Times New Roman" w:eastAsia="宋体" w:cs="Times New Roman"/>
      <w:b/>
      <w:bCs/>
      <w:sz w:val="24"/>
      <w:szCs w:val="20"/>
    </w:rPr>
  </w:style>
  <w:style w:type="character" w:customStyle="1" w:styleId="52">
    <w:name w:val="标题 7 字符"/>
    <w:basedOn w:val="40"/>
    <w:link w:val="9"/>
    <w:qFormat/>
    <w:uiPriority w:val="99"/>
    <w:rPr>
      <w:rFonts w:ascii="Times New Roman" w:hAnsi="Times New Roman" w:eastAsia="宋体" w:cs="Times New Roman"/>
      <w:b/>
      <w:bCs/>
      <w:szCs w:val="20"/>
    </w:rPr>
  </w:style>
  <w:style w:type="character" w:customStyle="1" w:styleId="53">
    <w:name w:val="标题 8 字符"/>
    <w:basedOn w:val="40"/>
    <w:link w:val="10"/>
    <w:qFormat/>
    <w:uiPriority w:val="99"/>
    <w:rPr>
      <w:rFonts w:ascii="Times New Roman" w:hAnsi="Times New Roman" w:eastAsia="宋体" w:cs="Times New Roman"/>
      <w:b/>
      <w:bCs/>
      <w:spacing w:val="10"/>
      <w:sz w:val="24"/>
      <w:szCs w:val="20"/>
    </w:rPr>
  </w:style>
  <w:style w:type="character" w:customStyle="1" w:styleId="54">
    <w:name w:val="标题 9 字符"/>
    <w:basedOn w:val="40"/>
    <w:link w:val="11"/>
    <w:qFormat/>
    <w:uiPriority w:val="99"/>
    <w:rPr>
      <w:rFonts w:ascii="Arial" w:hAnsi="Arial" w:eastAsia="黑体" w:cs="Times New Roman"/>
      <w:szCs w:val="21"/>
    </w:rPr>
  </w:style>
  <w:style w:type="character" w:customStyle="1" w:styleId="55">
    <w:name w:val="页眉 字符"/>
    <w:basedOn w:val="40"/>
    <w:link w:val="26"/>
    <w:qFormat/>
    <w:uiPriority w:val="99"/>
    <w:rPr>
      <w:sz w:val="18"/>
      <w:szCs w:val="18"/>
    </w:rPr>
  </w:style>
  <w:style w:type="character" w:customStyle="1" w:styleId="56">
    <w:name w:val="页脚 字符"/>
    <w:basedOn w:val="40"/>
    <w:link w:val="25"/>
    <w:qFormat/>
    <w:uiPriority w:val="99"/>
    <w:rPr>
      <w:sz w:val="18"/>
      <w:szCs w:val="18"/>
    </w:rPr>
  </w:style>
  <w:style w:type="character" w:customStyle="1" w:styleId="57">
    <w:name w:val="文档结构图 字符"/>
    <w:basedOn w:val="40"/>
    <w:link w:val="13"/>
    <w:qFormat/>
    <w:uiPriority w:val="99"/>
    <w:rPr>
      <w:rFonts w:ascii="Times New Roman" w:hAnsi="Times New Roman" w:eastAsia="宋体" w:cs="Times New Roman"/>
      <w:szCs w:val="20"/>
      <w:shd w:val="clear" w:color="auto" w:fill="000080"/>
    </w:rPr>
  </w:style>
  <w:style w:type="character" w:customStyle="1" w:styleId="58">
    <w:name w:val="批注文字 字符"/>
    <w:basedOn w:val="40"/>
    <w:link w:val="14"/>
    <w:qFormat/>
    <w:uiPriority w:val="99"/>
    <w:rPr>
      <w:rFonts w:ascii="Times New Roman" w:hAnsi="Times New Roman" w:eastAsia="宋体" w:cs="Times New Roman"/>
      <w:szCs w:val="24"/>
    </w:rPr>
  </w:style>
  <w:style w:type="character" w:customStyle="1" w:styleId="59">
    <w:name w:val="正文文本 3 字符"/>
    <w:basedOn w:val="40"/>
    <w:link w:val="15"/>
    <w:qFormat/>
    <w:uiPriority w:val="99"/>
    <w:rPr>
      <w:rFonts w:ascii="Times New Roman" w:hAnsi="Times New Roman" w:eastAsia="宋体" w:cs="Times New Roman"/>
      <w:szCs w:val="20"/>
    </w:rPr>
  </w:style>
  <w:style w:type="character" w:customStyle="1" w:styleId="60">
    <w:name w:val="正文文本 字符"/>
    <w:basedOn w:val="40"/>
    <w:link w:val="16"/>
    <w:qFormat/>
    <w:uiPriority w:val="99"/>
    <w:rPr>
      <w:rFonts w:ascii="Times New Roman" w:hAnsi="Times New Roman" w:eastAsia="宋体" w:cs="Times New Roman"/>
      <w:kern w:val="0"/>
      <w:sz w:val="24"/>
      <w:szCs w:val="20"/>
    </w:rPr>
  </w:style>
  <w:style w:type="character" w:customStyle="1" w:styleId="61">
    <w:name w:val="正文文本缩进 字符"/>
    <w:basedOn w:val="40"/>
    <w:link w:val="17"/>
    <w:qFormat/>
    <w:uiPriority w:val="99"/>
    <w:rPr>
      <w:rFonts w:ascii="Times New Roman" w:hAnsi="Times New Roman" w:eastAsia="宋体" w:cs="Times New Roman"/>
      <w:szCs w:val="24"/>
    </w:rPr>
  </w:style>
  <w:style w:type="character" w:customStyle="1" w:styleId="62">
    <w:name w:val="纯文本 字符"/>
    <w:basedOn w:val="40"/>
    <w:link w:val="20"/>
    <w:qFormat/>
    <w:uiPriority w:val="0"/>
    <w:rPr>
      <w:rFonts w:ascii="宋体" w:hAnsi="Courier New" w:eastAsia="宋体" w:cs="Times New Roman"/>
      <w:szCs w:val="20"/>
    </w:rPr>
  </w:style>
  <w:style w:type="character" w:customStyle="1" w:styleId="63">
    <w:name w:val="日期 字符"/>
    <w:basedOn w:val="40"/>
    <w:link w:val="22"/>
    <w:qFormat/>
    <w:uiPriority w:val="99"/>
    <w:rPr>
      <w:rFonts w:ascii="Times New Roman" w:hAnsi="Times New Roman" w:eastAsia="宋体" w:cs="Times New Roman"/>
      <w:spacing w:val="10"/>
      <w:kern w:val="0"/>
      <w:sz w:val="20"/>
      <w:szCs w:val="20"/>
    </w:rPr>
  </w:style>
  <w:style w:type="character" w:customStyle="1" w:styleId="64">
    <w:name w:val="正文文本缩进 2 字符"/>
    <w:basedOn w:val="40"/>
    <w:link w:val="23"/>
    <w:qFormat/>
    <w:uiPriority w:val="99"/>
    <w:rPr>
      <w:rFonts w:ascii="Times New Roman" w:hAnsi="Times New Roman" w:eastAsia="宋体" w:cs="Times New Roman"/>
      <w:szCs w:val="24"/>
    </w:rPr>
  </w:style>
  <w:style w:type="character" w:customStyle="1" w:styleId="65">
    <w:name w:val="批注框文本 字符"/>
    <w:basedOn w:val="40"/>
    <w:link w:val="24"/>
    <w:qFormat/>
    <w:uiPriority w:val="99"/>
    <w:rPr>
      <w:rFonts w:ascii="Times New Roman" w:hAnsi="Times New Roman" w:eastAsia="宋体" w:cs="Times New Roman"/>
      <w:sz w:val="18"/>
      <w:szCs w:val="18"/>
    </w:rPr>
  </w:style>
  <w:style w:type="character" w:customStyle="1" w:styleId="66">
    <w:name w:val="副标题 字符"/>
    <w:basedOn w:val="40"/>
    <w:link w:val="29"/>
    <w:qFormat/>
    <w:uiPriority w:val="99"/>
    <w:rPr>
      <w:rFonts w:ascii="Cambria" w:hAnsi="Cambria" w:eastAsia="宋体" w:cs="Times New Roman"/>
      <w:i/>
      <w:iCs/>
      <w:smallCaps/>
      <w:spacing w:val="10"/>
      <w:kern w:val="0"/>
      <w:sz w:val="28"/>
      <w:szCs w:val="28"/>
      <w:lang w:eastAsia="en-US"/>
    </w:rPr>
  </w:style>
  <w:style w:type="character" w:customStyle="1" w:styleId="67">
    <w:name w:val="正文文本缩进 3 字符"/>
    <w:basedOn w:val="40"/>
    <w:link w:val="31"/>
    <w:qFormat/>
    <w:uiPriority w:val="99"/>
    <w:rPr>
      <w:rFonts w:ascii="Times New Roman" w:hAnsi="Times New Roman" w:eastAsia="宋体" w:cs="Times New Roman"/>
      <w:sz w:val="16"/>
      <w:szCs w:val="16"/>
    </w:rPr>
  </w:style>
  <w:style w:type="character" w:customStyle="1" w:styleId="68">
    <w:name w:val="正文文本 2 字符"/>
    <w:basedOn w:val="40"/>
    <w:link w:val="34"/>
    <w:qFormat/>
    <w:uiPriority w:val="99"/>
    <w:rPr>
      <w:rFonts w:ascii="Times New Roman" w:hAnsi="Times New Roman" w:eastAsia="宋体" w:cs="Times New Roman"/>
      <w:b/>
      <w:bCs/>
      <w:spacing w:val="10"/>
      <w:sz w:val="28"/>
      <w:szCs w:val="20"/>
    </w:rPr>
  </w:style>
  <w:style w:type="character" w:customStyle="1" w:styleId="69">
    <w:name w:val="HTML 预设格式 字符"/>
    <w:basedOn w:val="40"/>
    <w:link w:val="35"/>
    <w:qFormat/>
    <w:uiPriority w:val="99"/>
    <w:rPr>
      <w:rFonts w:ascii="宋体" w:hAnsi="Courier New" w:eastAsia="宋体"/>
    </w:rPr>
  </w:style>
  <w:style w:type="character" w:customStyle="1" w:styleId="70">
    <w:name w:val="标题 字符"/>
    <w:basedOn w:val="40"/>
    <w:link w:val="38"/>
    <w:qFormat/>
    <w:uiPriority w:val="99"/>
    <w:rPr>
      <w:rFonts w:ascii="Cambria" w:hAnsi="Cambria" w:eastAsia="宋体" w:cs="Times New Roman"/>
      <w:b/>
      <w:bCs/>
      <w:sz w:val="32"/>
      <w:szCs w:val="32"/>
    </w:rPr>
  </w:style>
  <w:style w:type="paragraph" w:customStyle="1" w:styleId="71">
    <w:name w:val="Default"/>
    <w:qFormat/>
    <w:uiPriority w:val="0"/>
    <w:pPr>
      <w:widowControl w:val="0"/>
      <w:autoSpaceDE w:val="0"/>
      <w:autoSpaceDN w:val="0"/>
    </w:pPr>
    <w:rPr>
      <w:rFonts w:hint="eastAsia" w:ascii="Times New Roman" w:hAnsi="Times New Roman" w:eastAsia="宋体" w:cs="Times New Roman"/>
      <w:color w:val="000000"/>
      <w:kern w:val="0"/>
      <w:sz w:val="24"/>
      <w:szCs w:val="20"/>
      <w:lang w:val="en-US" w:eastAsia="zh-CN" w:bidi="ar-SA"/>
    </w:rPr>
  </w:style>
  <w:style w:type="character" w:customStyle="1" w:styleId="72">
    <w:name w:val="Char Char4"/>
    <w:basedOn w:val="40"/>
    <w:qFormat/>
    <w:uiPriority w:val="99"/>
    <w:rPr>
      <w:rFonts w:eastAsia="宋体"/>
      <w:b/>
      <w:bCs/>
      <w:kern w:val="44"/>
      <w:sz w:val="32"/>
      <w:szCs w:val="44"/>
      <w:lang w:val="en-US" w:eastAsia="zh-CN" w:bidi="ar-SA"/>
    </w:rPr>
  </w:style>
  <w:style w:type="paragraph" w:customStyle="1" w:styleId="73">
    <w:name w:val="纯文本1"/>
    <w:basedOn w:val="1"/>
    <w:qFormat/>
    <w:uiPriority w:val="0"/>
    <w:rPr>
      <w:rFonts w:ascii="宋体" w:hAnsi="Courier New" w:eastAsia="宋体" w:cs="Times New Roman"/>
      <w:szCs w:val="20"/>
    </w:rPr>
  </w:style>
  <w:style w:type="paragraph" w:customStyle="1" w:styleId="74">
    <w:name w:val="HTML 预设格式1"/>
    <w:basedOn w:val="1"/>
    <w:next w:val="3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ourier New" w:eastAsia="宋体"/>
    </w:rPr>
  </w:style>
  <w:style w:type="character" w:customStyle="1" w:styleId="75">
    <w:name w:val="HTML 预设格式 字符1"/>
    <w:basedOn w:val="40"/>
    <w:qFormat/>
    <w:uiPriority w:val="99"/>
    <w:rPr>
      <w:rFonts w:ascii="Courier New" w:hAnsi="Courier New" w:eastAsia="宋体" w:cs="Courier New"/>
      <w:sz w:val="20"/>
      <w:szCs w:val="20"/>
    </w:rPr>
  </w:style>
  <w:style w:type="paragraph" w:customStyle="1" w:styleId="76">
    <w:name w:val="列表段落1"/>
    <w:basedOn w:val="1"/>
    <w:qFormat/>
    <w:uiPriority w:val="34"/>
    <w:pPr>
      <w:ind w:firstLine="420" w:firstLineChars="200"/>
    </w:pPr>
    <w:rPr>
      <w:rFonts w:ascii="Times New Roman" w:hAnsi="Times New Roman" w:eastAsia="宋体" w:cs="Times New Roman"/>
      <w:szCs w:val="24"/>
    </w:rPr>
  </w:style>
  <w:style w:type="paragraph" w:customStyle="1" w:styleId="77">
    <w:name w:val="style7"/>
    <w:basedOn w:val="1"/>
    <w:qFormat/>
    <w:uiPriority w:val="99"/>
    <w:pPr>
      <w:widowControl/>
      <w:spacing w:before="100" w:beforeAutospacing="1" w:after="100" w:afterAutospacing="1" w:line="320" w:lineRule="atLeast"/>
      <w:jc w:val="left"/>
    </w:pPr>
    <w:rPr>
      <w:rFonts w:ascii="宋体" w:hAnsi="宋体" w:eastAsia="宋体" w:cs="Times New Roman"/>
      <w:kern w:val="0"/>
      <w:sz w:val="18"/>
      <w:szCs w:val="18"/>
    </w:rPr>
  </w:style>
  <w:style w:type="paragraph" w:customStyle="1" w:styleId="78">
    <w:name w:val="正文1"/>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79">
    <w:name w:val="text"/>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customStyle="1" w:styleId="80">
    <w:name w:val="paragraph"/>
    <w:basedOn w:val="1"/>
    <w:qFormat/>
    <w:uiPriority w:val="99"/>
    <w:pPr>
      <w:widowControl/>
      <w:spacing w:before="100" w:beforeAutospacing="1" w:after="100" w:afterAutospacing="1" w:line="330" w:lineRule="atLeast"/>
      <w:ind w:firstLine="480"/>
      <w:jc w:val="left"/>
    </w:pPr>
    <w:rPr>
      <w:rFonts w:ascii="宋体" w:hAnsi="宋体" w:eastAsia="宋体" w:cs="Times New Roman"/>
      <w:color w:val="000000"/>
      <w:kern w:val="0"/>
      <w:sz w:val="18"/>
      <w:szCs w:val="18"/>
    </w:rPr>
  </w:style>
  <w:style w:type="paragraph" w:customStyle="1" w:styleId="8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82">
    <w:name w:val="booktitletextsy1"/>
    <w:basedOn w:val="40"/>
    <w:qFormat/>
    <w:uiPriority w:val="99"/>
    <w:rPr>
      <w:b/>
      <w:bCs/>
      <w:color w:val="000000"/>
      <w:sz w:val="30"/>
      <w:szCs w:val="30"/>
    </w:rPr>
  </w:style>
  <w:style w:type="paragraph" w:customStyle="1" w:styleId="83">
    <w:name w:val="black style13"/>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4">
    <w:name w:val="style4"/>
    <w:basedOn w:val="40"/>
    <w:qFormat/>
    <w:uiPriority w:val="99"/>
  </w:style>
  <w:style w:type="paragraph" w:customStyle="1" w:styleId="85">
    <w:name w:val="Plain Text1"/>
    <w:basedOn w:val="1"/>
    <w:qFormat/>
    <w:uiPriority w:val="99"/>
    <w:rPr>
      <w:rFonts w:ascii="宋体" w:hAnsi="Courier New" w:eastAsia="宋体" w:cs="Times New Roman"/>
      <w:szCs w:val="20"/>
    </w:rPr>
  </w:style>
  <w:style w:type="character" w:customStyle="1" w:styleId="86">
    <w:name w:val="HTML Preformatted Char"/>
    <w:qFormat/>
    <w:locked/>
    <w:uiPriority w:val="99"/>
    <w:rPr>
      <w:rFonts w:ascii="宋体" w:hAnsi="Courier New" w:eastAsia="宋体"/>
    </w:rPr>
  </w:style>
  <w:style w:type="paragraph" w:customStyle="1" w:styleId="87">
    <w:name w:val="TOC 标题1"/>
    <w:basedOn w:val="2"/>
    <w:next w:val="1"/>
    <w:unhideWhenUsed/>
    <w:qFormat/>
    <w:uiPriority w:val="99"/>
    <w:pPr>
      <w:keepLines/>
      <w:widowControl/>
      <w:spacing w:before="480" w:after="0" w:line="276" w:lineRule="auto"/>
      <w:jc w:val="left"/>
      <w:outlineLvl w:val="9"/>
    </w:pPr>
    <w:rPr>
      <w:rFonts w:ascii="Cambria" w:hAnsi="Cambria"/>
      <w:color w:val="365F91"/>
      <w:kern w:val="0"/>
      <w:sz w:val="28"/>
      <w:szCs w:val="28"/>
    </w:rPr>
  </w:style>
  <w:style w:type="character" w:customStyle="1" w:styleId="88">
    <w:name w:val="标题 1 Char"/>
    <w:qFormat/>
    <w:uiPriority w:val="0"/>
    <w:rPr>
      <w:rFonts w:ascii="Times New Roman" w:hAnsi="Times New Roman" w:eastAsia="宋体"/>
      <w:b/>
      <w:bCs/>
      <w:kern w:val="44"/>
      <w:sz w:val="32"/>
      <w:szCs w:val="44"/>
    </w:rPr>
  </w:style>
  <w:style w:type="character" w:customStyle="1" w:styleId="89">
    <w:name w:val="标题 9 Char"/>
    <w:qFormat/>
    <w:uiPriority w:val="0"/>
    <w:rPr>
      <w:rFonts w:ascii="Times New Roman" w:hAnsi="Times New Roman" w:eastAsia="宋体"/>
      <w:b/>
      <w:bCs/>
      <w:kern w:val="2"/>
      <w:sz w:val="28"/>
      <w:szCs w:val="24"/>
    </w:rPr>
  </w:style>
  <w:style w:type="character" w:customStyle="1" w:styleId="90">
    <w:name w:val="页眉 Char"/>
    <w:qFormat/>
    <w:uiPriority w:val="99"/>
    <w:rPr>
      <w:rFonts w:ascii="Times New Roman" w:hAnsi="Times New Roman" w:eastAsia="宋体"/>
      <w:kern w:val="2"/>
      <w:sz w:val="18"/>
      <w:szCs w:val="18"/>
    </w:rPr>
  </w:style>
  <w:style w:type="character" w:customStyle="1" w:styleId="91">
    <w:name w:val="页脚 Char"/>
    <w:qFormat/>
    <w:uiPriority w:val="99"/>
    <w:rPr>
      <w:rFonts w:ascii="Times New Roman" w:hAnsi="Times New Roman" w:eastAsia="宋体"/>
      <w:kern w:val="2"/>
      <w:sz w:val="18"/>
      <w:szCs w:val="18"/>
    </w:rPr>
  </w:style>
  <w:style w:type="character" w:customStyle="1" w:styleId="92">
    <w:name w:val="标题 3 Char"/>
    <w:qFormat/>
    <w:uiPriority w:val="9"/>
    <w:rPr>
      <w:rFonts w:ascii="Times New Roman" w:hAnsi="Times New Roman" w:eastAsia="宋体"/>
      <w:b/>
      <w:bCs/>
      <w:kern w:val="2"/>
      <w:sz w:val="32"/>
      <w:szCs w:val="32"/>
    </w:rPr>
  </w:style>
  <w:style w:type="character" w:customStyle="1" w:styleId="93">
    <w:name w:val="纯文本 Char"/>
    <w:qFormat/>
    <w:uiPriority w:val="0"/>
    <w:rPr>
      <w:rFonts w:ascii="宋体" w:hAnsi="Courier New" w:eastAsia="宋体"/>
      <w:kern w:val="2"/>
      <w:sz w:val="21"/>
    </w:rPr>
  </w:style>
  <w:style w:type="character" w:customStyle="1" w:styleId="94">
    <w:name w:val="smallbiaoti"/>
    <w:basedOn w:val="40"/>
    <w:qFormat/>
    <w:uiPriority w:val="0"/>
  </w:style>
  <w:style w:type="character" w:customStyle="1" w:styleId="95">
    <w:name w:val="正文文本缩进 字符1"/>
    <w:basedOn w:val="40"/>
    <w:qFormat/>
    <w:uiPriority w:val="99"/>
    <w:rPr>
      <w:rFonts w:ascii="Times New Roman" w:hAnsi="Times New Roman"/>
      <w:kern w:val="2"/>
      <w:sz w:val="21"/>
      <w:szCs w:val="24"/>
    </w:rPr>
  </w:style>
  <w:style w:type="character" w:customStyle="1" w:styleId="96">
    <w:name w:val="页眉 字符1"/>
    <w:basedOn w:val="40"/>
    <w:qFormat/>
    <w:uiPriority w:val="99"/>
    <w:rPr>
      <w:rFonts w:ascii="Times New Roman" w:hAnsi="Times New Roman"/>
      <w:kern w:val="2"/>
      <w:sz w:val="18"/>
      <w:szCs w:val="18"/>
    </w:rPr>
  </w:style>
  <w:style w:type="character" w:customStyle="1" w:styleId="97">
    <w:name w:val="纯文本 字符1"/>
    <w:basedOn w:val="40"/>
    <w:qFormat/>
    <w:uiPriority w:val="99"/>
    <w:rPr>
      <w:rFonts w:ascii="等线" w:hAnsi="Courier New" w:eastAsia="等线" w:cs="Courier New"/>
      <w:kern w:val="2"/>
      <w:sz w:val="21"/>
      <w:szCs w:val="24"/>
    </w:rPr>
  </w:style>
  <w:style w:type="character" w:customStyle="1" w:styleId="98">
    <w:name w:val="页脚 字符1"/>
    <w:basedOn w:val="40"/>
    <w:qFormat/>
    <w:uiPriority w:val="99"/>
    <w:rPr>
      <w:rFonts w:ascii="Times New Roman" w:hAnsi="Times New Roman"/>
      <w:kern w:val="2"/>
      <w:sz w:val="18"/>
      <w:szCs w:val="18"/>
    </w:rPr>
  </w:style>
  <w:style w:type="character" w:customStyle="1" w:styleId="99">
    <w:name w:val="HTML Preformatted Char1"/>
    <w:basedOn w:val="40"/>
    <w:unhideWhenUsed/>
    <w:qFormat/>
    <w:locked/>
    <w:uiPriority w:val="99"/>
    <w:rPr>
      <w:rFonts w:hint="default" w:ascii="Courier New" w:hAnsi="Times New Roman" w:eastAsia="宋体"/>
      <w:sz w:val="20"/>
    </w:rPr>
  </w:style>
  <w:style w:type="character" w:customStyle="1" w:styleId="100">
    <w:name w:val="批注框文本 字符1"/>
    <w:basedOn w:val="40"/>
    <w:qFormat/>
    <w:uiPriority w:val="99"/>
    <w:rPr>
      <w:rFonts w:hint="default" w:ascii="Arial Unicode MS" w:hAnsi="Arial Unicode MS"/>
      <w:sz w:val="18"/>
      <w:szCs w:val="18"/>
    </w:rPr>
  </w:style>
  <w:style w:type="character" w:customStyle="1" w:styleId="101">
    <w:name w:val="正文文本缩进 3 字符1"/>
    <w:basedOn w:val="40"/>
    <w:qFormat/>
    <w:uiPriority w:val="0"/>
    <w:rPr>
      <w:rFonts w:hint="default" w:ascii="Arial Unicode MS" w:hAnsi="Arial Unicode MS"/>
      <w:sz w:val="16"/>
      <w:szCs w:val="16"/>
    </w:rPr>
  </w:style>
  <w:style w:type="character" w:customStyle="1" w:styleId="102">
    <w:name w:val="日期 字符1"/>
    <w:basedOn w:val="40"/>
    <w:qFormat/>
    <w:uiPriority w:val="99"/>
    <w:rPr>
      <w:rFonts w:hint="default" w:ascii="Arial Unicode MS" w:hAnsi="Arial Unicode MS"/>
      <w:sz w:val="24"/>
    </w:rPr>
  </w:style>
  <w:style w:type="character" w:customStyle="1" w:styleId="103">
    <w:name w:val="正文文本缩进 2 字符1"/>
    <w:basedOn w:val="40"/>
    <w:qFormat/>
    <w:uiPriority w:val="99"/>
    <w:rPr>
      <w:rFonts w:hint="default" w:ascii="Arial Unicode MS" w:hAnsi="Arial Unicode MS"/>
      <w:sz w:val="24"/>
    </w:rPr>
  </w:style>
  <w:style w:type="character" w:customStyle="1" w:styleId="104">
    <w:name w:val="正文文本 2 字符1"/>
    <w:basedOn w:val="40"/>
    <w:qFormat/>
    <w:uiPriority w:val="99"/>
    <w:rPr>
      <w:rFonts w:hint="default" w:ascii="Arial Unicode MS" w:hAnsi="Arial Unicode MS"/>
      <w:sz w:val="24"/>
    </w:rPr>
  </w:style>
  <w:style w:type="character" w:customStyle="1" w:styleId="105">
    <w:name w:val="正文文本 字符1"/>
    <w:basedOn w:val="40"/>
    <w:qFormat/>
    <w:uiPriority w:val="0"/>
    <w:rPr>
      <w:rFonts w:hint="default" w:ascii="Arial Unicode MS" w:hAnsi="Arial Unicode MS"/>
      <w:sz w:val="24"/>
    </w:rPr>
  </w:style>
  <w:style w:type="character" w:customStyle="1" w:styleId="106">
    <w:name w:val="文档结构图 字符1"/>
    <w:basedOn w:val="40"/>
    <w:qFormat/>
    <w:uiPriority w:val="99"/>
    <w:rPr>
      <w:rFonts w:hint="default" w:ascii="Microsoft YaHei UI" w:hAnsi="Arial Unicode MS" w:eastAsia="Microsoft YaHei UI"/>
      <w:sz w:val="18"/>
      <w:szCs w:val="18"/>
    </w:rPr>
  </w:style>
  <w:style w:type="character" w:customStyle="1" w:styleId="107">
    <w:name w:val="批注文字 字符1"/>
    <w:basedOn w:val="40"/>
    <w:qFormat/>
    <w:uiPriority w:val="99"/>
    <w:rPr>
      <w:rFonts w:hint="default" w:ascii="Arial Unicode MS" w:hAnsi="Arial Unicode MS"/>
      <w:sz w:val="24"/>
    </w:rPr>
  </w:style>
  <w:style w:type="character" w:customStyle="1" w:styleId="108">
    <w:name w:val="正文文本 3 字符1"/>
    <w:basedOn w:val="40"/>
    <w:qFormat/>
    <w:uiPriority w:val="99"/>
    <w:rPr>
      <w:rFonts w:hint="default" w:ascii="Arial Unicode MS" w:hAnsi="Arial Unicode MS"/>
      <w:sz w:val="16"/>
      <w:szCs w:val="16"/>
    </w:rPr>
  </w:style>
  <w:style w:type="paragraph" w:customStyle="1" w:styleId="109">
    <w:name w:val="列出段落1"/>
    <w:basedOn w:val="1"/>
    <w:unhideWhenUsed/>
    <w:qFormat/>
    <w:uiPriority w:val="99"/>
    <w:pPr>
      <w:widowControl/>
      <w:spacing w:before="100" w:beforeAutospacing="1" w:after="100" w:afterAutospacing="1"/>
      <w:ind w:firstLine="420" w:firstLineChars="200"/>
      <w:jc w:val="left"/>
    </w:pPr>
    <w:rPr>
      <w:rFonts w:hint="eastAsia" w:ascii="Arial Unicode MS" w:hAnsi="Arial Unicode MS" w:eastAsia="宋体" w:cs="Times New Roman"/>
      <w:kern w:val="0"/>
      <w:szCs w:val="20"/>
    </w:rPr>
  </w:style>
  <w:style w:type="character" w:customStyle="1" w:styleId="110">
    <w:name w:val="正文文本 Char"/>
    <w:basedOn w:val="40"/>
    <w:qFormat/>
    <w:uiPriority w:val="0"/>
    <w:rPr>
      <w:rFonts w:ascii="Times New Roman" w:hAnsi="Times New Roman"/>
      <w:sz w:val="24"/>
    </w:rPr>
  </w:style>
  <w:style w:type="character" w:customStyle="1" w:styleId="111">
    <w:name w:val="标题 2 Char"/>
    <w:basedOn w:val="40"/>
    <w:qFormat/>
    <w:uiPriority w:val="0"/>
    <w:rPr>
      <w:rFonts w:ascii="Arial" w:hAnsi="Arial" w:eastAsia="黑体"/>
      <w:b/>
      <w:bCs/>
      <w:kern w:val="2"/>
      <w:sz w:val="32"/>
      <w:szCs w:val="32"/>
    </w:rPr>
  </w:style>
  <w:style w:type="character" w:customStyle="1" w:styleId="112">
    <w:name w:val="正文文本缩进 Char"/>
    <w:basedOn w:val="40"/>
    <w:qFormat/>
    <w:uiPriority w:val="0"/>
    <w:rPr>
      <w:rFonts w:ascii="Times New Roman" w:hAnsi="Times New Roman"/>
      <w:kern w:val="2"/>
      <w:sz w:val="21"/>
      <w:szCs w:val="24"/>
    </w:rPr>
  </w:style>
  <w:style w:type="paragraph" w:customStyle="1" w:styleId="113">
    <w:name w:val="引用1"/>
    <w:basedOn w:val="1"/>
    <w:next w:val="1"/>
    <w:link w:val="114"/>
    <w:qFormat/>
    <w:uiPriority w:val="99"/>
    <w:pPr>
      <w:widowControl/>
      <w:spacing w:after="200" w:line="276" w:lineRule="auto"/>
      <w:jc w:val="left"/>
    </w:pPr>
    <w:rPr>
      <w:rFonts w:ascii="Cambria" w:hAnsi="Cambria" w:eastAsia="宋体" w:cs="Times New Roman"/>
      <w:i/>
      <w:iCs/>
      <w:kern w:val="0"/>
      <w:sz w:val="22"/>
      <w:lang w:eastAsia="en-US"/>
    </w:rPr>
  </w:style>
  <w:style w:type="character" w:customStyle="1" w:styleId="114">
    <w:name w:val="引用 字符"/>
    <w:basedOn w:val="40"/>
    <w:link w:val="113"/>
    <w:qFormat/>
    <w:uiPriority w:val="99"/>
    <w:rPr>
      <w:rFonts w:ascii="Cambria" w:hAnsi="Cambria" w:eastAsia="宋体" w:cs="Times New Roman"/>
      <w:i/>
      <w:iCs/>
      <w:kern w:val="0"/>
      <w:sz w:val="22"/>
      <w:lang w:eastAsia="en-US"/>
    </w:rPr>
  </w:style>
  <w:style w:type="paragraph" w:customStyle="1" w:styleId="115">
    <w:name w:val="明显引用1"/>
    <w:basedOn w:val="1"/>
    <w:next w:val="1"/>
    <w:link w:val="116"/>
    <w:qFormat/>
    <w:uiPriority w:val="99"/>
    <w:pPr>
      <w:widowControl/>
      <w:pBdr>
        <w:top w:val="single" w:color="auto" w:sz="4" w:space="10"/>
        <w:bottom w:val="single" w:color="auto" w:sz="4" w:space="10"/>
      </w:pBdr>
      <w:spacing w:before="240" w:after="240" w:line="300" w:lineRule="auto"/>
      <w:ind w:left="1152" w:right="1152"/>
    </w:pPr>
    <w:rPr>
      <w:rFonts w:ascii="Cambria" w:hAnsi="Cambria" w:eastAsia="宋体" w:cs="Times New Roman"/>
      <w:i/>
      <w:iCs/>
      <w:kern w:val="0"/>
      <w:sz w:val="22"/>
      <w:lang w:eastAsia="en-US"/>
    </w:rPr>
  </w:style>
  <w:style w:type="character" w:customStyle="1" w:styleId="116">
    <w:name w:val="明显引用 字符"/>
    <w:basedOn w:val="40"/>
    <w:link w:val="115"/>
    <w:qFormat/>
    <w:uiPriority w:val="99"/>
    <w:rPr>
      <w:rFonts w:ascii="Cambria" w:hAnsi="Cambria" w:eastAsia="宋体" w:cs="Times New Roman"/>
      <w:i/>
      <w:iCs/>
      <w:kern w:val="0"/>
      <w:sz w:val="22"/>
      <w:lang w:eastAsia="en-US"/>
    </w:rPr>
  </w:style>
  <w:style w:type="character" w:customStyle="1" w:styleId="117">
    <w:name w:val="不明显强调1"/>
    <w:basedOn w:val="40"/>
    <w:qFormat/>
    <w:uiPriority w:val="99"/>
    <w:rPr>
      <w:rFonts w:cs="Times New Roman"/>
      <w:i/>
    </w:rPr>
  </w:style>
  <w:style w:type="character" w:customStyle="1" w:styleId="118">
    <w:name w:val="明显强调1"/>
    <w:basedOn w:val="40"/>
    <w:qFormat/>
    <w:uiPriority w:val="99"/>
    <w:rPr>
      <w:rFonts w:cs="Times New Roman"/>
      <w:b/>
      <w:i/>
    </w:rPr>
  </w:style>
  <w:style w:type="character" w:customStyle="1" w:styleId="119">
    <w:name w:val="不明显参考1"/>
    <w:basedOn w:val="40"/>
    <w:qFormat/>
    <w:uiPriority w:val="99"/>
    <w:rPr>
      <w:rFonts w:cs="Times New Roman"/>
      <w:smallCaps/>
    </w:rPr>
  </w:style>
  <w:style w:type="character" w:customStyle="1" w:styleId="120">
    <w:name w:val="明显参考1"/>
    <w:basedOn w:val="40"/>
    <w:qFormat/>
    <w:uiPriority w:val="99"/>
    <w:rPr>
      <w:rFonts w:cs="Times New Roman"/>
      <w:b/>
      <w:smallCaps/>
    </w:rPr>
  </w:style>
  <w:style w:type="character" w:customStyle="1" w:styleId="121">
    <w:name w:val="书籍标题1"/>
    <w:basedOn w:val="40"/>
    <w:qFormat/>
    <w:uiPriority w:val="99"/>
    <w:rPr>
      <w:rFonts w:cs="Times New Roman"/>
      <w:i/>
      <w:iCs/>
      <w:smallCaps/>
      <w:spacing w:val="5"/>
    </w:rPr>
  </w:style>
  <w:style w:type="paragraph" w:customStyle="1" w:styleId="122">
    <w:name w:val="p0"/>
    <w:basedOn w:val="1"/>
    <w:qFormat/>
    <w:uiPriority w:val="0"/>
    <w:pPr>
      <w:widowControl/>
    </w:pPr>
    <w:rPr>
      <w:rFonts w:ascii="Times New Roman" w:hAnsi="Times New Roman" w:eastAsia="宋体" w:cs="Times New Roman"/>
      <w:kern w:val="0"/>
      <w:szCs w:val="21"/>
    </w:rPr>
  </w:style>
  <w:style w:type="paragraph" w:customStyle="1" w:styleId="123">
    <w:name w:val="_Style 3"/>
    <w:basedOn w:val="1"/>
    <w:qFormat/>
    <w:uiPriority w:val="34"/>
    <w:pPr>
      <w:ind w:firstLine="420" w:firstLineChars="200"/>
    </w:pPr>
    <w:rPr>
      <w:rFonts w:ascii="Calibri" w:hAnsi="Calibri" w:eastAsia="宋体" w:cs="Times New Roman"/>
      <w:szCs w:val="24"/>
    </w:rPr>
  </w:style>
  <w:style w:type="paragraph" w:customStyle="1" w:styleId="124">
    <w:name w:val="1111"/>
    <w:basedOn w:val="1"/>
    <w:link w:val="125"/>
    <w:qFormat/>
    <w:uiPriority w:val="0"/>
    <w:pPr>
      <w:snapToGrid w:val="0"/>
      <w:spacing w:line="400" w:lineRule="exact"/>
      <w:ind w:firstLine="480" w:firstLineChars="200"/>
    </w:pPr>
    <w:rPr>
      <w:rFonts w:ascii="宋体" w:hAnsi="宋体" w:eastAsia="宋体" w:cs="Times New Roman"/>
      <w:color w:val="000000" w:themeColor="text1"/>
      <w:sz w:val="24"/>
      <w:szCs w:val="24"/>
      <w14:textFill>
        <w14:solidFill>
          <w14:schemeClr w14:val="tx1"/>
        </w14:solidFill>
      </w14:textFill>
    </w:rPr>
  </w:style>
  <w:style w:type="character" w:customStyle="1" w:styleId="125">
    <w:name w:val="1111 Char"/>
    <w:basedOn w:val="40"/>
    <w:link w:val="124"/>
    <w:qFormat/>
    <w:uiPriority w:val="0"/>
    <w:rPr>
      <w:rFonts w:ascii="宋体" w:hAnsi="宋体" w:eastAsia="宋体" w:cs="Times New Roman"/>
      <w:color w:val="000000" w:themeColor="text1"/>
      <w:sz w:val="24"/>
      <w:szCs w:val="24"/>
      <w14:textFill>
        <w14:solidFill>
          <w14:schemeClr w14:val="tx1"/>
        </w14:solidFill>
      </w14:textFill>
    </w:rPr>
  </w:style>
  <w:style w:type="paragraph" w:customStyle="1" w:styleId="126">
    <w:name w:val="111"/>
    <w:basedOn w:val="1"/>
    <w:link w:val="127"/>
    <w:qFormat/>
    <w:uiPriority w:val="0"/>
    <w:pPr>
      <w:snapToGrid w:val="0"/>
      <w:spacing w:line="400" w:lineRule="exact"/>
      <w:ind w:firstLine="480" w:firstLineChars="200"/>
    </w:pPr>
    <w:rPr>
      <w:rFonts w:ascii="宋体" w:hAnsi="宋体" w:eastAsia="宋体" w:cs="Times New Roman"/>
      <w:color w:val="000000"/>
      <w:sz w:val="24"/>
      <w:szCs w:val="24"/>
    </w:rPr>
  </w:style>
  <w:style w:type="character" w:customStyle="1" w:styleId="127">
    <w:name w:val="111 Char"/>
    <w:basedOn w:val="40"/>
    <w:link w:val="126"/>
    <w:qFormat/>
    <w:uiPriority w:val="0"/>
    <w:rPr>
      <w:rFonts w:ascii="宋体" w:hAnsi="宋体" w:eastAsia="宋体" w:cs="Times New Roman"/>
      <w:color w:val="000000"/>
      <w:sz w:val="24"/>
      <w:szCs w:val="24"/>
    </w:rPr>
  </w:style>
  <w:style w:type="paragraph" w:customStyle="1" w:styleId="128">
    <w:name w:val="列出段落2"/>
    <w:basedOn w:val="1"/>
    <w:qFormat/>
    <w:uiPriority w:val="99"/>
    <w:pPr>
      <w:ind w:firstLine="420" w:firstLineChars="200"/>
    </w:pPr>
    <w:rPr>
      <w:rFonts w:ascii="Calibri" w:hAnsi="Calibri" w:eastAsia="宋体" w:cs="Times New Roman"/>
    </w:rPr>
  </w:style>
  <w:style w:type="paragraph" w:customStyle="1" w:styleId="129">
    <w:name w:val="List Paragraph1"/>
    <w:basedOn w:val="1"/>
    <w:qFormat/>
    <w:uiPriority w:val="99"/>
    <w:pPr>
      <w:ind w:firstLine="420" w:firstLineChars="200"/>
    </w:pPr>
    <w:rPr>
      <w:rFonts w:ascii="Calibri" w:hAnsi="Calibri" w:eastAsia="宋体" w:cs="Times New Roman"/>
      <w:szCs w:val="24"/>
    </w:rPr>
  </w:style>
  <w:style w:type="paragraph" w:customStyle="1" w:styleId="130">
    <w:name w:val="&quot;Default&quot;"/>
    <w:qFormat/>
    <w:uiPriority w:val="0"/>
    <w:pPr>
      <w:widowControl w:val="0"/>
      <w:autoSpaceDE w:val="0"/>
      <w:autoSpaceDN w:val="0"/>
    </w:pPr>
    <w:rPr>
      <w:rFonts w:ascii="Calibri" w:hAnsi="Calibri" w:eastAsia="宋体" w:cs="Times New Roman"/>
      <w:color w:val="000000"/>
      <w:kern w:val="0"/>
      <w:sz w:val="24"/>
      <w:szCs w:val="20"/>
      <w:lang w:val="en-US" w:eastAsia="zh-CN" w:bidi="ar-SA"/>
    </w:rPr>
  </w:style>
  <w:style w:type="character" w:customStyle="1" w:styleId="131">
    <w:name w:val="HTML Preformatted Char2"/>
    <w:basedOn w:val="40"/>
    <w:unhideWhenUsed/>
    <w:qFormat/>
    <w:locked/>
    <w:uiPriority w:val="99"/>
    <w:rPr>
      <w:rFonts w:ascii="Courier New" w:hAnsi="Courier New" w:cs="宋体"/>
      <w:sz w:val="20"/>
      <w:szCs w:val="20"/>
    </w:rPr>
  </w:style>
  <w:style w:type="paragraph" w:customStyle="1" w:styleId="132">
    <w:name w:val="无间隔2"/>
    <w:unhideWhenUsed/>
    <w:qFormat/>
    <w:uiPriority w:val="99"/>
    <w:pPr>
      <w:widowControl w:val="0"/>
      <w:jc w:val="both"/>
    </w:pPr>
    <w:rPr>
      <w:rFonts w:hint="eastAsia" w:ascii="Times New Roman" w:hAnsi="Times New Roman" w:eastAsia="宋体" w:cs="Times New Roman"/>
      <w:kern w:val="2"/>
      <w:sz w:val="21"/>
      <w:szCs w:val="20"/>
      <w:lang w:val="en-US" w:eastAsia="zh-CN" w:bidi="ar-SA"/>
    </w:rPr>
  </w:style>
  <w:style w:type="paragraph" w:customStyle="1" w:styleId="133">
    <w:name w:val="正文定制"/>
    <w:basedOn w:val="1"/>
    <w:link w:val="134"/>
    <w:qFormat/>
    <w:uiPriority w:val="0"/>
    <w:pPr>
      <w:adjustRightInd w:val="0"/>
      <w:spacing w:line="400" w:lineRule="atLeast"/>
      <w:ind w:firstLine="480" w:firstLineChars="200"/>
      <w:contextualSpacing/>
    </w:pPr>
    <w:rPr>
      <w:rFonts w:ascii="宋体" w:hAnsi="宋体" w:eastAsia="宋体" w:cs="Times New Roman"/>
      <w:sz w:val="24"/>
      <w:szCs w:val="21"/>
    </w:rPr>
  </w:style>
  <w:style w:type="character" w:customStyle="1" w:styleId="134">
    <w:name w:val="正文定制 字符"/>
    <w:basedOn w:val="40"/>
    <w:link w:val="133"/>
    <w:qFormat/>
    <w:uiPriority w:val="0"/>
    <w:rPr>
      <w:rFonts w:ascii="宋体" w:hAnsi="宋体" w:eastAsia="宋体" w:cs="Times New Roman"/>
      <w:sz w:val="24"/>
      <w:szCs w:val="21"/>
    </w:rPr>
  </w:style>
  <w:style w:type="paragraph" w:styleId="13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24349</Words>
  <Characters>24664</Characters>
  <Lines>250</Lines>
  <Paragraphs>70</Paragraphs>
  <TotalTime>0</TotalTime>
  <ScaleCrop>false</ScaleCrop>
  <LinksUpToDate>false</LinksUpToDate>
  <CharactersWithSpaces>24777</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2020-07-17T09:39:00Z</dcterms:created>
  <dc:creator>Administrator</dc:creator>
  <cp:lastModifiedBy>sssul</cp:lastModifiedBy>
  <dcterms:modified xsi:type="dcterms:W3CDTF">2022-05-11T03:37:59Z</dcterms:modified>
  <cp:revision>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BFA77641C2F449ADB1C3D445845D7540</vt:lpwstr>
  </property>
</Properties>
</file>