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4" w:line="247" w:lineRule="auto"/>
        <w:ind w:left="2322" w:right="1566" w:hanging="749"/>
        <w:outlineLvl w:val="0"/>
        <w:rPr>
          <w:rFonts w:ascii="宋体" w:hAnsi="宋体" w:eastAsia="宋体" w:cs="宋体"/>
          <w:sz w:val="40"/>
          <w:szCs w:val="40"/>
        </w:rPr>
      </w:pPr>
      <w:bookmarkStart w:id="0" w:name="_Toc4364"/>
      <w:r>
        <w:rPr>
          <w:rFonts w:ascii="宋体" w:hAnsi="宋体" w:eastAsia="宋体" w:cs="宋体"/>
          <w:spacing w:val="-1"/>
          <w:sz w:val="40"/>
          <w:szCs w:val="40"/>
          <w14:textOutline w14:w="6350" w14:cap="flat" w14:cmpd="sng">
            <w14:solidFill>
              <w14:srgbClr w14:val="000000"/>
            </w14:solidFill>
            <w14:prstDash w14:val="solid"/>
            <w14:miter w14:val="0"/>
          </w14:textOutline>
        </w:rPr>
        <w:t>广西中医药大学附设中医学校</w:t>
      </w:r>
      <w:r>
        <w:rPr>
          <w:rFonts w:ascii="宋体" w:hAnsi="宋体" w:eastAsia="宋体" w:cs="宋体"/>
          <w:spacing w:val="-2"/>
          <w:sz w:val="40"/>
          <w:szCs w:val="40"/>
          <w14:textOutline w14:w="6350" w14:cap="flat" w14:cmpd="sng">
            <w14:solidFill>
              <w14:srgbClr w14:val="000000"/>
            </w14:solidFill>
            <w14:prstDash w14:val="solid"/>
            <w14:miter w14:val="0"/>
          </w14:textOutline>
        </w:rPr>
        <w:t>202</w:t>
      </w:r>
      <w:r>
        <w:rPr>
          <w:rFonts w:hint="eastAsia" w:ascii="宋体" w:hAnsi="宋体" w:eastAsia="宋体" w:cs="宋体"/>
          <w:spacing w:val="-2"/>
          <w:sz w:val="40"/>
          <w:szCs w:val="40"/>
          <w:lang w:val="en-US" w:eastAsia="zh-CN"/>
          <w14:textOutline w14:w="6350" w14:cap="flat" w14:cmpd="sng">
            <w14:solidFill>
              <w14:srgbClr w14:val="000000"/>
            </w14:solidFill>
            <w14:prstDash w14:val="solid"/>
            <w14:miter w14:val="0"/>
          </w14:textOutline>
        </w:rPr>
        <w:t>4</w:t>
      </w:r>
      <w:r>
        <w:rPr>
          <w:rFonts w:ascii="宋体" w:hAnsi="宋体" w:eastAsia="宋体" w:cs="宋体"/>
          <w:spacing w:val="-2"/>
          <w:sz w:val="40"/>
          <w:szCs w:val="40"/>
          <w14:textOutline w14:w="6350" w14:cap="flat" w14:cmpd="sng">
            <w14:solidFill>
              <w14:srgbClr w14:val="000000"/>
            </w14:solidFill>
            <w14:prstDash w14:val="solid"/>
            <w14:miter w14:val="0"/>
          </w14:textOutline>
        </w:rPr>
        <w:t>年部门预算公开</w:t>
      </w:r>
      <w:bookmarkEnd w:id="0"/>
    </w:p>
    <w:p>
      <w:pPr>
        <w:spacing w:line="321" w:lineRule="auto"/>
        <w:rPr>
          <w:rFonts w:hint="eastAsia" w:ascii="微软雅黑" w:hAnsi="微软雅黑" w:eastAsia="微软雅黑" w:cs="微软雅黑"/>
          <w:b w:val="0"/>
          <w:bCs w:val="0"/>
          <w:sz w:val="28"/>
          <w:szCs w:val="28"/>
        </w:rPr>
      </w:pPr>
    </w:p>
    <w:p>
      <w:pPr>
        <w:spacing w:line="321" w:lineRule="auto"/>
        <w:rPr>
          <w:rFonts w:hint="eastAsia" w:ascii="微软雅黑" w:hAnsi="微软雅黑" w:eastAsia="微软雅黑" w:cs="微软雅黑"/>
          <w:b w:val="0"/>
          <w:bCs w:val="0"/>
          <w:sz w:val="28"/>
          <w:szCs w:val="28"/>
        </w:rPr>
      </w:pPr>
    </w:p>
    <w:sdt>
      <w:sdtPr>
        <w:rPr>
          <w:rFonts w:hint="eastAsia" w:ascii="微软雅黑" w:hAnsi="微软雅黑" w:eastAsia="微软雅黑" w:cs="微软雅黑"/>
          <w:b w:val="0"/>
          <w:bCs w:val="0"/>
          <w:snapToGrid w:val="0"/>
          <w:color w:val="000000"/>
          <w:kern w:val="0"/>
          <w:sz w:val="28"/>
          <w:szCs w:val="28"/>
          <w:lang w:val="en-US" w:eastAsia="en-US" w:bidi="ar-SA"/>
        </w:rPr>
        <w:id w:val="147482298"/>
        <w15:color w:val="DBDBDB"/>
        <w:docPartObj>
          <w:docPartGallery w:val="Table of Contents"/>
          <w:docPartUnique/>
        </w:docPartObj>
      </w:sdtPr>
      <w:sdtEndPr>
        <w:rPr>
          <w:rFonts w:ascii="仿宋" w:hAnsi="仿宋" w:eastAsia="仿宋" w:cs="仿宋"/>
          <w:b/>
          <w:snapToGrid w:val="0"/>
          <w:color w:val="000000"/>
          <w:spacing w:val="5"/>
          <w:kern w:val="0"/>
          <w:sz w:val="31"/>
          <w:szCs w:val="31"/>
          <w:lang w:val="en-US" w:eastAsia="en-US" w:bidi="ar-SA"/>
        </w:rPr>
      </w:sdtEndPr>
      <w:sdtContent>
        <w:p>
          <w:pPr>
            <w:spacing w:before="0" w:beforeLines="0" w:after="0" w:afterLines="0" w:line="240" w:lineRule="auto"/>
            <w:ind w:left="0" w:leftChars="0" w:right="0" w:rightChars="0" w:firstLine="0" w:firstLineChars="0"/>
            <w:jc w:val="center"/>
            <w:rPr>
              <w:rFonts w:hint="eastAsia" w:ascii="微软雅黑" w:hAnsi="微软雅黑" w:eastAsia="微软雅黑" w:cs="微软雅黑"/>
              <w:b w:val="0"/>
              <w:bCs w:val="0"/>
              <w:sz w:val="28"/>
              <w:szCs w:val="28"/>
            </w:rPr>
          </w:pPr>
        </w:p>
        <w:p>
          <w:pPr>
            <w:pStyle w:val="7"/>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TOC \o "1-2" \h \u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_Toc516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第一部分：部门概况</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_Toc516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2</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_Toc13108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44"/>
            </w:rPr>
            <w:t>一、</w:t>
          </w:r>
          <w:r>
            <w:rPr>
              <w:rFonts w:hint="eastAsia" w:ascii="微软雅黑" w:hAnsi="微软雅黑" w:eastAsia="微软雅黑" w:cs="微软雅黑"/>
              <w:b w:val="0"/>
              <w:bCs w:val="0"/>
              <w:sz w:val="24"/>
              <w:szCs w:val="44"/>
              <w:lang w:val="en-US" w:eastAsia="zh-CN"/>
            </w:rPr>
            <w:t>单位</w:t>
          </w:r>
          <w:r>
            <w:rPr>
              <w:rFonts w:hint="eastAsia" w:ascii="微软雅黑" w:hAnsi="微软雅黑" w:eastAsia="微软雅黑" w:cs="微软雅黑"/>
              <w:b w:val="0"/>
              <w:bCs w:val="0"/>
              <w:sz w:val="24"/>
              <w:szCs w:val="44"/>
            </w:rPr>
            <w:t>主要职能</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_Toc13108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2</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_Toc22214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pacing w:val="5"/>
              <w:sz w:val="24"/>
              <w:szCs w:val="44"/>
            </w:rPr>
            <w:t>二、机构设置情况</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_Toc22214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2</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7"/>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_Toc15453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lang w:eastAsia="zh-CN"/>
            </w:rPr>
            <w:t>第二部分：广西中医药大学附设中医学校202</w:t>
          </w:r>
          <w:r>
            <w:rPr>
              <w:rFonts w:hint="eastAsia" w:ascii="微软雅黑" w:hAnsi="微软雅黑" w:eastAsia="微软雅黑" w:cs="微软雅黑"/>
              <w:b w:val="0"/>
              <w:bCs w:val="0"/>
              <w:sz w:val="24"/>
              <w:szCs w:val="24"/>
              <w:lang w:val="en-US" w:eastAsia="zh-CN"/>
            </w:rPr>
            <w:t>4</w:t>
          </w:r>
          <w:r>
            <w:rPr>
              <w:rFonts w:hint="eastAsia" w:ascii="微软雅黑" w:hAnsi="微软雅黑" w:eastAsia="微软雅黑" w:cs="微软雅黑"/>
              <w:b w:val="0"/>
              <w:bCs w:val="0"/>
              <w:sz w:val="24"/>
              <w:szCs w:val="24"/>
              <w:lang w:eastAsia="zh-CN"/>
            </w:rPr>
            <w:t>年单位预算情况说明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_Toc15453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3</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_Toc31142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一、</w:t>
          </w:r>
          <w:r>
            <w:rPr>
              <w:rFonts w:hint="eastAsia" w:ascii="微软雅黑" w:hAnsi="微软雅黑" w:eastAsia="微软雅黑" w:cs="微软雅黑"/>
              <w:b w:val="0"/>
              <w:bCs w:val="0"/>
              <w:sz w:val="24"/>
              <w:szCs w:val="24"/>
              <w:lang w:val="en-US" w:eastAsia="zh-CN"/>
            </w:rPr>
            <w:t>单位</w:t>
          </w:r>
          <w:r>
            <w:rPr>
              <w:rFonts w:hint="eastAsia" w:ascii="微软雅黑" w:hAnsi="微软雅黑" w:eastAsia="微软雅黑" w:cs="微软雅黑"/>
              <w:b w:val="0"/>
              <w:bCs w:val="0"/>
              <w:sz w:val="24"/>
              <w:szCs w:val="24"/>
            </w:rPr>
            <w:t>收支总体情况说明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_Toc31142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3</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_Toc6861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二、</w:t>
          </w:r>
          <w:r>
            <w:rPr>
              <w:rFonts w:hint="eastAsia" w:ascii="微软雅黑" w:hAnsi="微软雅黑" w:eastAsia="微软雅黑" w:cs="微软雅黑"/>
              <w:b w:val="0"/>
              <w:bCs w:val="0"/>
              <w:sz w:val="24"/>
              <w:szCs w:val="24"/>
              <w:lang w:val="en-US" w:eastAsia="zh-CN"/>
            </w:rPr>
            <w:t>单位</w:t>
          </w:r>
          <w:r>
            <w:rPr>
              <w:rFonts w:hint="eastAsia" w:ascii="微软雅黑" w:hAnsi="微软雅黑" w:eastAsia="微软雅黑" w:cs="微软雅黑"/>
              <w:b w:val="0"/>
              <w:bCs w:val="0"/>
              <w:sz w:val="24"/>
              <w:szCs w:val="24"/>
            </w:rPr>
            <w:t>收入总体情况说明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_Toc6861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3</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_Toc704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三、</w:t>
          </w:r>
          <w:r>
            <w:rPr>
              <w:rFonts w:hint="eastAsia" w:ascii="微软雅黑" w:hAnsi="微软雅黑" w:eastAsia="微软雅黑" w:cs="微软雅黑"/>
              <w:b w:val="0"/>
              <w:bCs w:val="0"/>
              <w:sz w:val="24"/>
              <w:szCs w:val="24"/>
              <w:lang w:val="en-US" w:eastAsia="zh-CN"/>
            </w:rPr>
            <w:t>单位</w:t>
          </w:r>
          <w:r>
            <w:rPr>
              <w:rFonts w:hint="eastAsia" w:ascii="微软雅黑" w:hAnsi="微软雅黑" w:eastAsia="微软雅黑" w:cs="微软雅黑"/>
              <w:b w:val="0"/>
              <w:bCs w:val="0"/>
              <w:sz w:val="24"/>
              <w:szCs w:val="24"/>
            </w:rPr>
            <w:t>支出总体情况说明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_Toc704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4</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_Toc9570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四、财政拨款收支总体情况说明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_Toc9570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6</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_Toc14334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44"/>
            </w:rPr>
            <w:t>五、一般公共预算支出情况说明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_Toc14334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6</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_Toc13010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44"/>
            </w:rPr>
            <w:t>六、一般公共预算基本支出情况说明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_Toc13010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7</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_Toc27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44"/>
            </w:rPr>
            <w:t>七、一般公共预算“三公”经费支出情况说明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_Toc27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7</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_Toc25179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八、政府性基金预算支出情况说明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_Toc25179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7</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_Toc1891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九、国有资本经营预算支出情况说</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_Toc1891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8</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8"/>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_Toc355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十、其他重要事项情况说明</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_Toc355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8</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7"/>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_Toc13006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z w:val="24"/>
              <w:szCs w:val="24"/>
            </w:rPr>
            <w:t>第三部分：名词解释</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_Toc13006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13</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7"/>
            <w:tabs>
              <w:tab w:val="right" w:leader="dot" w:pos="8337"/>
            </w:tabs>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pacing w:val="5"/>
              <w:sz w:val="24"/>
              <w:szCs w:val="24"/>
            </w:rPr>
            <w:fldChar w:fldCharType="begin"/>
          </w:r>
          <w:r>
            <w:rPr>
              <w:rFonts w:hint="eastAsia" w:ascii="微软雅黑" w:hAnsi="微软雅黑" w:eastAsia="微软雅黑" w:cs="微软雅黑"/>
              <w:b w:val="0"/>
              <w:bCs w:val="0"/>
              <w:spacing w:val="5"/>
              <w:sz w:val="24"/>
              <w:szCs w:val="24"/>
            </w:rPr>
            <w:instrText xml:space="preserve"> HYPERLINK \l _Toc16380 </w:instrText>
          </w:r>
          <w:r>
            <w:rPr>
              <w:rFonts w:hint="eastAsia" w:ascii="微软雅黑" w:hAnsi="微软雅黑" w:eastAsia="微软雅黑" w:cs="微软雅黑"/>
              <w:b w:val="0"/>
              <w:bCs w:val="0"/>
              <w:spacing w:val="5"/>
              <w:sz w:val="24"/>
              <w:szCs w:val="24"/>
            </w:rPr>
            <w:fldChar w:fldCharType="separate"/>
          </w:r>
          <w:r>
            <w:rPr>
              <w:rFonts w:hint="eastAsia" w:ascii="微软雅黑" w:hAnsi="微软雅黑" w:eastAsia="微软雅黑" w:cs="微软雅黑"/>
              <w:b w:val="0"/>
              <w:bCs w:val="0"/>
              <w:spacing w:val="7"/>
              <w:position w:val="23"/>
              <w:sz w:val="24"/>
              <w:szCs w:val="44"/>
            </w:rPr>
            <w:t>第四部分：广西中医药大学附设中医学校202</w:t>
          </w:r>
          <w:r>
            <w:rPr>
              <w:rFonts w:hint="eastAsia" w:ascii="微软雅黑" w:hAnsi="微软雅黑" w:eastAsia="微软雅黑" w:cs="微软雅黑"/>
              <w:b w:val="0"/>
              <w:bCs w:val="0"/>
              <w:spacing w:val="7"/>
              <w:position w:val="23"/>
              <w:sz w:val="24"/>
              <w:szCs w:val="44"/>
              <w:lang w:val="en-US" w:eastAsia="zh-CN"/>
            </w:rPr>
            <w:t>4</w:t>
          </w:r>
          <w:r>
            <w:rPr>
              <w:rFonts w:hint="eastAsia" w:ascii="微软雅黑" w:hAnsi="微软雅黑" w:eastAsia="微软雅黑" w:cs="微软雅黑"/>
              <w:b w:val="0"/>
              <w:bCs w:val="0"/>
              <w:spacing w:val="7"/>
              <w:position w:val="23"/>
              <w:sz w:val="24"/>
              <w:szCs w:val="44"/>
            </w:rPr>
            <w:t>年部门</w:t>
          </w:r>
          <w:r>
            <w:rPr>
              <w:rFonts w:hint="eastAsia" w:ascii="微软雅黑" w:hAnsi="微软雅黑" w:eastAsia="微软雅黑" w:cs="微软雅黑"/>
              <w:b w:val="0"/>
              <w:bCs w:val="0"/>
              <w:sz w:val="24"/>
              <w:szCs w:val="24"/>
            </w:rPr>
            <w:tab/>
          </w:r>
          <w:r>
            <w:rPr>
              <w:rFonts w:hint="eastAsia" w:ascii="微软雅黑" w:hAnsi="微软雅黑" w:eastAsia="微软雅黑" w:cs="微软雅黑"/>
              <w:b w:val="0"/>
              <w:bCs w:val="0"/>
              <w:sz w:val="24"/>
              <w:szCs w:val="24"/>
            </w:rPr>
            <w:fldChar w:fldCharType="begin"/>
          </w:r>
          <w:r>
            <w:rPr>
              <w:rFonts w:hint="eastAsia" w:ascii="微软雅黑" w:hAnsi="微软雅黑" w:eastAsia="微软雅黑" w:cs="微软雅黑"/>
              <w:b w:val="0"/>
              <w:bCs w:val="0"/>
              <w:sz w:val="24"/>
              <w:szCs w:val="24"/>
            </w:rPr>
            <w:instrText xml:space="preserve"> PAGEREF _Toc16380 \h </w:instrText>
          </w:r>
          <w:r>
            <w:rPr>
              <w:rFonts w:hint="eastAsia" w:ascii="微软雅黑" w:hAnsi="微软雅黑" w:eastAsia="微软雅黑" w:cs="微软雅黑"/>
              <w:b w:val="0"/>
              <w:bCs w:val="0"/>
              <w:sz w:val="24"/>
              <w:szCs w:val="24"/>
            </w:rPr>
            <w:fldChar w:fldCharType="separate"/>
          </w:r>
          <w:r>
            <w:rPr>
              <w:rFonts w:hint="eastAsia" w:ascii="微软雅黑" w:hAnsi="微软雅黑" w:eastAsia="微软雅黑" w:cs="微软雅黑"/>
              <w:b w:val="0"/>
              <w:bCs w:val="0"/>
              <w:sz w:val="24"/>
              <w:szCs w:val="24"/>
            </w:rPr>
            <w:t>14</w:t>
          </w:r>
          <w:r>
            <w:rPr>
              <w:rFonts w:hint="eastAsia" w:ascii="微软雅黑" w:hAnsi="微软雅黑" w:eastAsia="微软雅黑" w:cs="微软雅黑"/>
              <w:b w:val="0"/>
              <w:bCs w:val="0"/>
              <w:sz w:val="24"/>
              <w:szCs w:val="24"/>
            </w:rPr>
            <w:fldChar w:fldCharType="end"/>
          </w:r>
          <w:r>
            <w:rPr>
              <w:rFonts w:hint="eastAsia" w:ascii="微软雅黑" w:hAnsi="微软雅黑" w:eastAsia="微软雅黑" w:cs="微软雅黑"/>
              <w:b w:val="0"/>
              <w:bCs w:val="0"/>
              <w:spacing w:val="5"/>
              <w:sz w:val="24"/>
              <w:szCs w:val="24"/>
            </w:rPr>
            <w:fldChar w:fldCharType="end"/>
          </w:r>
        </w:p>
        <w:p>
          <w:pPr>
            <w:pStyle w:val="3"/>
            <w:spacing w:before="101" w:line="223" w:lineRule="auto"/>
            <w:ind w:left="690"/>
            <w:rPr>
              <w:rFonts w:ascii="仿宋" w:hAnsi="仿宋" w:eastAsia="仿宋" w:cs="仿宋"/>
              <w:b/>
              <w:snapToGrid w:val="0"/>
              <w:color w:val="000000"/>
              <w:spacing w:val="5"/>
              <w:kern w:val="0"/>
              <w:sz w:val="31"/>
              <w:szCs w:val="31"/>
              <w:lang w:val="en-US" w:eastAsia="en-US" w:bidi="ar-SA"/>
            </w:rPr>
            <w:sectPr>
              <w:pgSz w:w="11907" w:h="16839"/>
              <w:pgMar w:top="1431" w:right="1785" w:bottom="0" w:left="1785" w:header="0" w:footer="0" w:gutter="0"/>
              <w:cols w:space="720" w:num="1"/>
            </w:sectPr>
          </w:pPr>
          <w:r>
            <w:rPr>
              <w:rFonts w:hint="eastAsia" w:ascii="微软雅黑" w:hAnsi="微软雅黑" w:eastAsia="微软雅黑" w:cs="微软雅黑"/>
              <w:b w:val="0"/>
              <w:bCs w:val="0"/>
              <w:spacing w:val="5"/>
              <w:sz w:val="40"/>
              <w:szCs w:val="40"/>
            </w:rPr>
            <w:fldChar w:fldCharType="end"/>
          </w:r>
          <w:bookmarkStart w:id="21" w:name="_GoBack"/>
          <w:bookmarkEnd w:id="21"/>
        </w:p>
      </w:sdtContent>
    </w:sdt>
    <w:p>
      <w:pPr>
        <w:pStyle w:val="3"/>
        <w:spacing w:before="101" w:line="223" w:lineRule="auto"/>
        <w:ind w:left="690"/>
        <w:rPr>
          <w:rFonts w:ascii="仿宋" w:hAnsi="仿宋" w:eastAsia="仿宋" w:cs="仿宋"/>
          <w:b/>
          <w:snapToGrid w:val="0"/>
          <w:color w:val="000000"/>
          <w:spacing w:val="5"/>
          <w:kern w:val="0"/>
          <w:sz w:val="31"/>
          <w:szCs w:val="31"/>
          <w:lang w:val="en-US" w:eastAsia="en-US" w:bidi="ar-SA"/>
        </w:rPr>
      </w:pPr>
    </w:p>
    <w:p>
      <w:pPr>
        <w:pStyle w:val="2"/>
        <w:bidi w:val="0"/>
        <w:outlineLvl w:val="0"/>
        <w:rPr>
          <w:rFonts w:hint="eastAsia"/>
        </w:rPr>
      </w:pPr>
      <w:bookmarkStart w:id="1" w:name="_Toc516"/>
      <w:r>
        <w:rPr>
          <w:rFonts w:hint="eastAsia"/>
        </w:rPr>
        <w:t>第一部分：部门概况</w:t>
      </w:r>
      <w:bookmarkEnd w:id="1"/>
    </w:p>
    <w:p>
      <w:pPr>
        <w:pStyle w:val="3"/>
        <w:spacing w:before="225" w:line="223" w:lineRule="auto"/>
        <w:ind w:left="681"/>
        <w:outlineLvl w:val="1"/>
        <w:rPr>
          <w:rFonts w:hint="eastAsia" w:ascii="黑体" w:hAnsi="黑体" w:eastAsia="黑体" w:cs="黑体"/>
          <w:sz w:val="32"/>
          <w:szCs w:val="32"/>
        </w:rPr>
      </w:pPr>
      <w:bookmarkStart w:id="2" w:name="_Toc13108"/>
      <w:r>
        <w:rPr>
          <w:rFonts w:hint="eastAsia" w:ascii="黑体" w:hAnsi="黑体" w:eastAsia="黑体" w:cs="黑体"/>
          <w:sz w:val="32"/>
          <w:szCs w:val="32"/>
        </w:rPr>
        <w:t>一、</w:t>
      </w:r>
      <w:r>
        <w:rPr>
          <w:rFonts w:hint="eastAsia" w:ascii="黑体" w:hAnsi="黑体" w:eastAsia="黑体" w:cs="黑体"/>
          <w:sz w:val="32"/>
          <w:szCs w:val="32"/>
          <w:lang w:val="en-US" w:eastAsia="zh-CN"/>
        </w:rPr>
        <w:t>单位</w:t>
      </w:r>
      <w:r>
        <w:rPr>
          <w:rFonts w:hint="eastAsia" w:ascii="黑体" w:hAnsi="黑体" w:eastAsia="黑体" w:cs="黑体"/>
          <w:sz w:val="32"/>
          <w:szCs w:val="32"/>
        </w:rPr>
        <w:t>主要职能</w:t>
      </w:r>
      <w:bookmarkEnd w:id="2"/>
    </w:p>
    <w:p>
      <w:pPr>
        <w:pStyle w:val="3"/>
        <w:spacing w:line="240" w:lineRule="auto"/>
        <w:ind w:left="0" w:firstLine="712"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pacing w:val="18"/>
          <w:sz w:val="32"/>
          <w:szCs w:val="32"/>
        </w:rPr>
        <w:t>广西中医药大学附设中医学校隶属自治区教育厅三级、</w:t>
      </w:r>
      <w:r>
        <w:rPr>
          <w:rFonts w:hint="eastAsia" w:ascii="方正仿宋_GB2312" w:hAnsi="方正仿宋_GB2312" w:eastAsia="方正仿宋_GB2312" w:cs="方正仿宋_GB2312"/>
          <w:spacing w:val="19"/>
          <w:sz w:val="32"/>
          <w:szCs w:val="32"/>
        </w:rPr>
        <w:t>广西中医药大学下属二级财政事业全额拨款单位，根据国</w:t>
      </w:r>
      <w:r>
        <w:rPr>
          <w:rFonts w:hint="eastAsia" w:ascii="方正仿宋_GB2312" w:hAnsi="方正仿宋_GB2312" w:eastAsia="方正仿宋_GB2312" w:cs="方正仿宋_GB2312"/>
          <w:spacing w:val="16"/>
          <w:sz w:val="32"/>
          <w:szCs w:val="32"/>
        </w:rPr>
        <w:t>家职业教育发展的需要，推动中等职业教育改革创新，更好地支撑产业建设，服务经济社会发展，为社会培训更多</w:t>
      </w:r>
      <w:r>
        <w:rPr>
          <w:rFonts w:hint="eastAsia" w:ascii="方正仿宋_GB2312" w:hAnsi="方正仿宋_GB2312" w:eastAsia="方正仿宋_GB2312" w:cs="方正仿宋_GB2312"/>
          <w:spacing w:val="17"/>
          <w:sz w:val="32"/>
          <w:szCs w:val="32"/>
        </w:rPr>
        <w:t>有用型人才，更好地服务社会，促进产业更好在发展。为</w:t>
      </w:r>
      <w:r>
        <w:rPr>
          <w:rFonts w:hint="eastAsia" w:ascii="方正仿宋_GB2312" w:hAnsi="方正仿宋_GB2312" w:eastAsia="方正仿宋_GB2312" w:cs="方正仿宋_GB2312"/>
          <w:spacing w:val="-6"/>
          <w:sz w:val="32"/>
          <w:szCs w:val="32"/>
        </w:rPr>
        <w:t>履行中等职业教育职责，面向全区招生。</w:t>
      </w:r>
    </w:p>
    <w:p>
      <w:pPr>
        <w:pStyle w:val="3"/>
        <w:spacing w:line="240" w:lineRule="auto"/>
        <w:ind w:left="0" w:right="0"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广西中医药大学附设中医学校（广西中医学校）是一所</w:t>
      </w:r>
      <w:r>
        <w:rPr>
          <w:rFonts w:hint="eastAsia" w:ascii="方正仿宋_GB2312" w:hAnsi="方正仿宋_GB2312" w:eastAsia="方正仿宋_GB2312" w:cs="方正仿宋_GB2312"/>
          <w:spacing w:val="18"/>
          <w:sz w:val="32"/>
          <w:szCs w:val="32"/>
        </w:rPr>
        <w:t>区重点中等卫生专业学校。是广西唯一一所集中医、中药、中医特色护理、医药营销等教育为一体的全日制中等职业</w:t>
      </w:r>
      <w:r>
        <w:rPr>
          <w:rFonts w:hint="eastAsia" w:ascii="方正仿宋_GB2312" w:hAnsi="方正仿宋_GB2312" w:eastAsia="方正仿宋_GB2312" w:cs="方正仿宋_GB2312"/>
          <w:spacing w:val="5"/>
          <w:sz w:val="32"/>
          <w:szCs w:val="32"/>
        </w:rPr>
        <w:t>教育学校。2003年我校护理专业被列入国家教育部、卫生</w:t>
      </w:r>
      <w:r>
        <w:rPr>
          <w:rFonts w:hint="eastAsia" w:ascii="方正仿宋_GB2312" w:hAnsi="方正仿宋_GB2312" w:eastAsia="方正仿宋_GB2312" w:cs="方正仿宋_GB2312"/>
          <w:spacing w:val="20"/>
          <w:sz w:val="32"/>
          <w:szCs w:val="32"/>
        </w:rPr>
        <w:t>部等六部委关于技能型紧缺人才培养培训工程中的院校，</w:t>
      </w:r>
      <w:r>
        <w:rPr>
          <w:rFonts w:hint="eastAsia" w:ascii="方正仿宋_GB2312" w:hAnsi="方正仿宋_GB2312" w:eastAsia="方正仿宋_GB2312" w:cs="方正仿宋_GB2312"/>
          <w:spacing w:val="22"/>
          <w:sz w:val="32"/>
          <w:szCs w:val="32"/>
        </w:rPr>
        <w:t>这是对我校护理教育的充分肯定。2009年，学校被评为</w:t>
      </w:r>
      <w:r>
        <w:rPr>
          <w:rFonts w:hint="eastAsia" w:ascii="方正仿宋_GB2312" w:hAnsi="方正仿宋_GB2312" w:eastAsia="方正仿宋_GB2312" w:cs="方正仿宋_GB2312"/>
          <w:spacing w:val="5"/>
          <w:sz w:val="32"/>
          <w:szCs w:val="32"/>
        </w:rPr>
        <w:t>“自治区示范性中等职业学校”，2010年被评为“广西壮</w:t>
      </w:r>
      <w:r>
        <w:rPr>
          <w:rFonts w:hint="eastAsia" w:ascii="方正仿宋_GB2312" w:hAnsi="方正仿宋_GB2312" w:eastAsia="方正仿宋_GB2312" w:cs="方正仿宋_GB2312"/>
          <w:spacing w:val="25"/>
          <w:sz w:val="32"/>
          <w:szCs w:val="32"/>
        </w:rPr>
        <w:t>族自治区级重点中等职业学校”。现开设“2+3”护理、</w:t>
      </w:r>
      <w:r>
        <w:rPr>
          <w:rFonts w:hint="eastAsia" w:ascii="方正仿宋_GB2312" w:hAnsi="方正仿宋_GB2312" w:eastAsia="方正仿宋_GB2312" w:cs="方正仿宋_GB2312"/>
          <w:spacing w:val="-3"/>
          <w:sz w:val="32"/>
          <w:szCs w:val="32"/>
        </w:rPr>
        <w:t>“2+3”中医（订单班）、“2+3”药剂（订单班）、“2+3”</w:t>
      </w:r>
      <w:r>
        <w:rPr>
          <w:rFonts w:hint="eastAsia" w:ascii="方正仿宋_GB2312" w:hAnsi="方正仿宋_GB2312" w:eastAsia="方正仿宋_GB2312" w:cs="方正仿宋_GB2312"/>
          <w:spacing w:val="-4"/>
          <w:sz w:val="32"/>
          <w:szCs w:val="32"/>
        </w:rPr>
        <w:t>中药（订单班）、“2+3”美容美体（订单班）、</w:t>
      </w:r>
      <w:r>
        <w:rPr>
          <w:rFonts w:hint="eastAsia" w:ascii="方正仿宋_GB2312" w:hAnsi="方正仿宋_GB2312" w:eastAsia="方正仿宋_GB2312" w:cs="方正仿宋_GB2312"/>
          <w:spacing w:val="-5"/>
          <w:sz w:val="32"/>
          <w:szCs w:val="32"/>
        </w:rPr>
        <w:t>“2+3”康</w:t>
      </w:r>
      <w:r>
        <w:rPr>
          <w:rFonts w:hint="eastAsia" w:ascii="方正仿宋_GB2312" w:hAnsi="方正仿宋_GB2312" w:eastAsia="方正仿宋_GB2312" w:cs="方正仿宋_GB2312"/>
          <w:spacing w:val="8"/>
          <w:sz w:val="32"/>
          <w:szCs w:val="32"/>
        </w:rPr>
        <w:t>复技术（订单班</w:t>
      </w:r>
      <w:r>
        <w:rPr>
          <w:rFonts w:hint="eastAsia" w:ascii="方正仿宋_GB2312" w:hAnsi="方正仿宋_GB2312" w:eastAsia="方正仿宋_GB2312" w:cs="方正仿宋_GB2312"/>
          <w:spacing w:val="-47"/>
          <w:sz w:val="32"/>
          <w:szCs w:val="32"/>
        </w:rPr>
        <w:t>）；</w:t>
      </w:r>
      <w:r>
        <w:rPr>
          <w:rFonts w:hint="eastAsia" w:ascii="方正仿宋_GB2312" w:hAnsi="方正仿宋_GB2312" w:eastAsia="方正仿宋_GB2312" w:cs="方正仿宋_GB2312"/>
          <w:spacing w:val="8"/>
          <w:sz w:val="32"/>
          <w:szCs w:val="32"/>
        </w:rPr>
        <w:t>3年制中医、护理、美容美体、中医康</w:t>
      </w:r>
      <w:r>
        <w:rPr>
          <w:rFonts w:hint="eastAsia" w:ascii="方正仿宋_GB2312" w:hAnsi="方正仿宋_GB2312" w:eastAsia="方正仿宋_GB2312" w:cs="方正仿宋_GB2312"/>
          <w:spacing w:val="17"/>
          <w:sz w:val="32"/>
          <w:szCs w:val="32"/>
        </w:rPr>
        <w:t>复保健等专业，以适应我区医疗事业发展对人才的需求。</w:t>
      </w:r>
      <w:r>
        <w:rPr>
          <w:rFonts w:hint="eastAsia" w:ascii="方正仿宋_GB2312" w:hAnsi="方正仿宋_GB2312" w:eastAsia="方正仿宋_GB2312" w:cs="方正仿宋_GB2312"/>
          <w:spacing w:val="22"/>
          <w:sz w:val="32"/>
          <w:szCs w:val="32"/>
        </w:rPr>
        <w:t>我校经自治区教育厅批准，护理、中医专业为自治区级的</w:t>
      </w:r>
      <w:r>
        <w:rPr>
          <w:rFonts w:hint="eastAsia" w:ascii="方正仿宋_GB2312" w:hAnsi="方正仿宋_GB2312" w:eastAsia="方正仿宋_GB2312" w:cs="方正仿宋_GB2312"/>
          <w:spacing w:val="2"/>
          <w:sz w:val="32"/>
          <w:szCs w:val="32"/>
        </w:rPr>
        <w:t>示范专业。</w:t>
      </w:r>
    </w:p>
    <w:p>
      <w:pPr>
        <w:pStyle w:val="3"/>
        <w:spacing w:line="240" w:lineRule="auto"/>
        <w:ind w:firstLine="990" w:firstLineChars="300"/>
        <w:outlineLvl w:val="1"/>
        <w:rPr>
          <w:rFonts w:hint="eastAsia" w:ascii="黑体" w:hAnsi="黑体" w:eastAsia="黑体" w:cs="黑体"/>
          <w:sz w:val="32"/>
          <w:szCs w:val="32"/>
        </w:rPr>
      </w:pPr>
      <w:bookmarkStart w:id="3" w:name="_Toc22214"/>
      <w:r>
        <w:rPr>
          <w:rFonts w:hint="eastAsia" w:ascii="黑体" w:hAnsi="黑体" w:eastAsia="黑体" w:cs="黑体"/>
          <w:spacing w:val="5"/>
          <w:sz w:val="32"/>
          <w:szCs w:val="32"/>
        </w:rPr>
        <w:t>二、机构设置情况</w:t>
      </w:r>
      <w:bookmarkEnd w:id="3"/>
    </w:p>
    <w:p>
      <w:pPr>
        <w:pStyle w:val="3"/>
        <w:spacing w:line="360" w:lineRule="auto"/>
        <w:ind w:left="0" w:right="0" w:firstLine="676" w:firstLineChars="200"/>
      </w:pPr>
      <w:r>
        <w:rPr>
          <w:spacing w:val="14"/>
        </w:rPr>
        <w:t>（一）广西中医药大学附设中医学校（广西中医学</w:t>
      </w:r>
      <w:r>
        <w:rPr>
          <w:spacing w:val="13"/>
        </w:rPr>
        <w:t>校）</w:t>
      </w:r>
      <w:r>
        <w:rPr>
          <w:spacing w:val="17"/>
        </w:rPr>
        <w:t>是一所区重点中等卫生专业学校，同时也是广西中医</w:t>
      </w:r>
      <w:r>
        <w:rPr>
          <w:spacing w:val="16"/>
        </w:rPr>
        <w:t>药大</w:t>
      </w:r>
      <w:r>
        <w:rPr>
          <w:spacing w:val="18"/>
        </w:rPr>
        <w:t>学下属的高等职业技术学院，实行的是一套班子、两块牌</w:t>
      </w:r>
      <w:r>
        <w:rPr>
          <w:spacing w:val="20"/>
        </w:rPr>
        <w:t>子的管理模式。广西中医药大学附设中医学校实行校长负</w:t>
      </w:r>
      <w:r>
        <w:rPr>
          <w:spacing w:val="18"/>
        </w:rPr>
        <w:t>责</w:t>
      </w:r>
      <w:r>
        <w:rPr>
          <w:rFonts w:hint="eastAsia"/>
          <w:spacing w:val="18"/>
          <w:lang w:val="en-US" w:eastAsia="zh-CN"/>
        </w:rPr>
        <w:t>制，</w:t>
      </w:r>
      <w:r>
        <w:rPr>
          <w:spacing w:val="18"/>
        </w:rPr>
        <w:t>设有党组书记、校长各一名，副校长三名，纪检书</w:t>
      </w:r>
      <w:r>
        <w:rPr>
          <w:spacing w:val="-4"/>
        </w:rPr>
        <w:t>记一名。</w:t>
      </w:r>
    </w:p>
    <w:p>
      <w:pPr>
        <w:pStyle w:val="3"/>
        <w:spacing w:before="224" w:line="360" w:lineRule="auto"/>
        <w:ind w:left="34" w:right="215" w:firstLine="653"/>
      </w:pPr>
      <w:r>
        <w:rPr>
          <w:rFonts w:hint="eastAsia"/>
          <w:spacing w:val="-8"/>
          <w:lang w:eastAsia="zh-CN"/>
        </w:rPr>
        <w:t>（</w:t>
      </w:r>
      <w:r>
        <w:rPr>
          <w:rFonts w:hint="eastAsia"/>
          <w:spacing w:val="-8"/>
          <w:lang w:val="en-US" w:eastAsia="zh-CN"/>
        </w:rPr>
        <w:t>二</w:t>
      </w:r>
      <w:r>
        <w:rPr>
          <w:rFonts w:hint="eastAsia"/>
          <w:spacing w:val="-8"/>
          <w:lang w:eastAsia="zh-CN"/>
        </w:rPr>
        <w:t>）</w:t>
      </w:r>
      <w:r>
        <w:rPr>
          <w:spacing w:val="-8"/>
        </w:rPr>
        <w:t>我校设置管理机构18个：院（校）长办公室、人事科、</w:t>
      </w:r>
      <w:r>
        <w:rPr>
          <w:spacing w:val="-1"/>
        </w:rPr>
        <w:t>网络中心（合署</w:t>
      </w:r>
      <w:r>
        <w:rPr>
          <w:spacing w:val="-33"/>
        </w:rPr>
        <w:t>）；</w:t>
      </w:r>
      <w:r>
        <w:rPr>
          <w:spacing w:val="-1"/>
        </w:rPr>
        <w:t>党办；教务科、产教融合办（合署</w:t>
      </w:r>
      <w:r>
        <w:rPr>
          <w:spacing w:val="-33"/>
        </w:rPr>
        <w:t>）；</w:t>
      </w:r>
      <w:r>
        <w:rPr>
          <w:spacing w:val="-1"/>
        </w:rPr>
        <w:t>学</w:t>
      </w:r>
      <w:r>
        <w:rPr>
          <w:spacing w:val="2"/>
        </w:rPr>
        <w:t>生科；学生资助管理中心；团委；质控科、科研科（合署</w:t>
      </w:r>
      <w:r>
        <w:rPr>
          <w:spacing w:val="-79"/>
          <w:w w:val="91"/>
        </w:rPr>
        <w:t>）；</w:t>
      </w:r>
      <w:r>
        <w:rPr>
          <w:spacing w:val="-13"/>
        </w:rPr>
        <w:t>招生就业科；财务科；采购管理办公室；总务</w:t>
      </w:r>
      <w:r>
        <w:rPr>
          <w:spacing w:val="-14"/>
        </w:rPr>
        <w:t>科；国有资产</w:t>
      </w:r>
      <w:r>
        <w:rPr>
          <w:spacing w:val="8"/>
        </w:rPr>
        <w:t>管理科；基建科；纪检监察室；审计室；培训中心、职业技</w:t>
      </w:r>
      <w:r>
        <w:rPr>
          <w:spacing w:val="-8"/>
        </w:rPr>
        <w:t>能鉴定所（合署</w:t>
      </w:r>
      <w:r>
        <w:rPr>
          <w:spacing w:val="-66"/>
        </w:rPr>
        <w:t>）；</w:t>
      </w:r>
      <w:r>
        <w:rPr>
          <w:spacing w:val="-8"/>
        </w:rPr>
        <w:t>中心实验室；工会。</w:t>
      </w:r>
    </w:p>
    <w:p>
      <w:pPr>
        <w:pStyle w:val="3"/>
        <w:spacing w:before="227" w:line="360" w:lineRule="auto"/>
        <w:ind w:left="41" w:right="222" w:firstLine="634"/>
      </w:pPr>
      <w:r>
        <w:rPr>
          <w:rFonts w:hint="eastAsia"/>
          <w:spacing w:val="-13"/>
          <w:lang w:eastAsia="zh-CN"/>
        </w:rPr>
        <w:t>（</w:t>
      </w:r>
      <w:r>
        <w:rPr>
          <w:rFonts w:hint="eastAsia"/>
          <w:spacing w:val="-13"/>
          <w:lang w:val="en-US" w:eastAsia="zh-CN"/>
        </w:rPr>
        <w:t>三</w:t>
      </w:r>
      <w:r>
        <w:rPr>
          <w:rFonts w:hint="eastAsia"/>
          <w:spacing w:val="-13"/>
          <w:lang w:eastAsia="zh-CN"/>
        </w:rPr>
        <w:t>）</w:t>
      </w:r>
      <w:r>
        <w:rPr>
          <w:spacing w:val="-13"/>
        </w:rPr>
        <w:t>校办产业：重阳老年公寓（包括万力分院、菠萝岭分院、</w:t>
      </w:r>
      <w:r>
        <w:rPr>
          <w:spacing w:val="8"/>
        </w:rPr>
        <w:t>龙腾分院、石柱岭分院、崇左分院）、康体保健中心、重阳</w:t>
      </w:r>
      <w:r>
        <w:rPr>
          <w:spacing w:val="1"/>
        </w:rPr>
        <w:t>城幼儿园。</w:t>
      </w:r>
    </w:p>
    <w:p>
      <w:pPr>
        <w:pStyle w:val="2"/>
        <w:bidi w:val="0"/>
        <w:outlineLvl w:val="0"/>
      </w:pPr>
      <w:bookmarkStart w:id="4" w:name="_Toc15453"/>
      <w:r>
        <w:rPr>
          <w:rFonts w:hint="eastAsia"/>
          <w:lang w:eastAsia="zh-CN"/>
        </w:rPr>
        <w:t>第二部分：广西中医药大学附设中医学校202</w:t>
      </w:r>
      <w:r>
        <w:rPr>
          <w:rFonts w:hint="eastAsia"/>
          <w:lang w:val="en-US" w:eastAsia="zh-CN"/>
        </w:rPr>
        <w:t>4</w:t>
      </w:r>
      <w:r>
        <w:rPr>
          <w:rFonts w:hint="eastAsia"/>
          <w:lang w:eastAsia="zh-CN"/>
        </w:rPr>
        <w:t>年单位预算情况说明</w:t>
      </w:r>
      <w:bookmarkEnd w:id="4"/>
    </w:p>
    <w:p>
      <w:pPr>
        <w:pStyle w:val="3"/>
        <w:bidi w:val="0"/>
        <w:ind w:firstLine="620" w:firstLineChars="200"/>
        <w:outlineLvl w:val="1"/>
        <w:rPr>
          <w:rFonts w:hint="eastAsia" w:ascii="黑体" w:hAnsi="黑体" w:eastAsia="黑体" w:cs="黑体"/>
        </w:rPr>
      </w:pPr>
      <w:bookmarkStart w:id="5" w:name="_Toc31142"/>
      <w:r>
        <w:rPr>
          <w:rFonts w:hint="eastAsia" w:ascii="黑体" w:hAnsi="黑体" w:eastAsia="黑体" w:cs="黑体"/>
        </w:rPr>
        <w:t>一、</w:t>
      </w:r>
      <w:r>
        <w:rPr>
          <w:rFonts w:hint="eastAsia" w:ascii="黑体" w:hAnsi="黑体" w:eastAsia="黑体" w:cs="黑体"/>
          <w:lang w:val="en-US" w:eastAsia="zh-CN"/>
        </w:rPr>
        <w:t>单位</w:t>
      </w:r>
      <w:r>
        <w:rPr>
          <w:rFonts w:hint="eastAsia" w:ascii="黑体" w:hAnsi="黑体" w:eastAsia="黑体" w:cs="黑体"/>
        </w:rPr>
        <w:t>收支总体情况说明</w:t>
      </w:r>
      <w:bookmarkEnd w:id="5"/>
    </w:p>
    <w:p>
      <w:pPr>
        <w:pStyle w:val="3"/>
        <w:spacing w:before="1" w:line="360" w:lineRule="auto"/>
        <w:ind w:left="73" w:firstLine="572" w:firstLineChars="200"/>
      </w:pPr>
      <w:r>
        <w:rPr>
          <w:rFonts w:hint="eastAsia"/>
          <w:spacing w:val="-12"/>
          <w:lang w:val="en-US" w:eastAsia="zh-CN"/>
        </w:rPr>
        <w:t>我单位</w:t>
      </w:r>
      <w:r>
        <w:rPr>
          <w:rFonts w:hint="eastAsia"/>
          <w:spacing w:val="-12"/>
        </w:rPr>
        <w:t>2024年收入总预算6837.36万元，同比减少2628.81万元，减少27.77％。</w:t>
      </w:r>
      <w:r>
        <w:rPr>
          <w:rFonts w:hint="eastAsia"/>
          <w:spacing w:val="1"/>
        </w:rPr>
        <w:t>2024年支出预算6837.36万元，同比减少2628.81万元，减少27.77％。</w:t>
      </w:r>
      <w:r>
        <w:rPr>
          <w:spacing w:val="2"/>
        </w:rPr>
        <w:t>预算收支平衡。</w:t>
      </w:r>
      <w:r>
        <w:rPr>
          <w:rFonts w:hint="eastAsia"/>
          <w:spacing w:val="2"/>
        </w:rPr>
        <w:t>减少主要原因是新建、迁建中等职业学校办学条件奖补1580万元，比去年减少420万元，减少教育领域基础能力建设项目资金（一般债券）—广西中医学校东盟新校区项目经费2000万元。</w:t>
      </w:r>
    </w:p>
    <w:p>
      <w:pPr>
        <w:pStyle w:val="3"/>
        <w:bidi w:val="0"/>
        <w:ind w:firstLine="620" w:firstLineChars="200"/>
        <w:outlineLvl w:val="1"/>
        <w:rPr>
          <w:rFonts w:hint="eastAsia" w:ascii="黑体" w:hAnsi="黑体" w:eastAsia="黑体" w:cs="黑体"/>
        </w:rPr>
      </w:pPr>
      <w:bookmarkStart w:id="6" w:name="_Toc6861"/>
      <w:r>
        <w:rPr>
          <w:rFonts w:hint="eastAsia" w:ascii="黑体" w:hAnsi="黑体" w:eastAsia="黑体" w:cs="黑体"/>
        </w:rPr>
        <w:t>二、</w:t>
      </w:r>
      <w:r>
        <w:rPr>
          <w:rFonts w:hint="eastAsia" w:ascii="黑体" w:hAnsi="黑体" w:eastAsia="黑体" w:cs="黑体"/>
          <w:lang w:val="en-US" w:eastAsia="zh-CN"/>
        </w:rPr>
        <w:t>单位</w:t>
      </w:r>
      <w:r>
        <w:rPr>
          <w:rFonts w:hint="eastAsia" w:ascii="黑体" w:hAnsi="黑体" w:eastAsia="黑体" w:cs="黑体"/>
        </w:rPr>
        <w:t>收入总体情况说明</w:t>
      </w:r>
      <w:bookmarkEnd w:id="6"/>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宋体" w:hAnsi="宋体" w:eastAsia="宋体" w:cs="宋体"/>
          <w:snapToGrid/>
          <w:kern w:val="2"/>
          <w:sz w:val="32"/>
          <w:szCs w:val="22"/>
          <w:lang w:eastAsia="zh-CN"/>
        </w:rPr>
      </w:pPr>
      <w:r>
        <w:rPr>
          <w:rFonts w:hint="eastAsia" w:ascii="宋体" w:hAnsi="宋体" w:eastAsia="宋体" w:cs="宋体"/>
          <w:snapToGrid/>
          <w:kern w:val="2"/>
          <w:sz w:val="32"/>
          <w:szCs w:val="22"/>
          <w:lang w:val="en-US" w:eastAsia="zh-CN"/>
        </w:rPr>
        <w:t>我单位</w:t>
      </w:r>
      <w:r>
        <w:rPr>
          <w:rFonts w:hint="eastAsia" w:ascii="宋体" w:hAnsi="宋体" w:eastAsia="宋体" w:cs="宋体"/>
          <w:snapToGrid/>
          <w:kern w:val="2"/>
          <w:sz w:val="32"/>
          <w:szCs w:val="22"/>
          <w:lang w:val="en" w:eastAsia="zh-CN"/>
        </w:rPr>
        <w:t>2024</w:t>
      </w:r>
      <w:r>
        <w:rPr>
          <w:rFonts w:hint="eastAsia" w:ascii="宋体" w:hAnsi="宋体" w:eastAsia="宋体" w:cs="宋体"/>
          <w:snapToGrid/>
          <w:kern w:val="2"/>
          <w:sz w:val="32"/>
          <w:szCs w:val="22"/>
          <w:lang w:eastAsia="zh-CN"/>
        </w:rPr>
        <w:t>年收入总预算</w:t>
      </w:r>
      <w:r>
        <w:rPr>
          <w:rFonts w:hint="eastAsia" w:ascii="宋体" w:hAnsi="宋体" w:eastAsia="宋体" w:cs="宋体"/>
          <w:snapToGrid/>
          <w:kern w:val="2"/>
          <w:sz w:val="32"/>
          <w:szCs w:val="22"/>
          <w:lang w:val="en-US" w:eastAsia="zh-CN"/>
        </w:rPr>
        <w:t>6837.36</w:t>
      </w:r>
      <w:r>
        <w:rPr>
          <w:rFonts w:hint="eastAsia" w:ascii="宋体" w:hAnsi="宋体" w:eastAsia="宋体" w:cs="宋体"/>
          <w:snapToGrid/>
          <w:kern w:val="2"/>
          <w:sz w:val="32"/>
          <w:szCs w:val="22"/>
          <w:lang w:eastAsia="zh-CN"/>
        </w:rPr>
        <w:t>万元，同比减少</w:t>
      </w:r>
      <w:r>
        <w:rPr>
          <w:rFonts w:hint="eastAsia" w:ascii="宋体" w:hAnsi="宋体" w:eastAsia="宋体" w:cs="宋体"/>
          <w:snapToGrid/>
          <w:kern w:val="2"/>
          <w:sz w:val="32"/>
          <w:szCs w:val="22"/>
          <w:lang w:val="en-US" w:eastAsia="zh-CN"/>
        </w:rPr>
        <w:t>2628.81</w:t>
      </w:r>
      <w:r>
        <w:rPr>
          <w:rFonts w:hint="eastAsia" w:ascii="宋体" w:hAnsi="宋体" w:eastAsia="宋体" w:cs="宋体"/>
          <w:snapToGrid/>
          <w:kern w:val="2"/>
          <w:sz w:val="32"/>
          <w:szCs w:val="22"/>
          <w:lang w:eastAsia="zh-CN"/>
        </w:rPr>
        <w:t>万元，减少</w:t>
      </w:r>
      <w:r>
        <w:rPr>
          <w:rFonts w:hint="eastAsia" w:ascii="宋体" w:hAnsi="宋体" w:eastAsia="宋体" w:cs="宋体"/>
          <w:snapToGrid/>
          <w:kern w:val="2"/>
          <w:sz w:val="32"/>
          <w:szCs w:val="22"/>
          <w:lang w:val="en-US" w:eastAsia="zh-CN"/>
        </w:rPr>
        <w:t>27.77</w:t>
      </w:r>
      <w:r>
        <w:rPr>
          <w:rFonts w:hint="eastAsia" w:ascii="宋体" w:hAnsi="宋体" w:eastAsia="宋体" w:cs="宋体"/>
          <w:snapToGrid/>
          <w:kern w:val="2"/>
          <w:sz w:val="32"/>
          <w:szCs w:val="22"/>
          <w:lang w:eastAsia="zh-CN"/>
        </w:rPr>
        <w:t>％。其中：</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宋体" w:hAnsi="宋体" w:eastAsia="宋体" w:cs="宋体"/>
          <w:snapToGrid/>
          <w:kern w:val="2"/>
          <w:sz w:val="32"/>
          <w:szCs w:val="22"/>
          <w:lang w:eastAsia="zh-CN"/>
        </w:rPr>
      </w:pPr>
      <w:r>
        <w:rPr>
          <w:rFonts w:hint="eastAsia" w:ascii="宋体" w:hAnsi="宋体" w:eastAsia="宋体" w:cs="宋体"/>
          <w:snapToGrid/>
          <w:kern w:val="2"/>
          <w:sz w:val="32"/>
          <w:szCs w:val="22"/>
          <w:lang w:eastAsia="zh-CN"/>
        </w:rPr>
        <w:t>（1）一般公共预算收入</w:t>
      </w:r>
      <w:r>
        <w:rPr>
          <w:rFonts w:hint="eastAsia" w:ascii="宋体" w:hAnsi="宋体" w:eastAsia="宋体" w:cs="宋体"/>
          <w:snapToGrid/>
          <w:kern w:val="2"/>
          <w:sz w:val="32"/>
          <w:szCs w:val="22"/>
          <w:lang w:val="en-US" w:eastAsia="zh-CN"/>
        </w:rPr>
        <w:t>4694.4</w:t>
      </w:r>
      <w:r>
        <w:rPr>
          <w:rFonts w:hint="eastAsia" w:ascii="宋体" w:hAnsi="宋体" w:eastAsia="宋体" w:cs="宋体"/>
          <w:snapToGrid/>
          <w:kern w:val="2"/>
          <w:sz w:val="32"/>
          <w:szCs w:val="22"/>
          <w:lang w:eastAsia="zh-CN"/>
        </w:rPr>
        <w:t>万元，同比减少</w:t>
      </w:r>
      <w:r>
        <w:rPr>
          <w:rFonts w:hint="eastAsia" w:ascii="宋体" w:hAnsi="宋体" w:eastAsia="宋体" w:cs="宋体"/>
          <w:snapToGrid/>
          <w:kern w:val="2"/>
          <w:sz w:val="32"/>
          <w:szCs w:val="22"/>
          <w:lang w:val="en-US" w:eastAsia="zh-CN"/>
        </w:rPr>
        <w:t>2257.97</w:t>
      </w:r>
      <w:r>
        <w:rPr>
          <w:rFonts w:hint="eastAsia" w:ascii="宋体" w:hAnsi="宋体" w:eastAsia="宋体" w:cs="宋体"/>
          <w:snapToGrid/>
          <w:kern w:val="2"/>
          <w:sz w:val="32"/>
          <w:szCs w:val="22"/>
          <w:lang w:eastAsia="zh-CN"/>
        </w:rPr>
        <w:t>万元，减少</w:t>
      </w:r>
      <w:r>
        <w:rPr>
          <w:rFonts w:hint="eastAsia" w:ascii="宋体" w:hAnsi="宋体" w:eastAsia="宋体" w:cs="宋体"/>
          <w:snapToGrid/>
          <w:kern w:val="2"/>
          <w:sz w:val="32"/>
          <w:szCs w:val="22"/>
          <w:lang w:val="en-US" w:eastAsia="zh-CN"/>
        </w:rPr>
        <w:t>32.48</w:t>
      </w:r>
      <w:r>
        <w:rPr>
          <w:rFonts w:hint="eastAsia" w:ascii="宋体" w:hAnsi="宋体" w:eastAsia="宋体" w:cs="宋体"/>
          <w:snapToGrid/>
          <w:kern w:val="2"/>
          <w:sz w:val="32"/>
          <w:szCs w:val="22"/>
          <w:lang w:eastAsia="zh-CN"/>
        </w:rPr>
        <w:t>％，</w:t>
      </w:r>
      <w:r>
        <w:rPr>
          <w:rFonts w:hint="eastAsia" w:ascii="宋体" w:hAnsi="宋体" w:eastAsia="宋体" w:cs="Times New Roman"/>
          <w:snapToGrid/>
          <w:color w:val="auto"/>
          <w:kern w:val="2"/>
          <w:sz w:val="32"/>
          <w:szCs w:val="32"/>
          <w:highlight w:val="none"/>
          <w:lang w:eastAsia="zh-CN"/>
        </w:rPr>
        <w:t>减少主要原因是</w:t>
      </w:r>
      <w:r>
        <w:rPr>
          <w:rFonts w:hint="eastAsia" w:ascii="宋体" w:hAnsi="宋体" w:eastAsia="宋体" w:cs="Times New Roman"/>
          <w:snapToGrid/>
          <w:color w:val="auto"/>
          <w:kern w:val="2"/>
          <w:sz w:val="32"/>
          <w:szCs w:val="32"/>
          <w:highlight w:val="none"/>
          <w:lang w:val="en-US" w:eastAsia="zh-CN"/>
        </w:rPr>
        <w:t>新建、迁建中等职业学校办学条件奖补1580万元，比去年减少420万元，减少教育领域基础能力建设项目资金（一般债券）—广西中医学校东盟新校区项目经费2000万元</w:t>
      </w:r>
      <w:r>
        <w:rPr>
          <w:rFonts w:hint="eastAsia" w:ascii="宋体" w:hAnsi="宋体" w:eastAsia="宋体" w:cs="宋体"/>
          <w:snapToGrid/>
          <w:kern w:val="2"/>
          <w:sz w:val="32"/>
          <w:szCs w:val="22"/>
          <w:lang w:eastAsia="zh-CN"/>
        </w:rPr>
        <w:t>。</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宋体" w:hAnsi="宋体" w:eastAsia="宋体" w:cs="宋体"/>
          <w:snapToGrid/>
          <w:kern w:val="2"/>
          <w:sz w:val="32"/>
          <w:szCs w:val="22"/>
          <w:lang w:eastAsia="zh-CN"/>
        </w:rPr>
      </w:pPr>
      <w:r>
        <w:rPr>
          <w:rFonts w:hint="eastAsia" w:ascii="宋体" w:hAnsi="宋体" w:eastAsia="宋体" w:cs="宋体"/>
          <w:snapToGrid/>
          <w:kern w:val="2"/>
          <w:sz w:val="32"/>
          <w:szCs w:val="22"/>
          <w:lang w:eastAsia="zh-CN"/>
        </w:rPr>
        <w:t>（2）政府性基金预算收入0万元，同比增加（减少）0万元，增长（下降）0％。</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宋体" w:hAnsi="宋体" w:eastAsia="宋体" w:cs="宋体"/>
          <w:snapToGrid/>
          <w:kern w:val="2"/>
          <w:sz w:val="32"/>
          <w:szCs w:val="22"/>
          <w:lang w:eastAsia="zh-CN"/>
        </w:rPr>
      </w:pPr>
      <w:r>
        <w:rPr>
          <w:rFonts w:hint="eastAsia" w:ascii="宋体" w:hAnsi="宋体" w:eastAsia="宋体" w:cs="宋体"/>
          <w:snapToGrid/>
          <w:kern w:val="2"/>
          <w:sz w:val="32"/>
          <w:szCs w:val="22"/>
          <w:lang w:eastAsia="zh-CN"/>
        </w:rPr>
        <w:t>（3）国有资本经营预算收入0万元，同比增加（减少）0万元，增长（下降）0％。</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宋体" w:hAnsi="宋体" w:eastAsia="宋体" w:cs="宋体"/>
          <w:snapToGrid/>
          <w:kern w:val="2"/>
          <w:sz w:val="32"/>
          <w:szCs w:val="22"/>
          <w:lang w:eastAsia="zh-CN"/>
        </w:rPr>
      </w:pPr>
      <w:r>
        <w:rPr>
          <w:rFonts w:hint="eastAsia" w:ascii="宋体" w:hAnsi="宋体" w:eastAsia="宋体" w:cs="宋体"/>
          <w:snapToGrid/>
          <w:kern w:val="2"/>
          <w:sz w:val="32"/>
          <w:szCs w:val="22"/>
          <w:lang w:eastAsia="zh-CN"/>
        </w:rPr>
        <w:t>（4）财政专户管理资金收入1483.18万元，同比增加</w:t>
      </w:r>
      <w:r>
        <w:rPr>
          <w:rFonts w:hint="eastAsia" w:ascii="宋体" w:hAnsi="宋体" w:eastAsia="宋体" w:cs="宋体"/>
          <w:snapToGrid/>
          <w:kern w:val="2"/>
          <w:sz w:val="32"/>
          <w:szCs w:val="22"/>
          <w:lang w:val="en-US" w:eastAsia="zh-CN"/>
        </w:rPr>
        <w:t>208.18</w:t>
      </w:r>
      <w:r>
        <w:rPr>
          <w:rFonts w:hint="eastAsia" w:ascii="宋体" w:hAnsi="宋体" w:eastAsia="宋体" w:cs="宋体"/>
          <w:snapToGrid/>
          <w:kern w:val="2"/>
          <w:sz w:val="32"/>
          <w:szCs w:val="22"/>
          <w:lang w:eastAsia="zh-CN"/>
        </w:rPr>
        <w:t>万元，增长</w:t>
      </w:r>
      <w:r>
        <w:rPr>
          <w:rFonts w:hint="eastAsia" w:ascii="宋体" w:hAnsi="宋体" w:eastAsia="宋体" w:cs="宋体"/>
          <w:snapToGrid/>
          <w:kern w:val="2"/>
          <w:sz w:val="32"/>
          <w:szCs w:val="22"/>
          <w:lang w:val="en-US" w:eastAsia="zh-CN"/>
        </w:rPr>
        <w:t>14.33</w:t>
      </w:r>
      <w:r>
        <w:rPr>
          <w:rFonts w:hint="eastAsia" w:ascii="宋体" w:hAnsi="宋体" w:eastAsia="宋体" w:cs="宋体"/>
          <w:snapToGrid/>
          <w:kern w:val="2"/>
          <w:sz w:val="32"/>
          <w:szCs w:val="22"/>
          <w:lang w:eastAsia="zh-CN"/>
        </w:rPr>
        <w:t>％，</w:t>
      </w:r>
      <w:r>
        <w:rPr>
          <w:rFonts w:hint="eastAsia" w:ascii="宋体" w:hAnsi="宋体" w:eastAsia="宋体" w:cs="Times New Roman"/>
          <w:snapToGrid/>
          <w:color w:val="auto"/>
          <w:kern w:val="2"/>
          <w:sz w:val="32"/>
          <w:szCs w:val="32"/>
          <w:highlight w:val="none"/>
          <w:lang w:eastAsia="zh-CN"/>
        </w:rPr>
        <w:t>增长主要原因是</w:t>
      </w:r>
      <w:r>
        <w:rPr>
          <w:rFonts w:hint="eastAsia" w:ascii="宋体" w:hAnsi="宋体" w:eastAsia="宋体" w:cs="Times New Roman"/>
          <w:snapToGrid/>
          <w:color w:val="auto"/>
          <w:kern w:val="2"/>
          <w:sz w:val="32"/>
          <w:szCs w:val="32"/>
          <w:highlight w:val="none"/>
          <w:lang w:val="en-US" w:eastAsia="zh-CN"/>
        </w:rPr>
        <w:t>新校区投入使用，预计学生人数增加</w:t>
      </w:r>
      <w:r>
        <w:rPr>
          <w:rFonts w:hint="eastAsia" w:ascii="宋体" w:hAnsi="宋体" w:eastAsia="宋体" w:cs="宋体"/>
          <w:snapToGrid/>
          <w:kern w:val="2"/>
          <w:sz w:val="32"/>
          <w:szCs w:val="22"/>
          <w:lang w:eastAsia="zh-CN"/>
        </w:rPr>
        <w:t>。</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宋体" w:hAnsi="宋体" w:eastAsia="宋体" w:cs="宋体"/>
          <w:snapToGrid/>
          <w:kern w:val="2"/>
          <w:sz w:val="32"/>
          <w:szCs w:val="22"/>
          <w:lang w:eastAsia="zh-CN"/>
        </w:rPr>
      </w:pPr>
      <w:r>
        <w:rPr>
          <w:rFonts w:hint="eastAsia" w:ascii="宋体" w:hAnsi="宋体" w:eastAsia="宋体" w:cs="宋体"/>
          <w:snapToGrid/>
          <w:kern w:val="2"/>
          <w:sz w:val="32"/>
          <w:szCs w:val="22"/>
          <w:lang w:eastAsia="zh-CN"/>
        </w:rPr>
        <w:t>（5）单位资金收入659.78万元，同比减少</w:t>
      </w:r>
      <w:r>
        <w:rPr>
          <w:rFonts w:hint="eastAsia" w:ascii="宋体" w:hAnsi="宋体" w:eastAsia="宋体" w:cs="宋体"/>
          <w:snapToGrid/>
          <w:kern w:val="2"/>
          <w:sz w:val="32"/>
          <w:szCs w:val="22"/>
          <w:lang w:val="en-US" w:eastAsia="zh-CN"/>
        </w:rPr>
        <w:t>563.02</w:t>
      </w:r>
      <w:r>
        <w:rPr>
          <w:rFonts w:hint="eastAsia" w:ascii="宋体" w:hAnsi="宋体" w:eastAsia="宋体" w:cs="宋体"/>
          <w:snapToGrid/>
          <w:kern w:val="2"/>
          <w:sz w:val="32"/>
          <w:szCs w:val="22"/>
          <w:lang w:eastAsia="zh-CN"/>
        </w:rPr>
        <w:t>万元，</w:t>
      </w:r>
      <w:r>
        <w:rPr>
          <w:rFonts w:hint="eastAsia" w:ascii="宋体" w:hAnsi="宋体" w:eastAsia="宋体" w:cs="Times New Roman"/>
          <w:snapToGrid/>
          <w:color w:val="auto"/>
          <w:kern w:val="2"/>
          <w:sz w:val="32"/>
          <w:szCs w:val="32"/>
          <w:highlight w:val="none"/>
          <w:lang w:eastAsia="zh-CN"/>
        </w:rPr>
        <w:t>下降</w:t>
      </w:r>
      <w:r>
        <w:rPr>
          <w:rFonts w:hint="eastAsia" w:ascii="宋体" w:hAnsi="宋体" w:eastAsia="宋体" w:cs="宋体"/>
          <w:snapToGrid/>
          <w:kern w:val="2"/>
          <w:sz w:val="32"/>
          <w:szCs w:val="22"/>
          <w:lang w:val="en-US" w:eastAsia="zh-CN"/>
        </w:rPr>
        <w:t>46.04</w:t>
      </w:r>
      <w:r>
        <w:rPr>
          <w:rFonts w:hint="eastAsia" w:ascii="宋体" w:hAnsi="宋体" w:eastAsia="宋体" w:cs="宋体"/>
          <w:snapToGrid/>
          <w:kern w:val="2"/>
          <w:sz w:val="32"/>
          <w:szCs w:val="22"/>
          <w:lang w:eastAsia="zh-CN"/>
        </w:rPr>
        <w:t>％，</w:t>
      </w:r>
      <w:r>
        <w:rPr>
          <w:rFonts w:hint="eastAsia" w:ascii="宋体" w:hAnsi="宋体" w:eastAsia="宋体" w:cs="Times New Roman"/>
          <w:snapToGrid/>
          <w:color w:val="auto"/>
          <w:kern w:val="2"/>
          <w:sz w:val="32"/>
          <w:szCs w:val="32"/>
          <w:highlight w:val="none"/>
          <w:lang w:eastAsia="zh-CN"/>
        </w:rPr>
        <w:t>下降主要原因是</w:t>
      </w:r>
      <w:r>
        <w:rPr>
          <w:rFonts w:hint="eastAsia" w:ascii="宋体" w:hAnsi="宋体" w:eastAsia="宋体" w:cs="Times New Roman"/>
          <w:snapToGrid/>
          <w:color w:val="auto"/>
          <w:kern w:val="2"/>
          <w:sz w:val="32"/>
          <w:szCs w:val="32"/>
          <w:highlight w:val="none"/>
          <w:lang w:val="en-US" w:eastAsia="zh-CN"/>
        </w:rPr>
        <w:t>校企合作管理费减少</w:t>
      </w:r>
      <w:r>
        <w:rPr>
          <w:rFonts w:hint="eastAsia" w:ascii="宋体" w:hAnsi="宋体" w:eastAsia="宋体" w:cs="宋体"/>
          <w:snapToGrid/>
          <w:kern w:val="2"/>
          <w:sz w:val="32"/>
          <w:szCs w:val="22"/>
          <w:lang w:eastAsia="zh-CN"/>
        </w:rPr>
        <w:t>。</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宋体" w:hAnsi="宋体" w:eastAsia="宋体" w:cs="宋体"/>
          <w:snapToGrid/>
          <w:kern w:val="2"/>
          <w:sz w:val="32"/>
          <w:szCs w:val="22"/>
          <w:lang w:eastAsia="zh-CN"/>
        </w:rPr>
      </w:pPr>
      <w:r>
        <w:rPr>
          <w:rFonts w:hint="eastAsia" w:ascii="宋体" w:hAnsi="宋体" w:eastAsia="宋体" w:cs="宋体"/>
          <w:snapToGrid/>
          <w:kern w:val="2"/>
          <w:sz w:val="32"/>
          <w:szCs w:val="22"/>
          <w:lang w:eastAsia="zh-CN"/>
        </w:rPr>
        <w:t>（6）上年结转结余0万元，同比增加0万元，增长0％。</w:t>
      </w:r>
    </w:p>
    <w:p>
      <w:pPr>
        <w:pStyle w:val="3"/>
        <w:bidi w:val="0"/>
        <w:ind w:firstLine="620" w:firstLineChars="200"/>
        <w:outlineLvl w:val="1"/>
        <w:rPr>
          <w:rFonts w:hint="eastAsia" w:ascii="黑体" w:hAnsi="黑体" w:eastAsia="黑体" w:cs="黑体"/>
        </w:rPr>
      </w:pPr>
      <w:bookmarkStart w:id="7" w:name="_Toc704"/>
      <w:r>
        <w:rPr>
          <w:rFonts w:hint="eastAsia" w:ascii="黑体" w:hAnsi="黑体" w:eastAsia="黑体" w:cs="黑体"/>
        </w:rPr>
        <w:t>三、</w:t>
      </w:r>
      <w:r>
        <w:rPr>
          <w:rFonts w:hint="eastAsia" w:ascii="黑体" w:hAnsi="黑体" w:eastAsia="黑体" w:cs="黑体"/>
          <w:lang w:val="en-US" w:eastAsia="zh-CN"/>
        </w:rPr>
        <w:t>单位</w:t>
      </w:r>
      <w:r>
        <w:rPr>
          <w:rFonts w:hint="eastAsia" w:ascii="黑体" w:hAnsi="黑体" w:eastAsia="黑体" w:cs="黑体"/>
        </w:rPr>
        <w:t>支出总体情况说明</w:t>
      </w:r>
      <w:bookmarkEnd w:id="7"/>
    </w:p>
    <w:p>
      <w:pPr>
        <w:pStyle w:val="3"/>
        <w:spacing w:line="240" w:lineRule="auto"/>
        <w:ind w:left="0" w:firstLine="652" w:firstLineChars="200"/>
        <w:jc w:val="left"/>
        <w:rPr>
          <w:rFonts w:hint="eastAsia" w:ascii="仿宋" w:hAnsi="仿宋" w:eastAsia="仿宋" w:cs="仿宋"/>
          <w:spacing w:val="2"/>
          <w:sz w:val="32"/>
          <w:szCs w:val="32"/>
        </w:rPr>
      </w:pPr>
      <w:r>
        <w:rPr>
          <w:rFonts w:hint="eastAsia" w:cs="仿宋"/>
          <w:spacing w:val="3"/>
          <w:sz w:val="32"/>
          <w:szCs w:val="32"/>
          <w:lang w:val="en-US" w:eastAsia="zh-CN"/>
        </w:rPr>
        <w:t>我单位</w:t>
      </w:r>
      <w:r>
        <w:rPr>
          <w:rFonts w:hint="eastAsia" w:ascii="仿宋" w:hAnsi="仿宋" w:eastAsia="仿宋" w:cs="仿宋"/>
          <w:spacing w:val="3"/>
          <w:sz w:val="32"/>
          <w:szCs w:val="32"/>
        </w:rPr>
        <w:t>2024年支出预算6837.36万元，同比减少2628.81万元，减少27.77％。</w:t>
      </w:r>
      <w:r>
        <w:rPr>
          <w:rFonts w:hint="eastAsia" w:ascii="仿宋" w:hAnsi="仿宋" w:eastAsia="仿宋" w:cs="仿宋"/>
          <w:spacing w:val="-6"/>
          <w:sz w:val="32"/>
          <w:szCs w:val="32"/>
        </w:rPr>
        <w:t>其中：</w:t>
      </w:r>
      <w:r>
        <w:rPr>
          <w:rFonts w:hint="eastAsia" w:ascii="仿宋" w:hAnsi="仿宋" w:eastAsia="仿宋" w:cs="仿宋"/>
          <w:sz w:val="32"/>
          <w:szCs w:val="32"/>
          <w:lang w:val="en" w:eastAsia="zh-CN"/>
        </w:rPr>
        <w:t>本年支出预算</w:t>
      </w:r>
      <w:r>
        <w:rPr>
          <w:rFonts w:hint="eastAsia" w:ascii="仿宋" w:hAnsi="仿宋" w:eastAsia="仿宋" w:cs="仿宋"/>
          <w:sz w:val="32"/>
          <w:szCs w:val="32"/>
        </w:rPr>
        <w:t>6837.36万元，同比减</w:t>
      </w:r>
      <w:r>
        <w:rPr>
          <w:rFonts w:hint="eastAsia" w:cs="仿宋"/>
          <w:sz w:val="32"/>
          <w:szCs w:val="32"/>
          <w:lang w:val="en-US" w:eastAsia="zh-CN"/>
        </w:rPr>
        <w:t>少</w:t>
      </w:r>
      <w:r>
        <w:rPr>
          <w:rFonts w:hint="eastAsia" w:ascii="仿宋" w:hAnsi="仿宋" w:eastAsia="仿宋" w:cs="仿宋"/>
          <w:sz w:val="32"/>
          <w:szCs w:val="32"/>
        </w:rPr>
        <w:t>2628.81万元，减少27.77％。</w:t>
      </w:r>
      <w:r>
        <w:rPr>
          <w:rFonts w:hint="eastAsia" w:ascii="仿宋" w:hAnsi="仿宋" w:eastAsia="仿宋" w:cs="仿宋"/>
          <w:spacing w:val="2"/>
          <w:sz w:val="32"/>
          <w:szCs w:val="32"/>
        </w:rPr>
        <w:t>主要原因是：新建、迁建中等职业学校办学条件奖补1580万元，比去年减少420万元，减少教育领域基础能力建设项目资金（一般债券）—广西中医学校东盟新校区项目经费2000万元。</w:t>
      </w:r>
    </w:p>
    <w:p>
      <w:pPr>
        <w:pStyle w:val="3"/>
        <w:spacing w:before="163" w:line="223" w:lineRule="auto"/>
        <w:ind w:left="680"/>
        <w:rPr>
          <w:sz w:val="32"/>
          <w:szCs w:val="32"/>
        </w:rPr>
      </w:pPr>
      <w:r>
        <w:rPr>
          <w:spacing w:val="4"/>
          <w:sz w:val="32"/>
          <w:szCs w:val="32"/>
        </w:rPr>
        <w:t>（一）按支出功能科目划分，共分为4类，其中：</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1、教育支出</w:t>
      </w:r>
      <w:r>
        <w:rPr>
          <w:rFonts w:hint="eastAsia" w:ascii="仿宋" w:hAnsi="仿宋" w:eastAsia="仿宋" w:cs="仿宋"/>
          <w:snapToGrid/>
          <w:kern w:val="2"/>
          <w:sz w:val="32"/>
          <w:szCs w:val="32"/>
          <w:lang w:val="en-US" w:eastAsia="zh-CN"/>
        </w:rPr>
        <w:t>6523.39</w:t>
      </w:r>
      <w:r>
        <w:rPr>
          <w:rFonts w:hint="eastAsia" w:ascii="仿宋" w:hAnsi="仿宋" w:eastAsia="仿宋" w:cs="仿宋"/>
          <w:snapToGrid/>
          <w:kern w:val="2"/>
          <w:sz w:val="32"/>
          <w:szCs w:val="32"/>
          <w:lang w:eastAsia="zh-CN"/>
        </w:rPr>
        <w:t>万元，占总支出96.</w:t>
      </w:r>
      <w:r>
        <w:rPr>
          <w:rFonts w:hint="eastAsia" w:ascii="仿宋" w:hAnsi="仿宋" w:eastAsia="仿宋" w:cs="仿宋"/>
          <w:snapToGrid/>
          <w:kern w:val="2"/>
          <w:sz w:val="32"/>
          <w:szCs w:val="32"/>
          <w:lang w:val="en-US" w:eastAsia="zh-CN"/>
        </w:rPr>
        <w:t>41</w:t>
      </w:r>
      <w:r>
        <w:rPr>
          <w:rFonts w:hint="eastAsia" w:ascii="仿宋" w:hAnsi="仿宋" w:eastAsia="仿宋" w:cs="仿宋"/>
          <w:snapToGrid/>
          <w:kern w:val="2"/>
          <w:sz w:val="32"/>
          <w:szCs w:val="32"/>
          <w:lang w:eastAsia="zh-CN"/>
        </w:rPr>
        <w:t>%，比上年同期减少</w:t>
      </w:r>
      <w:r>
        <w:rPr>
          <w:rFonts w:hint="eastAsia" w:ascii="仿宋" w:hAnsi="仿宋" w:eastAsia="仿宋" w:cs="仿宋"/>
          <w:snapToGrid/>
          <w:kern w:val="2"/>
          <w:sz w:val="32"/>
          <w:szCs w:val="32"/>
          <w:lang w:val="en-US" w:eastAsia="zh-CN"/>
        </w:rPr>
        <w:t>2638.55</w:t>
      </w:r>
      <w:r>
        <w:rPr>
          <w:rFonts w:hint="eastAsia" w:ascii="仿宋" w:hAnsi="仿宋" w:eastAsia="仿宋" w:cs="仿宋"/>
          <w:snapToGrid/>
          <w:kern w:val="2"/>
          <w:sz w:val="32"/>
          <w:szCs w:val="32"/>
          <w:lang w:eastAsia="zh-CN"/>
        </w:rPr>
        <w:t>万元，减少</w:t>
      </w:r>
      <w:r>
        <w:rPr>
          <w:rFonts w:hint="eastAsia" w:ascii="仿宋" w:hAnsi="仿宋" w:eastAsia="仿宋" w:cs="仿宋"/>
          <w:snapToGrid/>
          <w:kern w:val="2"/>
          <w:sz w:val="32"/>
          <w:szCs w:val="32"/>
          <w:lang w:val="en-US" w:eastAsia="zh-CN"/>
        </w:rPr>
        <w:t>28.80</w:t>
      </w:r>
      <w:r>
        <w:rPr>
          <w:rFonts w:hint="eastAsia" w:ascii="仿宋" w:hAnsi="仿宋" w:eastAsia="仿宋" w:cs="仿宋"/>
          <w:snapToGrid/>
          <w:kern w:val="2"/>
          <w:sz w:val="32"/>
          <w:szCs w:val="32"/>
          <w:lang w:eastAsia="zh-CN"/>
        </w:rPr>
        <w:t>%，主要原因是：新建、迁建中等职业学校办学条件奖补1580万元，比去年减少420万元，减少教育领域基础能力建设项目资金（一般债券）—广西中医学校东盟新校区项目经费2000万元。</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2、社会保障和就业支出</w:t>
      </w:r>
      <w:r>
        <w:rPr>
          <w:rFonts w:hint="eastAsia" w:ascii="仿宋" w:hAnsi="仿宋" w:eastAsia="仿宋" w:cs="仿宋"/>
          <w:snapToGrid/>
          <w:kern w:val="2"/>
          <w:sz w:val="32"/>
          <w:szCs w:val="32"/>
          <w:lang w:val="en-US" w:eastAsia="zh-CN"/>
        </w:rPr>
        <w:t>138.79</w:t>
      </w:r>
      <w:r>
        <w:rPr>
          <w:rFonts w:hint="eastAsia" w:ascii="仿宋" w:hAnsi="仿宋" w:eastAsia="仿宋" w:cs="仿宋"/>
          <w:snapToGrid/>
          <w:kern w:val="2"/>
          <w:sz w:val="32"/>
          <w:szCs w:val="32"/>
          <w:lang w:eastAsia="zh-CN"/>
        </w:rPr>
        <w:t>万元，占总支出</w:t>
      </w:r>
      <w:r>
        <w:rPr>
          <w:rFonts w:hint="eastAsia" w:ascii="仿宋" w:hAnsi="仿宋" w:eastAsia="仿宋" w:cs="仿宋"/>
          <w:snapToGrid/>
          <w:kern w:val="2"/>
          <w:sz w:val="32"/>
          <w:szCs w:val="32"/>
          <w:lang w:val="en-US" w:eastAsia="zh-CN"/>
        </w:rPr>
        <w:t>2.03</w:t>
      </w:r>
      <w:r>
        <w:rPr>
          <w:rFonts w:hint="eastAsia" w:ascii="仿宋" w:hAnsi="仿宋" w:eastAsia="仿宋" w:cs="仿宋"/>
          <w:snapToGrid/>
          <w:kern w:val="2"/>
          <w:sz w:val="32"/>
          <w:szCs w:val="32"/>
          <w:lang w:eastAsia="zh-CN"/>
        </w:rPr>
        <w:t>%，同比增加</w:t>
      </w:r>
      <w:r>
        <w:rPr>
          <w:rFonts w:hint="eastAsia" w:ascii="仿宋" w:hAnsi="仿宋" w:eastAsia="仿宋" w:cs="仿宋"/>
          <w:snapToGrid/>
          <w:kern w:val="2"/>
          <w:sz w:val="32"/>
          <w:szCs w:val="32"/>
          <w:lang w:val="en-US" w:eastAsia="zh-CN"/>
        </w:rPr>
        <w:t>9.26</w:t>
      </w:r>
      <w:r>
        <w:rPr>
          <w:rFonts w:hint="eastAsia" w:ascii="仿宋" w:hAnsi="仿宋" w:eastAsia="仿宋" w:cs="仿宋"/>
          <w:snapToGrid/>
          <w:kern w:val="2"/>
          <w:sz w:val="32"/>
          <w:szCs w:val="32"/>
          <w:lang w:eastAsia="zh-CN"/>
        </w:rPr>
        <w:t>万元，增加</w:t>
      </w:r>
      <w:r>
        <w:rPr>
          <w:rFonts w:hint="eastAsia" w:ascii="仿宋" w:hAnsi="仿宋" w:eastAsia="仿宋" w:cs="仿宋"/>
          <w:snapToGrid/>
          <w:kern w:val="2"/>
          <w:sz w:val="32"/>
          <w:szCs w:val="32"/>
          <w:lang w:val="en-US" w:eastAsia="zh-CN"/>
        </w:rPr>
        <w:t>7.15</w:t>
      </w:r>
      <w:r>
        <w:rPr>
          <w:rFonts w:hint="eastAsia" w:ascii="仿宋" w:hAnsi="仿宋" w:eastAsia="仿宋" w:cs="仿宋"/>
          <w:snapToGrid/>
          <w:kern w:val="2"/>
          <w:sz w:val="32"/>
          <w:szCs w:val="32"/>
          <w:lang w:eastAsia="zh-CN"/>
        </w:rPr>
        <w:t>%，主要原因是人员工资变动，总收入增加，计提数增加；</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3、住房保障支出</w:t>
      </w:r>
      <w:r>
        <w:rPr>
          <w:rFonts w:hint="eastAsia" w:ascii="仿宋" w:hAnsi="仿宋" w:eastAsia="仿宋" w:cs="仿宋"/>
          <w:snapToGrid/>
          <w:kern w:val="2"/>
          <w:sz w:val="32"/>
          <w:szCs w:val="32"/>
          <w:lang w:val="en-US" w:eastAsia="zh-CN"/>
        </w:rPr>
        <w:t>69.39</w:t>
      </w:r>
      <w:r>
        <w:rPr>
          <w:rFonts w:hint="eastAsia" w:ascii="仿宋" w:hAnsi="仿宋" w:eastAsia="仿宋" w:cs="仿宋"/>
          <w:snapToGrid/>
          <w:kern w:val="2"/>
          <w:sz w:val="32"/>
          <w:szCs w:val="32"/>
          <w:lang w:eastAsia="zh-CN"/>
        </w:rPr>
        <w:t>万元，占总支出</w:t>
      </w:r>
      <w:r>
        <w:rPr>
          <w:rFonts w:hint="eastAsia" w:ascii="仿宋" w:hAnsi="仿宋" w:eastAsia="仿宋" w:cs="仿宋"/>
          <w:snapToGrid/>
          <w:kern w:val="2"/>
          <w:sz w:val="32"/>
          <w:szCs w:val="32"/>
          <w:lang w:val="en-US" w:eastAsia="zh-CN"/>
        </w:rPr>
        <w:t>1.01</w:t>
      </w:r>
      <w:r>
        <w:rPr>
          <w:rFonts w:hint="eastAsia" w:ascii="仿宋" w:hAnsi="仿宋" w:eastAsia="仿宋" w:cs="仿宋"/>
          <w:snapToGrid/>
          <w:kern w:val="2"/>
          <w:sz w:val="32"/>
          <w:szCs w:val="32"/>
          <w:lang w:eastAsia="zh-CN"/>
        </w:rPr>
        <w:t>%，同比增加</w:t>
      </w:r>
      <w:r>
        <w:rPr>
          <w:rFonts w:hint="eastAsia" w:ascii="仿宋" w:hAnsi="仿宋" w:eastAsia="仿宋" w:cs="仿宋"/>
          <w:snapToGrid/>
          <w:kern w:val="2"/>
          <w:sz w:val="32"/>
          <w:szCs w:val="32"/>
          <w:lang w:val="en-US" w:eastAsia="zh-CN"/>
        </w:rPr>
        <w:t>4.63</w:t>
      </w:r>
      <w:r>
        <w:rPr>
          <w:rFonts w:hint="eastAsia" w:ascii="仿宋" w:hAnsi="仿宋" w:eastAsia="仿宋" w:cs="仿宋"/>
          <w:snapToGrid/>
          <w:kern w:val="2"/>
          <w:sz w:val="32"/>
          <w:szCs w:val="32"/>
          <w:lang w:eastAsia="zh-CN"/>
        </w:rPr>
        <w:t>万元，增长</w:t>
      </w:r>
      <w:r>
        <w:rPr>
          <w:rFonts w:hint="eastAsia" w:ascii="仿宋" w:hAnsi="仿宋" w:eastAsia="仿宋" w:cs="仿宋"/>
          <w:snapToGrid/>
          <w:kern w:val="2"/>
          <w:sz w:val="32"/>
          <w:szCs w:val="32"/>
          <w:lang w:val="en-US" w:eastAsia="zh-CN"/>
        </w:rPr>
        <w:t>7.15</w:t>
      </w:r>
      <w:r>
        <w:rPr>
          <w:rFonts w:hint="eastAsia" w:ascii="仿宋" w:hAnsi="仿宋" w:eastAsia="仿宋" w:cs="仿宋"/>
          <w:snapToGrid/>
          <w:kern w:val="2"/>
          <w:sz w:val="32"/>
          <w:szCs w:val="32"/>
          <w:lang w:eastAsia="zh-CN"/>
        </w:rPr>
        <w:t>%，主要原因是：人员工资变动，总收入增加，计提数增加；</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4、卫生健康支出</w:t>
      </w:r>
      <w:r>
        <w:rPr>
          <w:rFonts w:hint="eastAsia" w:ascii="仿宋" w:hAnsi="仿宋" w:eastAsia="仿宋" w:cs="仿宋"/>
          <w:snapToGrid/>
          <w:kern w:val="2"/>
          <w:sz w:val="32"/>
          <w:szCs w:val="32"/>
          <w:lang w:val="en-US" w:eastAsia="zh-CN"/>
        </w:rPr>
        <w:t>105.79</w:t>
      </w:r>
      <w:r>
        <w:rPr>
          <w:rFonts w:hint="eastAsia" w:ascii="仿宋" w:hAnsi="仿宋" w:eastAsia="仿宋" w:cs="仿宋"/>
          <w:snapToGrid/>
          <w:kern w:val="2"/>
          <w:sz w:val="32"/>
          <w:szCs w:val="32"/>
          <w:lang w:eastAsia="zh-CN"/>
        </w:rPr>
        <w:t>万元，占总支出1.</w:t>
      </w:r>
      <w:r>
        <w:rPr>
          <w:rFonts w:hint="eastAsia" w:ascii="仿宋" w:hAnsi="仿宋" w:eastAsia="仿宋" w:cs="仿宋"/>
          <w:snapToGrid/>
          <w:kern w:val="2"/>
          <w:sz w:val="32"/>
          <w:szCs w:val="32"/>
          <w:lang w:val="en-US" w:eastAsia="zh-CN"/>
        </w:rPr>
        <w:t>55</w:t>
      </w:r>
      <w:r>
        <w:rPr>
          <w:rFonts w:hint="eastAsia" w:ascii="仿宋" w:hAnsi="仿宋" w:eastAsia="仿宋" w:cs="仿宋"/>
          <w:snapToGrid/>
          <w:kern w:val="2"/>
          <w:sz w:val="32"/>
          <w:szCs w:val="32"/>
          <w:lang w:eastAsia="zh-CN"/>
        </w:rPr>
        <w:t>%，同比减少</w:t>
      </w:r>
      <w:r>
        <w:rPr>
          <w:rFonts w:hint="eastAsia" w:ascii="仿宋" w:hAnsi="仿宋" w:eastAsia="仿宋" w:cs="仿宋"/>
          <w:snapToGrid/>
          <w:kern w:val="2"/>
          <w:sz w:val="32"/>
          <w:szCs w:val="32"/>
          <w:lang w:val="en-US" w:eastAsia="zh-CN"/>
        </w:rPr>
        <w:t>4.15</w:t>
      </w:r>
      <w:r>
        <w:rPr>
          <w:rFonts w:hint="eastAsia" w:ascii="仿宋" w:hAnsi="仿宋" w:eastAsia="仿宋" w:cs="仿宋"/>
          <w:snapToGrid/>
          <w:kern w:val="2"/>
          <w:sz w:val="32"/>
          <w:szCs w:val="32"/>
          <w:lang w:eastAsia="zh-CN"/>
        </w:rPr>
        <w:t>万元，减少</w:t>
      </w:r>
      <w:r>
        <w:rPr>
          <w:rFonts w:hint="eastAsia" w:ascii="仿宋" w:hAnsi="仿宋" w:eastAsia="仿宋" w:cs="仿宋"/>
          <w:snapToGrid/>
          <w:kern w:val="2"/>
          <w:sz w:val="32"/>
          <w:szCs w:val="32"/>
          <w:lang w:val="en-US" w:eastAsia="zh-CN"/>
        </w:rPr>
        <w:t>3.77</w:t>
      </w:r>
      <w:r>
        <w:rPr>
          <w:rFonts w:hint="eastAsia" w:ascii="仿宋" w:hAnsi="仿宋" w:eastAsia="仿宋" w:cs="仿宋"/>
          <w:snapToGrid/>
          <w:kern w:val="2"/>
          <w:sz w:val="32"/>
          <w:szCs w:val="32"/>
          <w:lang w:eastAsia="zh-CN"/>
        </w:rPr>
        <w:t>%，主要原因是：专项经费拨款减少。</w:t>
      </w:r>
    </w:p>
    <w:p>
      <w:pPr>
        <w:pStyle w:val="3"/>
        <w:spacing w:before="247" w:line="624" w:lineRule="exact"/>
        <w:ind w:left="680"/>
        <w:rPr>
          <w:sz w:val="32"/>
          <w:szCs w:val="32"/>
        </w:rPr>
      </w:pPr>
      <w:r>
        <w:rPr>
          <w:spacing w:val="-1"/>
          <w:position w:val="23"/>
          <w:sz w:val="32"/>
          <w:szCs w:val="32"/>
        </w:rPr>
        <w:t>（二）按支出结构分类划分，分为基本支出预算和项目</w:t>
      </w:r>
    </w:p>
    <w:p>
      <w:pPr>
        <w:pStyle w:val="3"/>
        <w:spacing w:before="1" w:line="222" w:lineRule="auto"/>
        <w:ind w:left="35"/>
        <w:rPr>
          <w:sz w:val="32"/>
          <w:szCs w:val="32"/>
        </w:rPr>
      </w:pPr>
      <w:r>
        <w:rPr>
          <w:spacing w:val="3"/>
          <w:sz w:val="32"/>
          <w:szCs w:val="32"/>
        </w:rPr>
        <w:t>支出预算。</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基本支出预算。</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基本支出预算1,991.78万元，占本年支出预算</w:t>
      </w:r>
      <w:r>
        <w:rPr>
          <w:rFonts w:hint="eastAsia" w:ascii="仿宋" w:hAnsi="仿宋" w:eastAsia="仿宋" w:cs="仿宋"/>
          <w:snapToGrid/>
          <w:kern w:val="2"/>
          <w:sz w:val="32"/>
          <w:szCs w:val="32"/>
          <w:lang w:val="en-US" w:eastAsia="zh-CN"/>
        </w:rPr>
        <w:t>29.13</w:t>
      </w:r>
      <w:r>
        <w:rPr>
          <w:rFonts w:hint="eastAsia" w:ascii="仿宋" w:hAnsi="仿宋" w:eastAsia="仿宋" w:cs="仿宋"/>
          <w:snapToGrid/>
          <w:kern w:val="2"/>
          <w:sz w:val="32"/>
          <w:szCs w:val="32"/>
          <w:lang w:eastAsia="zh-CN"/>
        </w:rPr>
        <w:t>％，同比增加</w:t>
      </w:r>
      <w:r>
        <w:rPr>
          <w:rFonts w:hint="eastAsia" w:ascii="仿宋" w:hAnsi="仿宋" w:eastAsia="仿宋" w:cs="仿宋"/>
          <w:snapToGrid/>
          <w:kern w:val="2"/>
          <w:sz w:val="32"/>
          <w:szCs w:val="32"/>
          <w:lang w:val="en-US" w:eastAsia="zh-CN"/>
        </w:rPr>
        <w:t>80.61</w:t>
      </w:r>
      <w:r>
        <w:rPr>
          <w:rFonts w:hint="eastAsia" w:ascii="仿宋" w:hAnsi="仿宋" w:eastAsia="仿宋" w:cs="仿宋"/>
          <w:snapToGrid/>
          <w:kern w:val="2"/>
          <w:sz w:val="32"/>
          <w:szCs w:val="32"/>
          <w:lang w:eastAsia="zh-CN"/>
        </w:rPr>
        <w:t>万元，增长</w:t>
      </w:r>
      <w:r>
        <w:rPr>
          <w:rFonts w:hint="eastAsia" w:ascii="仿宋" w:hAnsi="仿宋" w:eastAsia="仿宋" w:cs="仿宋"/>
          <w:snapToGrid/>
          <w:kern w:val="2"/>
          <w:sz w:val="32"/>
          <w:szCs w:val="32"/>
          <w:lang w:val="en-US" w:eastAsia="zh-CN"/>
        </w:rPr>
        <w:t>4.22</w:t>
      </w:r>
      <w:r>
        <w:rPr>
          <w:rFonts w:hint="eastAsia" w:ascii="仿宋" w:hAnsi="仿宋" w:eastAsia="仿宋" w:cs="仿宋"/>
          <w:snapToGrid/>
          <w:kern w:val="2"/>
          <w:sz w:val="32"/>
          <w:szCs w:val="32"/>
          <w:lang w:eastAsia="zh-CN"/>
        </w:rPr>
        <w:t>％。其中：</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人员经费预算1,215.46万元，占基本支出预算61.02％，同比增加53.69万元，增长4.62％。</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其中：工资福利支出预算1067.05万元，占基本支出预算53.57％，同比增加52.52万元，增长5.18％；对个人和家庭的补助预算148.41万元，占基本支出预算7.45％，同比增加1.17万元，增长0.79％。</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公用经费（商品和服务支出）预算591.95万元，占基本支出预算29.72％，同比减少6.65万元，下降1.11％。其中：其他商品和服务支出科目预算51.38万元，占公用经费预算8.68％。</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项目支出预算。</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项目支出预算</w:t>
      </w:r>
      <w:r>
        <w:rPr>
          <w:rFonts w:hint="eastAsia" w:ascii="仿宋" w:hAnsi="仿宋" w:eastAsia="仿宋" w:cs="仿宋"/>
          <w:snapToGrid/>
          <w:kern w:val="2"/>
          <w:sz w:val="32"/>
          <w:szCs w:val="32"/>
          <w:lang w:val="en-US" w:eastAsia="zh-CN"/>
        </w:rPr>
        <w:t>4845.58</w:t>
      </w:r>
      <w:r>
        <w:rPr>
          <w:rFonts w:hint="eastAsia" w:ascii="仿宋" w:hAnsi="仿宋" w:eastAsia="仿宋" w:cs="仿宋"/>
          <w:snapToGrid/>
          <w:kern w:val="2"/>
          <w:sz w:val="32"/>
          <w:szCs w:val="32"/>
          <w:lang w:eastAsia="zh-CN"/>
        </w:rPr>
        <w:t>万元，占本年支出预算</w:t>
      </w:r>
      <w:r>
        <w:rPr>
          <w:rFonts w:hint="eastAsia" w:ascii="仿宋" w:hAnsi="仿宋" w:eastAsia="仿宋" w:cs="仿宋"/>
          <w:snapToGrid/>
          <w:kern w:val="2"/>
          <w:sz w:val="32"/>
          <w:szCs w:val="32"/>
          <w:lang w:val="en-US" w:eastAsia="zh-CN"/>
        </w:rPr>
        <w:t>67.29</w:t>
      </w:r>
      <w:r>
        <w:rPr>
          <w:rFonts w:hint="eastAsia" w:ascii="仿宋" w:hAnsi="仿宋" w:eastAsia="仿宋" w:cs="仿宋"/>
          <w:snapToGrid/>
          <w:kern w:val="2"/>
          <w:sz w:val="32"/>
          <w:szCs w:val="32"/>
          <w:lang w:eastAsia="zh-CN"/>
        </w:rPr>
        <w:t>％，同比</w:t>
      </w:r>
      <w:r>
        <w:rPr>
          <w:rFonts w:hint="eastAsia" w:ascii="仿宋" w:hAnsi="仿宋" w:eastAsia="仿宋" w:cs="仿宋"/>
          <w:snapToGrid/>
          <w:kern w:val="2"/>
          <w:sz w:val="32"/>
          <w:szCs w:val="32"/>
          <w:lang w:val="en-US" w:eastAsia="zh-CN"/>
        </w:rPr>
        <w:t>减少2709.42</w:t>
      </w:r>
      <w:r>
        <w:rPr>
          <w:rFonts w:hint="eastAsia" w:ascii="仿宋" w:hAnsi="仿宋" w:eastAsia="仿宋" w:cs="仿宋"/>
          <w:snapToGrid/>
          <w:kern w:val="2"/>
          <w:sz w:val="32"/>
          <w:szCs w:val="32"/>
          <w:lang w:eastAsia="zh-CN"/>
        </w:rPr>
        <w:t>万元，</w:t>
      </w:r>
      <w:r>
        <w:rPr>
          <w:rFonts w:hint="eastAsia" w:ascii="仿宋" w:hAnsi="仿宋" w:eastAsia="仿宋" w:cs="仿宋"/>
          <w:snapToGrid/>
          <w:kern w:val="2"/>
          <w:sz w:val="32"/>
          <w:szCs w:val="32"/>
          <w:lang w:val="en-US" w:eastAsia="zh-CN"/>
        </w:rPr>
        <w:t>下降35.86</w:t>
      </w:r>
      <w:r>
        <w:rPr>
          <w:rFonts w:hint="eastAsia" w:ascii="仿宋" w:hAnsi="仿宋" w:eastAsia="仿宋" w:cs="仿宋"/>
          <w:snapToGrid/>
          <w:kern w:val="2"/>
          <w:sz w:val="32"/>
          <w:szCs w:val="32"/>
          <w:lang w:eastAsia="zh-CN"/>
        </w:rPr>
        <w:t>％，下降主要原因是新建、迁建中等职业学校办学条件奖补1580万元，比去年减少420万元，减少教育领域基础能力建设项目资金（一般债券）—广西中医学校东盟新校区项目经费2000万元。</w:t>
      </w:r>
    </w:p>
    <w:p>
      <w:pPr>
        <w:pStyle w:val="3"/>
        <w:bidi w:val="0"/>
        <w:ind w:firstLine="930" w:firstLineChars="300"/>
        <w:rPr>
          <w:rFonts w:hint="eastAsia" w:ascii="黑体" w:hAnsi="黑体" w:eastAsia="黑体" w:cs="黑体"/>
        </w:rPr>
      </w:pPr>
    </w:p>
    <w:p>
      <w:pPr>
        <w:pStyle w:val="3"/>
        <w:bidi w:val="0"/>
        <w:ind w:firstLine="930" w:firstLineChars="300"/>
        <w:outlineLvl w:val="1"/>
      </w:pPr>
      <w:bookmarkStart w:id="8" w:name="_Toc9570"/>
      <w:r>
        <w:rPr>
          <w:rFonts w:hint="eastAsia" w:ascii="黑体" w:hAnsi="黑体" w:eastAsia="黑体" w:cs="黑体"/>
        </w:rPr>
        <w:t>四、财政拨款收支总体情况说明</w:t>
      </w:r>
      <w:bookmarkEnd w:id="8"/>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636"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pacing w:val="-1"/>
          <w:sz w:val="32"/>
          <w:szCs w:val="32"/>
          <w:lang w:val="en-US" w:eastAsia="zh-CN"/>
        </w:rPr>
        <w:t>我单位</w:t>
      </w:r>
      <w:r>
        <w:rPr>
          <w:rFonts w:hint="eastAsia" w:ascii="仿宋" w:hAnsi="仿宋" w:eastAsia="仿宋" w:cs="仿宋"/>
          <w:snapToGrid/>
          <w:kern w:val="2"/>
          <w:sz w:val="32"/>
          <w:szCs w:val="32"/>
          <w:lang w:val="en" w:eastAsia="zh-CN"/>
        </w:rPr>
        <w:t>2024</w:t>
      </w:r>
      <w:r>
        <w:rPr>
          <w:rFonts w:hint="eastAsia" w:ascii="仿宋" w:hAnsi="仿宋" w:eastAsia="仿宋" w:cs="仿宋"/>
          <w:snapToGrid/>
          <w:kern w:val="2"/>
          <w:sz w:val="32"/>
          <w:szCs w:val="32"/>
          <w:lang w:eastAsia="zh-CN"/>
        </w:rPr>
        <w:t>年财政拨款收入</w:t>
      </w:r>
      <w:r>
        <w:rPr>
          <w:rFonts w:hint="eastAsia" w:ascii="仿宋" w:hAnsi="仿宋" w:eastAsia="仿宋" w:cs="仿宋"/>
          <w:snapToGrid/>
          <w:kern w:val="2"/>
          <w:sz w:val="32"/>
          <w:szCs w:val="32"/>
          <w:lang w:val="en-US" w:eastAsia="zh-CN"/>
        </w:rPr>
        <w:t>4694.4</w:t>
      </w:r>
      <w:r>
        <w:rPr>
          <w:rFonts w:hint="eastAsia" w:ascii="仿宋" w:hAnsi="仿宋" w:eastAsia="仿宋" w:cs="仿宋"/>
          <w:snapToGrid/>
          <w:kern w:val="2"/>
          <w:sz w:val="32"/>
          <w:szCs w:val="32"/>
          <w:lang w:eastAsia="zh-CN"/>
        </w:rPr>
        <w:t>万元，同比减少</w:t>
      </w:r>
      <w:r>
        <w:rPr>
          <w:rFonts w:hint="eastAsia" w:ascii="仿宋" w:hAnsi="仿宋" w:eastAsia="仿宋" w:cs="仿宋"/>
          <w:snapToGrid/>
          <w:kern w:val="2"/>
          <w:sz w:val="32"/>
          <w:szCs w:val="32"/>
          <w:lang w:val="en-US" w:eastAsia="zh-CN"/>
        </w:rPr>
        <w:t>2257.97</w:t>
      </w:r>
      <w:r>
        <w:rPr>
          <w:rFonts w:hint="eastAsia" w:ascii="仿宋" w:hAnsi="仿宋" w:eastAsia="仿宋" w:cs="仿宋"/>
          <w:snapToGrid/>
          <w:kern w:val="2"/>
          <w:sz w:val="32"/>
          <w:szCs w:val="32"/>
          <w:lang w:eastAsia="zh-CN"/>
        </w:rPr>
        <w:t>万元，下降</w:t>
      </w:r>
      <w:r>
        <w:rPr>
          <w:rFonts w:hint="eastAsia" w:ascii="仿宋" w:hAnsi="仿宋" w:eastAsia="仿宋" w:cs="仿宋"/>
          <w:snapToGrid/>
          <w:kern w:val="2"/>
          <w:sz w:val="32"/>
          <w:szCs w:val="32"/>
          <w:lang w:val="en-US" w:eastAsia="zh-CN"/>
        </w:rPr>
        <w:t>32.48</w:t>
      </w:r>
      <w:r>
        <w:rPr>
          <w:rFonts w:hint="eastAsia" w:ascii="仿宋" w:hAnsi="仿宋" w:eastAsia="仿宋" w:cs="仿宋"/>
          <w:snapToGrid/>
          <w:kern w:val="2"/>
          <w:sz w:val="32"/>
          <w:szCs w:val="32"/>
          <w:lang w:eastAsia="zh-CN"/>
        </w:rPr>
        <w:t>％，下降主要原因是新建、迁建中等职业学校办学条件奖补1580万元，比去年减少420万元，减少教育领域基础能力建设项目资金（一般债券）—广西中医学校东盟新校区项目经费2000万元。</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640" w:firstLineChars="200"/>
        <w:jc w:val="both"/>
        <w:textAlignment w:val="auto"/>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其中：中央补助</w:t>
      </w:r>
      <w:r>
        <w:rPr>
          <w:rFonts w:hint="eastAsia" w:ascii="仿宋" w:hAnsi="仿宋" w:eastAsia="仿宋" w:cs="仿宋"/>
          <w:snapToGrid/>
          <w:kern w:val="2"/>
          <w:sz w:val="32"/>
          <w:szCs w:val="32"/>
          <w:lang w:val="en-US" w:eastAsia="zh-CN"/>
        </w:rPr>
        <w:t>2353.00</w:t>
      </w:r>
      <w:r>
        <w:rPr>
          <w:rFonts w:hint="eastAsia" w:ascii="仿宋" w:hAnsi="仿宋" w:eastAsia="仿宋" w:cs="仿宋"/>
          <w:snapToGrid/>
          <w:kern w:val="2"/>
          <w:sz w:val="32"/>
          <w:szCs w:val="32"/>
          <w:lang w:eastAsia="zh-CN"/>
        </w:rPr>
        <w:t>万元，自治区本级</w:t>
      </w:r>
      <w:r>
        <w:rPr>
          <w:rFonts w:hint="eastAsia" w:ascii="仿宋" w:hAnsi="仿宋" w:eastAsia="仿宋" w:cs="仿宋"/>
          <w:snapToGrid/>
          <w:kern w:val="2"/>
          <w:sz w:val="32"/>
          <w:szCs w:val="32"/>
          <w:lang w:val="en-US" w:eastAsia="zh-CN"/>
        </w:rPr>
        <w:t>2341.4</w:t>
      </w:r>
      <w:r>
        <w:rPr>
          <w:rFonts w:hint="eastAsia" w:ascii="仿宋" w:hAnsi="仿宋" w:eastAsia="仿宋" w:cs="仿宋"/>
          <w:snapToGrid/>
          <w:kern w:val="2"/>
          <w:sz w:val="32"/>
          <w:szCs w:val="32"/>
          <w:lang w:eastAsia="zh-CN"/>
        </w:rPr>
        <w:t>万元，一般债券收入</w:t>
      </w:r>
      <w:r>
        <w:rPr>
          <w:rFonts w:hint="eastAsia" w:ascii="仿宋" w:hAnsi="仿宋" w:eastAsia="仿宋" w:cs="仿宋"/>
          <w:snapToGrid/>
          <w:kern w:val="2"/>
          <w:sz w:val="32"/>
          <w:szCs w:val="32"/>
          <w:lang w:val="en-US" w:eastAsia="zh-CN"/>
        </w:rPr>
        <w:t>0</w:t>
      </w:r>
      <w:r>
        <w:rPr>
          <w:rFonts w:hint="eastAsia" w:ascii="仿宋" w:hAnsi="仿宋" w:eastAsia="仿宋" w:cs="仿宋"/>
          <w:snapToGrid/>
          <w:kern w:val="2"/>
          <w:sz w:val="32"/>
          <w:szCs w:val="32"/>
          <w:lang w:eastAsia="zh-CN"/>
        </w:rPr>
        <w:t>万元。</w:t>
      </w:r>
    </w:p>
    <w:p>
      <w:pPr>
        <w:pStyle w:val="3"/>
        <w:spacing w:before="1" w:line="360" w:lineRule="auto"/>
        <w:ind w:left="49" w:firstLine="318" w:firstLineChars="100"/>
        <w:rPr>
          <w:rFonts w:hint="eastAsia" w:ascii="仿宋" w:hAnsi="仿宋" w:eastAsia="仿宋" w:cs="仿宋"/>
          <w:sz w:val="32"/>
          <w:szCs w:val="32"/>
          <w:lang w:eastAsia="zh-CN"/>
        </w:rPr>
      </w:pPr>
      <w:r>
        <w:rPr>
          <w:rFonts w:hint="eastAsia" w:cs="仿宋"/>
          <w:spacing w:val="-1"/>
          <w:sz w:val="32"/>
          <w:szCs w:val="32"/>
          <w:lang w:val="en-US" w:eastAsia="zh-CN"/>
        </w:rPr>
        <w:t>我单位</w:t>
      </w:r>
      <w:r>
        <w:rPr>
          <w:rFonts w:hint="eastAsia" w:ascii="仿宋" w:hAnsi="仿宋" w:eastAsia="仿宋" w:cs="仿宋"/>
          <w:sz w:val="32"/>
          <w:szCs w:val="32"/>
          <w:lang w:val="en"/>
        </w:rPr>
        <w:t>2024</w:t>
      </w:r>
      <w:r>
        <w:rPr>
          <w:rFonts w:hint="eastAsia" w:ascii="仿宋" w:hAnsi="仿宋" w:eastAsia="仿宋" w:cs="仿宋"/>
          <w:sz w:val="32"/>
          <w:szCs w:val="32"/>
        </w:rPr>
        <w:t>年财政拨款支出4694.4万元，同比减少2257.97万元，下降32.48％</w:t>
      </w:r>
      <w:r>
        <w:rPr>
          <w:rFonts w:hint="eastAsia" w:cs="仿宋"/>
          <w:sz w:val="32"/>
          <w:szCs w:val="32"/>
          <w:lang w:eastAsia="zh-CN"/>
        </w:rPr>
        <w:t>。下降主要原因是新建、迁建中等职业学校办学条件奖补1580万元，比去年减少420万元，减少教育领域基础能力建设项目资金（一般债券）—广西中医学校东盟新校区项目经费2000万元。</w:t>
      </w:r>
    </w:p>
    <w:p>
      <w:pPr>
        <w:pStyle w:val="3"/>
        <w:bidi w:val="0"/>
        <w:ind w:firstLine="640" w:firstLineChars="200"/>
        <w:outlineLvl w:val="1"/>
        <w:rPr>
          <w:rFonts w:hint="eastAsia" w:ascii="黑体" w:hAnsi="黑体" w:eastAsia="黑体" w:cs="黑体"/>
          <w:sz w:val="32"/>
          <w:szCs w:val="32"/>
        </w:rPr>
      </w:pPr>
      <w:bookmarkStart w:id="9" w:name="_Toc14334"/>
      <w:r>
        <w:rPr>
          <w:rFonts w:hint="eastAsia" w:ascii="黑体" w:hAnsi="黑体" w:eastAsia="黑体" w:cs="黑体"/>
          <w:sz w:val="32"/>
          <w:szCs w:val="32"/>
        </w:rPr>
        <w:t>五、一般公共预算支出情况说明</w:t>
      </w:r>
      <w:bookmarkEnd w:id="9"/>
    </w:p>
    <w:p>
      <w:pPr>
        <w:pStyle w:val="3"/>
        <w:bidi w:val="0"/>
        <w:ind w:firstLine="620" w:firstLineChars="200"/>
        <w:rPr>
          <w:rFonts w:hint="eastAsia"/>
          <w:lang w:val="en-US" w:eastAsia="zh-CN"/>
        </w:rPr>
      </w:pPr>
      <w:r>
        <w:rPr>
          <w:rFonts w:hint="eastAsia"/>
          <w:lang w:val="en-US" w:eastAsia="zh-CN"/>
        </w:rPr>
        <w:t>2024年一般公共预算支出4694.40万元，同比减少2257.97万元，下降32.48％，下降主要原因为办学条件奖补经费及教育领域基础能力建设经费财政下达额度同比减少。中央提前下达2024年一般公共预算转移支付资金安排的支出2353万元。具体情况为：</w:t>
      </w:r>
    </w:p>
    <w:p>
      <w:pPr>
        <w:pStyle w:val="3"/>
        <w:bidi w:val="0"/>
        <w:ind w:firstLine="620" w:firstLineChars="200"/>
        <w:rPr>
          <w:rFonts w:hint="eastAsia"/>
          <w:lang w:val="en-US" w:eastAsia="zh-CN"/>
        </w:rPr>
      </w:pPr>
      <w:r>
        <w:rPr>
          <w:rFonts w:hint="eastAsia"/>
          <w:lang w:val="en-US" w:eastAsia="zh-CN"/>
        </w:rPr>
        <w:t>中等职业教育支出4426.69万元，占本年支出预算64.74％，同比减少2264.63万元，下降33.84％，下降主要原因为办学条件奖补经费及教育领域基础能力建设经费财政下达额度同比减少。</w:t>
      </w:r>
    </w:p>
    <w:p>
      <w:pPr>
        <w:pStyle w:val="3"/>
        <w:bidi w:val="0"/>
        <w:ind w:firstLine="620" w:firstLineChars="200"/>
        <w:rPr>
          <w:rFonts w:hint="eastAsia"/>
          <w:lang w:val="en-US" w:eastAsia="zh-CN"/>
        </w:rPr>
      </w:pPr>
      <w:r>
        <w:rPr>
          <w:rFonts w:hint="eastAsia"/>
          <w:lang w:val="en-US" w:eastAsia="zh-CN"/>
        </w:rPr>
        <w:t>机关事业单位基本养老保险缴费支出92.53万元，占本年支出预算1.35％，同比增加6.18万元，增长7.15％，增长主要原因为人员增加，工资增长，按照规定缴纳的养老保险缴费支出也相应增加。</w:t>
      </w:r>
    </w:p>
    <w:p>
      <w:pPr>
        <w:pStyle w:val="3"/>
        <w:bidi w:val="0"/>
        <w:rPr>
          <w:rFonts w:hint="eastAsia"/>
          <w:lang w:val="en-US" w:eastAsia="zh-CN"/>
        </w:rPr>
      </w:pPr>
      <w:r>
        <w:rPr>
          <w:rFonts w:hint="eastAsia"/>
          <w:lang w:val="en-US" w:eastAsia="zh-CN"/>
        </w:rPr>
        <w:t>事业单位医疗支出42.79万元，占本年支出预算0.63％，同比增加2.85万元，增长7.14％，增长主要原因为人员增加，工资增长，按照规定缴纳的医疗保险及生育险也相应增加。</w:t>
      </w:r>
    </w:p>
    <w:p>
      <w:pPr>
        <w:pStyle w:val="3"/>
        <w:bidi w:val="0"/>
        <w:ind w:firstLine="620" w:firstLineChars="200"/>
        <w:rPr>
          <w:rFonts w:hint="eastAsia"/>
          <w:lang w:val="en-US" w:eastAsia="zh-CN"/>
        </w:rPr>
      </w:pPr>
      <w:r>
        <w:rPr>
          <w:rFonts w:hint="eastAsia"/>
          <w:lang w:val="en-US" w:eastAsia="zh-CN"/>
        </w:rPr>
        <w:t>中医（民族医）药专项支出63万元，占本年支出预算0.92％，同比减少7万元，下降10％，下降主要原因为2024年中央财政医疗服务与保障能力提升补助资金（中医药事业传承与发展部分）拨款减少。</w:t>
      </w:r>
    </w:p>
    <w:p>
      <w:pPr>
        <w:pStyle w:val="3"/>
        <w:bidi w:val="0"/>
        <w:ind w:firstLine="620" w:firstLineChars="200"/>
        <w:rPr>
          <w:rFonts w:hint="eastAsia"/>
          <w:lang w:val="en-US" w:eastAsia="zh-CN"/>
        </w:rPr>
      </w:pPr>
      <w:r>
        <w:rPr>
          <w:rFonts w:hint="eastAsia"/>
          <w:lang w:val="en-US" w:eastAsia="zh-CN"/>
        </w:rPr>
        <w:t>住房保障科目支出69.39万元，占本年支出预算1.01％，同比增加4.63万元，增长7.16％，增长主要原因为人员增加，工资增长，按照规定缴纳的住房公积金也相应增加。</w:t>
      </w:r>
    </w:p>
    <w:p>
      <w:pPr>
        <w:pStyle w:val="3"/>
        <w:bidi w:val="0"/>
        <w:ind w:firstLine="640" w:firstLineChars="200"/>
        <w:outlineLvl w:val="1"/>
        <w:rPr>
          <w:rFonts w:hint="eastAsia" w:ascii="黑体" w:hAnsi="黑体" w:eastAsia="黑体" w:cs="黑体"/>
          <w:sz w:val="32"/>
          <w:szCs w:val="32"/>
        </w:rPr>
      </w:pPr>
      <w:bookmarkStart w:id="10" w:name="_Toc13010"/>
      <w:r>
        <w:rPr>
          <w:rFonts w:hint="eastAsia" w:ascii="黑体" w:hAnsi="黑体" w:eastAsia="黑体" w:cs="黑体"/>
          <w:sz w:val="32"/>
          <w:szCs w:val="32"/>
        </w:rPr>
        <w:t>六、一般公共预算基本支出情况说明</w:t>
      </w:r>
      <w:bookmarkEnd w:id="10"/>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22"/>
          <w:lang w:eastAsia="zh-CN"/>
        </w:rPr>
      </w:pPr>
      <w:r>
        <w:rPr>
          <w:rFonts w:hint="eastAsia" w:ascii="仿宋" w:hAnsi="仿宋" w:eastAsia="仿宋" w:cs="仿宋"/>
          <w:snapToGrid/>
          <w:kern w:val="2"/>
          <w:sz w:val="32"/>
          <w:szCs w:val="22"/>
          <w:lang w:val="en-US" w:eastAsia="zh-CN"/>
        </w:rPr>
        <w:t>我单位</w:t>
      </w:r>
      <w:r>
        <w:rPr>
          <w:rFonts w:hint="eastAsia" w:ascii="仿宋" w:hAnsi="仿宋" w:eastAsia="仿宋" w:cs="仿宋"/>
          <w:snapToGrid/>
          <w:kern w:val="2"/>
          <w:sz w:val="32"/>
          <w:szCs w:val="22"/>
          <w:lang w:eastAsia="zh-CN"/>
        </w:rPr>
        <w:t>基本支出预算1,807.40万元，占本年支出预算</w:t>
      </w:r>
      <w:r>
        <w:rPr>
          <w:rFonts w:hint="eastAsia" w:ascii="仿宋" w:hAnsi="仿宋" w:eastAsia="仿宋" w:cs="仿宋"/>
          <w:snapToGrid/>
          <w:kern w:val="2"/>
          <w:sz w:val="32"/>
          <w:szCs w:val="22"/>
          <w:lang w:val="en-US" w:eastAsia="zh-CN"/>
        </w:rPr>
        <w:t>26.43</w:t>
      </w:r>
      <w:r>
        <w:rPr>
          <w:rFonts w:hint="eastAsia" w:ascii="仿宋" w:hAnsi="仿宋" w:eastAsia="仿宋" w:cs="仿宋"/>
          <w:snapToGrid/>
          <w:kern w:val="2"/>
          <w:sz w:val="32"/>
          <w:szCs w:val="22"/>
          <w:lang w:eastAsia="zh-CN"/>
        </w:rPr>
        <w:t>％，同比增加47.03万元，增长2.67％。其中：</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22"/>
          <w:lang w:eastAsia="zh-CN"/>
        </w:rPr>
      </w:pPr>
      <w:r>
        <w:rPr>
          <w:rFonts w:hint="eastAsia" w:ascii="仿宋" w:hAnsi="仿宋" w:eastAsia="仿宋" w:cs="仿宋"/>
          <w:snapToGrid/>
          <w:kern w:val="2"/>
          <w:sz w:val="32"/>
          <w:szCs w:val="22"/>
          <w:lang w:eastAsia="zh-CN"/>
        </w:rPr>
        <w:t>人员经费预算1215.46万元，占基本支出预算67.25％，同比增加53.69万元，增长4.62％。</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snapToGrid/>
          <w:kern w:val="2"/>
          <w:sz w:val="32"/>
          <w:szCs w:val="22"/>
          <w:lang w:eastAsia="zh-CN"/>
        </w:rPr>
      </w:pPr>
      <w:r>
        <w:rPr>
          <w:rFonts w:hint="eastAsia" w:ascii="仿宋" w:hAnsi="仿宋" w:eastAsia="仿宋" w:cs="仿宋"/>
          <w:snapToGrid/>
          <w:kern w:val="2"/>
          <w:sz w:val="32"/>
          <w:szCs w:val="22"/>
          <w:lang w:eastAsia="zh-CN"/>
        </w:rPr>
        <w:t>其中：工资福利支出预算</w:t>
      </w:r>
      <w:r>
        <w:rPr>
          <w:rFonts w:hint="eastAsia" w:ascii="仿宋" w:hAnsi="仿宋" w:eastAsia="仿宋" w:cs="仿宋"/>
          <w:snapToGrid/>
          <w:kern w:val="2"/>
          <w:sz w:val="32"/>
          <w:szCs w:val="22"/>
          <w:lang w:val="en-US" w:eastAsia="zh-CN"/>
        </w:rPr>
        <w:t>1067.05</w:t>
      </w:r>
      <w:r>
        <w:rPr>
          <w:rFonts w:hint="eastAsia" w:ascii="仿宋" w:hAnsi="仿宋" w:eastAsia="仿宋" w:cs="仿宋"/>
          <w:snapToGrid/>
          <w:kern w:val="2"/>
          <w:sz w:val="32"/>
          <w:szCs w:val="22"/>
          <w:lang w:eastAsia="zh-CN"/>
        </w:rPr>
        <w:t>万元，占基本支出预算</w:t>
      </w:r>
      <w:r>
        <w:rPr>
          <w:rFonts w:hint="eastAsia" w:ascii="仿宋" w:hAnsi="仿宋" w:eastAsia="仿宋" w:cs="仿宋"/>
          <w:snapToGrid/>
          <w:kern w:val="2"/>
          <w:sz w:val="32"/>
          <w:szCs w:val="22"/>
          <w:lang w:val="en-US" w:eastAsia="zh-CN"/>
        </w:rPr>
        <w:t>59.04</w:t>
      </w:r>
      <w:r>
        <w:rPr>
          <w:rFonts w:hint="eastAsia" w:ascii="仿宋" w:hAnsi="仿宋" w:eastAsia="仿宋" w:cs="仿宋"/>
          <w:snapToGrid/>
          <w:kern w:val="2"/>
          <w:sz w:val="32"/>
          <w:szCs w:val="22"/>
          <w:lang w:eastAsia="zh-CN"/>
        </w:rPr>
        <w:t>％，同比增加52.52万元，增长5.18％，</w:t>
      </w:r>
      <w:r>
        <w:rPr>
          <w:rFonts w:hint="eastAsia" w:ascii="仿宋" w:hAnsi="仿宋" w:eastAsia="仿宋" w:cs="仿宋"/>
          <w:snapToGrid/>
          <w:kern w:val="2"/>
          <w:sz w:val="32"/>
          <w:szCs w:val="22"/>
          <w:lang w:val="en-US" w:eastAsia="zh-CN"/>
        </w:rPr>
        <w:t>增长主要原因是单位人员增加，支出增加</w:t>
      </w:r>
      <w:r>
        <w:rPr>
          <w:rFonts w:hint="eastAsia" w:ascii="仿宋" w:hAnsi="仿宋" w:eastAsia="仿宋" w:cs="仿宋"/>
          <w:snapToGrid/>
          <w:kern w:val="2"/>
          <w:sz w:val="32"/>
          <w:szCs w:val="22"/>
          <w:lang w:eastAsia="zh-CN"/>
        </w:rPr>
        <w:t>；对个人和家庭的补助预算148.41万元，占基本支出预算8.21％，同比增加1.17万元，增长0.8％。</w:t>
      </w:r>
    </w:p>
    <w:p>
      <w:pPr>
        <w:pStyle w:val="3"/>
        <w:spacing w:line="240" w:lineRule="auto"/>
        <w:ind w:left="0" w:firstLine="640" w:firstLineChars="200"/>
        <w:outlineLvl w:val="0"/>
        <w:rPr>
          <w:rFonts w:hint="eastAsia" w:ascii="仿宋" w:hAnsi="仿宋" w:eastAsia="仿宋" w:cs="仿宋"/>
          <w:snapToGrid/>
          <w:kern w:val="2"/>
          <w:sz w:val="32"/>
          <w:szCs w:val="22"/>
          <w:lang w:eastAsia="zh-CN"/>
        </w:rPr>
      </w:pPr>
      <w:bookmarkStart w:id="11" w:name="_Toc975"/>
      <w:r>
        <w:rPr>
          <w:rFonts w:hint="eastAsia" w:ascii="仿宋" w:hAnsi="仿宋" w:eastAsia="仿宋" w:cs="仿宋"/>
          <w:snapToGrid/>
          <w:kern w:val="2"/>
          <w:sz w:val="32"/>
          <w:szCs w:val="22"/>
          <w:lang w:eastAsia="zh-CN"/>
        </w:rPr>
        <w:t>公用经费（商品和服务支出）预算591.95万元，占基本支出预算32.75％，同比减少6.65万元，下降1.11％。</w:t>
      </w:r>
      <w:bookmarkEnd w:id="11"/>
    </w:p>
    <w:p>
      <w:pPr>
        <w:pStyle w:val="3"/>
        <w:bidi w:val="0"/>
        <w:ind w:firstLine="640" w:firstLineChars="200"/>
        <w:outlineLvl w:val="1"/>
        <w:rPr>
          <w:rFonts w:hint="eastAsia" w:ascii="黑体" w:hAnsi="黑体" w:eastAsia="黑体" w:cs="黑体"/>
          <w:sz w:val="32"/>
          <w:szCs w:val="32"/>
        </w:rPr>
      </w:pPr>
      <w:bookmarkStart w:id="12" w:name="_Toc27"/>
      <w:r>
        <w:rPr>
          <w:rFonts w:hint="eastAsia" w:ascii="黑体" w:hAnsi="黑体" w:eastAsia="黑体" w:cs="黑体"/>
          <w:sz w:val="32"/>
          <w:szCs w:val="32"/>
        </w:rPr>
        <w:t>七、一般公共预算“三公”经费支出情况说明</w:t>
      </w:r>
      <w:bookmarkEnd w:id="12"/>
    </w:p>
    <w:p>
      <w:pPr>
        <w:pStyle w:val="3"/>
        <w:spacing w:before="248" w:line="372" w:lineRule="auto"/>
        <w:ind w:left="40" w:right="250" w:firstLine="629"/>
        <w:rPr>
          <w:spacing w:val="-8"/>
        </w:rPr>
      </w:pPr>
      <w:r>
        <w:rPr>
          <w:rFonts w:hint="eastAsia"/>
          <w:lang w:val="en-US" w:eastAsia="zh-CN"/>
        </w:rPr>
        <w:t>我单位</w:t>
      </w:r>
      <w:r>
        <w:t>202</w:t>
      </w:r>
      <w:r>
        <w:rPr>
          <w:rFonts w:hint="eastAsia"/>
          <w:lang w:val="en-US" w:eastAsia="zh-CN"/>
        </w:rPr>
        <w:t>4</w:t>
      </w:r>
      <w:r>
        <w:t>年我校一般公共预算“三公”经费支出0</w:t>
      </w:r>
      <w:r>
        <w:rPr>
          <w:spacing w:val="-1"/>
        </w:rPr>
        <w:t>万元，同</w:t>
      </w:r>
      <w:r>
        <w:rPr>
          <w:spacing w:val="-5"/>
        </w:rPr>
        <w:t>口径与202</w:t>
      </w:r>
      <w:r>
        <w:rPr>
          <w:rFonts w:hint="eastAsia"/>
          <w:spacing w:val="-5"/>
          <w:lang w:val="en-US" w:eastAsia="zh-CN"/>
        </w:rPr>
        <w:t>3</w:t>
      </w:r>
      <w:r>
        <w:rPr>
          <w:spacing w:val="-5"/>
        </w:rPr>
        <w:t>年持平。其中因公出国（境）费支出0万元、</w:t>
      </w:r>
      <w:r>
        <w:rPr>
          <w:spacing w:val="5"/>
        </w:rPr>
        <w:t>公务用车购置费支出0万元、公务用车运行维护费支出0万</w:t>
      </w:r>
      <w:r>
        <w:rPr>
          <w:spacing w:val="7"/>
        </w:rPr>
        <w:t>元、公务接待费支出0万元。我校无财政拨款的“三公”经</w:t>
      </w:r>
      <w:r>
        <w:rPr>
          <w:spacing w:val="-8"/>
        </w:rPr>
        <w:t>费支出。</w:t>
      </w:r>
    </w:p>
    <w:p>
      <w:pPr>
        <w:pStyle w:val="3"/>
        <w:bidi w:val="0"/>
        <w:ind w:firstLine="620" w:firstLineChars="200"/>
        <w:outlineLvl w:val="1"/>
        <w:rPr>
          <w:rFonts w:hint="eastAsia" w:ascii="黑体" w:hAnsi="黑体" w:eastAsia="黑体" w:cs="黑体"/>
        </w:rPr>
      </w:pPr>
      <w:bookmarkStart w:id="13" w:name="_Toc25179"/>
      <w:r>
        <w:rPr>
          <w:rFonts w:hint="eastAsia" w:ascii="黑体" w:hAnsi="黑体" w:eastAsia="黑体" w:cs="黑体"/>
        </w:rPr>
        <w:t>八、政府性基金预算支出情况说明</w:t>
      </w:r>
      <w:bookmarkEnd w:id="13"/>
    </w:p>
    <w:p>
      <w:pPr>
        <w:pStyle w:val="3"/>
        <w:bidi w:val="0"/>
        <w:ind w:firstLine="620" w:firstLineChars="200"/>
        <w:rPr>
          <w:rFonts w:hint="eastAsia" w:ascii="黑体" w:hAnsi="黑体" w:eastAsia="黑体" w:cs="黑体"/>
        </w:rPr>
      </w:pPr>
      <w:r>
        <w:rPr>
          <w:rFonts w:hint="eastAsia" w:ascii="方正仿宋_GB2312" w:hAnsi="方正仿宋_GB2312" w:eastAsia="方正仿宋_GB2312" w:cs="方正仿宋_GB2312"/>
        </w:rPr>
        <w:t>202</w:t>
      </w:r>
      <w:r>
        <w:rPr>
          <w:rFonts w:hint="eastAsia" w:ascii="方正仿宋_GB2312" w:hAnsi="方正仿宋_GB2312" w:eastAsia="方正仿宋_GB2312" w:cs="方正仿宋_GB2312"/>
          <w:lang w:val="en-US" w:eastAsia="zh-CN"/>
        </w:rPr>
        <w:t>4</w:t>
      </w:r>
      <w:r>
        <w:rPr>
          <w:rFonts w:hint="eastAsia" w:ascii="方正仿宋_GB2312" w:hAnsi="方正仿宋_GB2312" w:eastAsia="方正仿宋_GB2312" w:cs="方正仿宋_GB2312"/>
        </w:rPr>
        <w:t>年我校政府性基金预算支出0万元。</w:t>
      </w:r>
    </w:p>
    <w:p>
      <w:pPr>
        <w:pStyle w:val="3"/>
        <w:bidi w:val="0"/>
        <w:ind w:firstLine="620" w:firstLineChars="200"/>
        <w:outlineLvl w:val="1"/>
        <w:rPr>
          <w:rFonts w:hint="eastAsia" w:ascii="黑体" w:hAnsi="黑体" w:eastAsia="黑体" w:cs="黑体"/>
        </w:rPr>
      </w:pPr>
      <w:bookmarkStart w:id="14" w:name="_Toc1891"/>
      <w:r>
        <w:rPr>
          <w:rFonts w:hint="eastAsia" w:ascii="黑体" w:hAnsi="黑体" w:eastAsia="黑体" w:cs="黑体"/>
        </w:rPr>
        <w:t>九、国有资本经营预算支出情况说</w:t>
      </w:r>
      <w:bookmarkEnd w:id="14"/>
    </w:p>
    <w:p>
      <w:pPr>
        <w:pStyle w:val="3"/>
        <w:bidi w:val="0"/>
        <w:ind w:firstLine="620" w:firstLineChars="20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202</w:t>
      </w:r>
      <w:r>
        <w:rPr>
          <w:rFonts w:hint="eastAsia" w:ascii="方正仿宋_GB2312" w:hAnsi="方正仿宋_GB2312" w:eastAsia="方正仿宋_GB2312" w:cs="方正仿宋_GB2312"/>
          <w:lang w:val="en-US" w:eastAsia="zh-CN"/>
        </w:rPr>
        <w:t>4</w:t>
      </w:r>
      <w:r>
        <w:rPr>
          <w:rFonts w:hint="eastAsia" w:ascii="方正仿宋_GB2312" w:hAnsi="方正仿宋_GB2312" w:eastAsia="方正仿宋_GB2312" w:cs="方正仿宋_GB2312"/>
        </w:rPr>
        <w:t>年我校预算无国有资本经营预算。</w:t>
      </w:r>
    </w:p>
    <w:p>
      <w:pPr>
        <w:pStyle w:val="3"/>
        <w:bidi w:val="0"/>
        <w:ind w:firstLine="620" w:firstLineChars="200"/>
        <w:outlineLvl w:val="1"/>
        <w:rPr>
          <w:rFonts w:hint="eastAsia" w:ascii="黑体" w:hAnsi="黑体" w:eastAsia="黑体" w:cs="黑体"/>
        </w:rPr>
      </w:pPr>
      <w:bookmarkStart w:id="15" w:name="_Toc355"/>
      <w:r>
        <w:rPr>
          <w:rFonts w:hint="eastAsia" w:ascii="黑体" w:hAnsi="黑体" w:eastAsia="黑体" w:cs="黑体"/>
        </w:rPr>
        <w:t>十、其他重要事项情况说明</w:t>
      </w:r>
      <w:bookmarkEnd w:id="15"/>
    </w:p>
    <w:p>
      <w:pPr>
        <w:pStyle w:val="3"/>
        <w:spacing w:before="250" w:line="222" w:lineRule="auto"/>
        <w:ind w:left="680"/>
      </w:pPr>
      <w:r>
        <w:rPr>
          <w:spacing w:val="5"/>
        </w:rPr>
        <w:t>（一）事业单位运行经费安排情况说明</w:t>
      </w:r>
    </w:p>
    <w:p>
      <w:pPr>
        <w:pStyle w:val="3"/>
        <w:spacing w:before="246" w:line="372" w:lineRule="auto"/>
        <w:ind w:left="34" w:right="12" w:firstLine="653"/>
      </w:pPr>
      <w:r>
        <w:rPr>
          <w:spacing w:val="-6"/>
        </w:rPr>
        <w:t>我校202</w:t>
      </w:r>
      <w:r>
        <w:rPr>
          <w:rFonts w:hint="eastAsia"/>
          <w:spacing w:val="-6"/>
          <w:lang w:val="en-US" w:eastAsia="zh-CN"/>
        </w:rPr>
        <w:t>4</w:t>
      </w:r>
      <w:r>
        <w:rPr>
          <w:spacing w:val="-6"/>
        </w:rPr>
        <w:t>年部门预算公用经费</w:t>
      </w:r>
      <w:r>
        <w:rPr>
          <w:rFonts w:hint="eastAsia"/>
          <w:spacing w:val="-6"/>
          <w:lang w:val="en-US" w:eastAsia="zh-CN"/>
        </w:rPr>
        <w:t>722.65</w:t>
      </w:r>
      <w:r>
        <w:rPr>
          <w:spacing w:val="-6"/>
        </w:rPr>
        <w:t>万元，其中：办</w:t>
      </w:r>
      <w:r>
        <w:rPr>
          <w:spacing w:val="-3"/>
        </w:rPr>
        <w:t>公费1</w:t>
      </w:r>
      <w:r>
        <w:rPr>
          <w:rFonts w:hint="eastAsia"/>
          <w:spacing w:val="-3"/>
          <w:lang w:val="en-US" w:eastAsia="zh-CN"/>
        </w:rPr>
        <w:t>0</w:t>
      </w:r>
      <w:r>
        <w:rPr>
          <w:spacing w:val="-3"/>
        </w:rPr>
        <w:t>万元、印刷费</w:t>
      </w:r>
      <w:r>
        <w:rPr>
          <w:rFonts w:hint="eastAsia"/>
          <w:spacing w:val="-3"/>
          <w:lang w:val="en-US" w:eastAsia="zh-CN"/>
        </w:rPr>
        <w:t>8</w:t>
      </w:r>
      <w:r>
        <w:rPr>
          <w:spacing w:val="-3"/>
        </w:rPr>
        <w:t>万元、咨询费3万元、水费</w:t>
      </w:r>
      <w:r>
        <w:rPr>
          <w:rFonts w:hint="eastAsia"/>
          <w:spacing w:val="-3"/>
          <w:lang w:val="en-US" w:eastAsia="zh-CN"/>
        </w:rPr>
        <w:t>70</w:t>
      </w:r>
      <w:r>
        <w:rPr>
          <w:spacing w:val="-3"/>
        </w:rPr>
        <w:t>万</w:t>
      </w:r>
      <w:r>
        <w:rPr>
          <w:spacing w:val="-10"/>
        </w:rPr>
        <w:t>元、电费</w:t>
      </w:r>
      <w:r>
        <w:rPr>
          <w:rFonts w:hint="eastAsia"/>
          <w:spacing w:val="-10"/>
          <w:lang w:val="en-US" w:eastAsia="zh-CN"/>
        </w:rPr>
        <w:t>110</w:t>
      </w:r>
      <w:r>
        <w:rPr>
          <w:spacing w:val="-10"/>
        </w:rPr>
        <w:t>万元、邮电费</w:t>
      </w:r>
      <w:r>
        <w:rPr>
          <w:rFonts w:hint="eastAsia"/>
          <w:spacing w:val="-10"/>
          <w:lang w:val="en-US" w:eastAsia="zh-CN"/>
        </w:rPr>
        <w:t>16</w:t>
      </w:r>
      <w:r>
        <w:rPr>
          <w:spacing w:val="-10"/>
        </w:rPr>
        <w:t>万元、差旅费23万元、维</w:t>
      </w:r>
      <w:r>
        <w:rPr>
          <w:spacing w:val="1"/>
        </w:rPr>
        <w:t>修(护)费</w:t>
      </w:r>
      <w:r>
        <w:rPr>
          <w:rFonts w:hint="eastAsia"/>
          <w:spacing w:val="1"/>
          <w:lang w:val="en-US" w:eastAsia="zh-CN"/>
        </w:rPr>
        <w:t>26</w:t>
      </w:r>
      <w:r>
        <w:rPr>
          <w:spacing w:val="1"/>
        </w:rPr>
        <w:t>万元、租赁费160万元、专用材料费</w:t>
      </w:r>
      <w:r>
        <w:rPr>
          <w:rFonts w:hint="eastAsia"/>
          <w:spacing w:val="1"/>
          <w:lang w:val="en-US" w:eastAsia="zh-CN"/>
        </w:rPr>
        <w:t>50</w:t>
      </w:r>
      <w:r>
        <w:rPr>
          <w:spacing w:val="1"/>
        </w:rPr>
        <w:t>万元、</w:t>
      </w:r>
      <w:r>
        <w:rPr>
          <w:spacing w:val="-3"/>
        </w:rPr>
        <w:t>劳务费</w:t>
      </w:r>
      <w:r>
        <w:rPr>
          <w:rFonts w:hint="eastAsia"/>
          <w:spacing w:val="-3"/>
          <w:lang w:val="en-US" w:eastAsia="zh-CN"/>
        </w:rPr>
        <w:t>53</w:t>
      </w:r>
      <w:r>
        <w:rPr>
          <w:spacing w:val="-3"/>
        </w:rPr>
        <w:t>万元、其他商品和服务支出</w:t>
      </w:r>
      <w:r>
        <w:rPr>
          <w:rFonts w:hint="eastAsia"/>
          <w:spacing w:val="-3"/>
          <w:lang w:val="en-US" w:eastAsia="zh-CN"/>
        </w:rPr>
        <w:t>51.38</w:t>
      </w:r>
      <w:r>
        <w:rPr>
          <w:spacing w:val="-3"/>
        </w:rPr>
        <w:t>万元、</w:t>
      </w:r>
      <w:r>
        <w:rPr>
          <w:spacing w:val="-2"/>
        </w:rPr>
        <w:t>工会经费</w:t>
      </w:r>
      <w:r>
        <w:rPr>
          <w:rFonts w:hint="eastAsia"/>
          <w:spacing w:val="-2"/>
          <w:lang w:val="en-US" w:eastAsia="zh-CN"/>
        </w:rPr>
        <w:t>11.57</w:t>
      </w:r>
      <w:r>
        <w:rPr>
          <w:spacing w:val="-2"/>
        </w:rPr>
        <w:t>万元、评审费</w:t>
      </w:r>
      <w:r>
        <w:rPr>
          <w:rFonts w:hint="eastAsia"/>
          <w:spacing w:val="-2"/>
          <w:lang w:val="en-US" w:eastAsia="zh-CN"/>
        </w:rPr>
        <w:t>1.6</w:t>
      </w:r>
      <w:r>
        <w:rPr>
          <w:spacing w:val="-2"/>
        </w:rPr>
        <w:t>万</w:t>
      </w:r>
      <w:r>
        <w:rPr>
          <w:spacing w:val="-8"/>
        </w:rPr>
        <w:t>元、物业管理费</w:t>
      </w:r>
      <w:r>
        <w:rPr>
          <w:rFonts w:hint="eastAsia"/>
          <w:spacing w:val="-8"/>
          <w:lang w:val="en-US" w:eastAsia="zh-CN"/>
        </w:rPr>
        <w:t>62.1</w:t>
      </w:r>
      <w:r>
        <w:rPr>
          <w:spacing w:val="-8"/>
        </w:rPr>
        <w:t>万元、因公出国（境）—其他费用</w:t>
      </w:r>
      <w:r>
        <w:rPr>
          <w:spacing w:val="-9"/>
        </w:rPr>
        <w:t>10</w:t>
      </w:r>
      <w:r>
        <w:t>万元、公务接待费7万元、其他交通费用</w:t>
      </w:r>
      <w:r>
        <w:rPr>
          <w:rFonts w:hint="eastAsia"/>
          <w:lang w:val="en-US" w:eastAsia="zh-CN"/>
        </w:rPr>
        <w:t>50</w:t>
      </w:r>
      <w:r>
        <w:t>万元，由于我</w:t>
      </w:r>
      <w:r>
        <w:rPr>
          <w:spacing w:val="18"/>
        </w:rPr>
        <w:t>校中职学生人数与上年相比有所</w:t>
      </w:r>
      <w:r>
        <w:rPr>
          <w:rFonts w:hint="eastAsia"/>
          <w:spacing w:val="18"/>
          <w:lang w:val="en-US" w:eastAsia="zh-CN"/>
        </w:rPr>
        <w:t>增加</w:t>
      </w:r>
      <w:r>
        <w:rPr>
          <w:spacing w:val="18"/>
        </w:rPr>
        <w:t>，我校公用经费是按</w:t>
      </w:r>
      <w:r>
        <w:t>照生均1600元/生/年拨款，</w:t>
      </w:r>
      <w:r>
        <w:rPr>
          <w:rFonts w:hint="eastAsia"/>
          <w:lang w:val="en-US" w:eastAsia="zh-CN"/>
        </w:rPr>
        <w:t>拨款标准</w:t>
      </w:r>
      <w:r>
        <w:t>不变，总数较上年</w:t>
      </w:r>
      <w:r>
        <w:rPr>
          <w:rFonts w:hint="eastAsia"/>
          <w:lang w:val="en-US" w:eastAsia="zh-CN"/>
        </w:rPr>
        <w:t>增加</w:t>
      </w:r>
      <w:r>
        <w:rPr>
          <w:spacing w:val="-6"/>
        </w:rPr>
        <w:t>。</w:t>
      </w:r>
    </w:p>
    <w:p>
      <w:pPr>
        <w:pStyle w:val="3"/>
        <w:spacing w:line="240" w:lineRule="auto"/>
        <w:ind w:left="0"/>
        <w:rPr>
          <w:spacing w:val="7"/>
        </w:rPr>
      </w:pPr>
    </w:p>
    <w:p>
      <w:pPr>
        <w:pStyle w:val="3"/>
        <w:spacing w:line="240" w:lineRule="auto"/>
        <w:ind w:firstLine="648" w:firstLineChars="200"/>
      </w:pPr>
      <w:r>
        <w:rPr>
          <w:spacing w:val="7"/>
        </w:rPr>
        <w:t>（二）政府采购预算安排情况说明</w:t>
      </w:r>
    </w:p>
    <w:p>
      <w:pPr>
        <w:pStyle w:val="3"/>
        <w:spacing w:line="240" w:lineRule="auto"/>
        <w:ind w:right="0" w:firstLine="648" w:firstLineChars="200"/>
        <w:rPr>
          <w:spacing w:val="-13"/>
        </w:rPr>
      </w:pPr>
      <w:r>
        <w:rPr>
          <w:spacing w:val="7"/>
        </w:rPr>
        <w:t>我校按照《中华人民共和国政府采购法》的有关规定和</w:t>
      </w:r>
      <w:r>
        <w:rPr>
          <w:spacing w:val="18"/>
        </w:rPr>
        <w:t>自治区财政厅“政府采购项目”目录标准编制政府采购预</w:t>
      </w:r>
      <w:r>
        <w:rPr>
          <w:spacing w:val="-13"/>
        </w:rPr>
        <w:t>算。</w:t>
      </w:r>
    </w:p>
    <w:p>
      <w:pPr>
        <w:pStyle w:val="3"/>
        <w:spacing w:line="240" w:lineRule="auto"/>
        <w:ind w:right="0" w:firstLine="612" w:firstLineChars="200"/>
      </w:pPr>
      <w:r>
        <w:rPr>
          <w:spacing w:val="-2"/>
          <w:position w:val="23"/>
        </w:rPr>
        <w:t>我校202</w:t>
      </w:r>
      <w:r>
        <w:rPr>
          <w:rFonts w:hint="eastAsia"/>
          <w:spacing w:val="-2"/>
          <w:position w:val="23"/>
          <w:lang w:val="en-US" w:eastAsia="zh-CN"/>
        </w:rPr>
        <w:t>4</w:t>
      </w:r>
      <w:r>
        <w:rPr>
          <w:spacing w:val="-2"/>
          <w:position w:val="23"/>
        </w:rPr>
        <w:t>年政府采购预算总金额</w:t>
      </w:r>
      <w:r>
        <w:rPr>
          <w:rFonts w:hint="eastAsia"/>
          <w:spacing w:val="-2"/>
          <w:position w:val="23"/>
          <w:lang w:val="en-US" w:eastAsia="zh-CN"/>
        </w:rPr>
        <w:t>62.1</w:t>
      </w:r>
      <w:r>
        <w:rPr>
          <w:spacing w:val="-2"/>
          <w:position w:val="23"/>
        </w:rPr>
        <w:t>万元，其中：集中</w:t>
      </w:r>
    </w:p>
    <w:p>
      <w:pPr>
        <w:pStyle w:val="3"/>
        <w:spacing w:line="222" w:lineRule="auto"/>
        <w:ind w:left="38"/>
      </w:pPr>
      <w:r>
        <w:rPr>
          <w:spacing w:val="3"/>
        </w:rPr>
        <w:t>采购服务类</w:t>
      </w:r>
      <w:r>
        <w:rPr>
          <w:rFonts w:hint="eastAsia"/>
          <w:spacing w:val="3"/>
          <w:lang w:val="en-US" w:eastAsia="zh-CN"/>
        </w:rPr>
        <w:t>62.1</w:t>
      </w:r>
      <w:r>
        <w:rPr>
          <w:spacing w:val="3"/>
        </w:rPr>
        <w:t>万元</w:t>
      </w:r>
      <w:r>
        <w:rPr>
          <w:rFonts w:hint="eastAsia"/>
          <w:spacing w:val="3"/>
          <w:lang w:eastAsia="zh-CN"/>
        </w:rPr>
        <w:t>，</w:t>
      </w:r>
      <w:r>
        <w:rPr>
          <w:rFonts w:hint="eastAsia"/>
          <w:spacing w:val="3"/>
          <w:lang w:val="en-US" w:eastAsia="zh-CN"/>
        </w:rPr>
        <w:t>需要对物业管理费进行政府采购</w:t>
      </w:r>
      <w:r>
        <w:rPr>
          <w:spacing w:val="3"/>
        </w:rPr>
        <w:t>。</w:t>
      </w:r>
    </w:p>
    <w:p>
      <w:pPr>
        <w:pStyle w:val="3"/>
        <w:spacing w:before="250" w:line="224" w:lineRule="auto"/>
        <w:ind w:left="680"/>
      </w:pPr>
      <w:r>
        <w:rPr>
          <w:spacing w:val="5"/>
        </w:rPr>
        <w:t>（三）国有资产占用情况说明</w:t>
      </w:r>
    </w:p>
    <w:p>
      <w:pPr>
        <w:pStyle w:val="3"/>
        <w:spacing w:before="248" w:line="223" w:lineRule="auto"/>
        <w:ind w:left="687"/>
      </w:pPr>
      <w:r>
        <w:rPr>
          <w:spacing w:val="4"/>
        </w:rPr>
        <w:t>我校202</w:t>
      </w:r>
      <w:r>
        <w:rPr>
          <w:rFonts w:hint="eastAsia"/>
          <w:spacing w:val="4"/>
          <w:lang w:val="en-US" w:eastAsia="zh-CN"/>
        </w:rPr>
        <w:t>4</w:t>
      </w:r>
      <w:r>
        <w:rPr>
          <w:spacing w:val="4"/>
        </w:rPr>
        <w:t>年部门预算无国有资产占用相</w:t>
      </w:r>
      <w:r>
        <w:rPr>
          <w:spacing w:val="3"/>
        </w:rPr>
        <w:t>关情况。</w:t>
      </w:r>
    </w:p>
    <w:p>
      <w:pPr>
        <w:pStyle w:val="3"/>
        <w:spacing w:before="249" w:line="223" w:lineRule="auto"/>
        <w:ind w:left="680"/>
      </w:pPr>
      <w:r>
        <w:rPr>
          <w:spacing w:val="5"/>
        </w:rPr>
        <w:t>（四）重点项目预算绩效目标等情况说明</w:t>
      </w:r>
    </w:p>
    <w:p>
      <w:pPr>
        <w:pStyle w:val="3"/>
        <w:spacing w:line="360" w:lineRule="auto"/>
        <w:ind w:left="0" w:firstLine="580" w:firstLineChars="200"/>
        <w:rPr>
          <w:rFonts w:hint="eastAsia" w:ascii="仿宋" w:hAnsi="仿宋" w:eastAsia="仿宋" w:cs="仿宋"/>
          <w:sz w:val="31"/>
          <w:szCs w:val="31"/>
        </w:rPr>
      </w:pPr>
      <w:r>
        <w:rPr>
          <w:rFonts w:hint="eastAsia" w:ascii="仿宋" w:hAnsi="仿宋" w:eastAsia="仿宋" w:cs="仿宋"/>
          <w:spacing w:val="-10"/>
          <w:sz w:val="31"/>
          <w:szCs w:val="31"/>
        </w:rPr>
        <w:t>我校202</w:t>
      </w:r>
      <w:r>
        <w:rPr>
          <w:rFonts w:hint="eastAsia" w:ascii="仿宋" w:hAnsi="仿宋" w:eastAsia="仿宋" w:cs="仿宋"/>
          <w:spacing w:val="-10"/>
          <w:sz w:val="31"/>
          <w:szCs w:val="31"/>
          <w:lang w:val="en-US" w:eastAsia="zh-CN"/>
        </w:rPr>
        <w:t>4</w:t>
      </w:r>
      <w:r>
        <w:rPr>
          <w:rFonts w:hint="eastAsia" w:ascii="仿宋" w:hAnsi="仿宋" w:eastAsia="仿宋" w:cs="仿宋"/>
          <w:spacing w:val="-10"/>
          <w:sz w:val="31"/>
          <w:szCs w:val="31"/>
        </w:rPr>
        <w:t>年度预算项目有2</w:t>
      </w:r>
      <w:r>
        <w:rPr>
          <w:rFonts w:hint="eastAsia" w:ascii="仿宋" w:hAnsi="仿宋" w:eastAsia="仿宋" w:cs="仿宋"/>
          <w:spacing w:val="-10"/>
          <w:sz w:val="31"/>
          <w:szCs w:val="31"/>
          <w:lang w:val="en-US" w:eastAsia="zh-CN"/>
        </w:rPr>
        <w:t>3</w:t>
      </w:r>
      <w:r>
        <w:rPr>
          <w:rFonts w:hint="eastAsia" w:ascii="仿宋" w:hAnsi="仿宋" w:eastAsia="仿宋" w:cs="仿宋"/>
          <w:spacing w:val="-10"/>
          <w:sz w:val="31"/>
          <w:szCs w:val="31"/>
        </w:rPr>
        <w:t>个，共计</w:t>
      </w:r>
      <w:r>
        <w:rPr>
          <w:rFonts w:hint="eastAsia" w:ascii="仿宋" w:hAnsi="仿宋" w:eastAsia="仿宋" w:cs="仿宋"/>
          <w:sz w:val="31"/>
          <w:szCs w:val="31"/>
          <w:lang w:val="en-US" w:eastAsia="zh-CN"/>
        </w:rPr>
        <w:t>4845.58</w:t>
      </w:r>
      <w:r>
        <w:rPr>
          <w:rFonts w:hint="eastAsia" w:ascii="仿宋" w:hAnsi="仿宋" w:eastAsia="仿宋" w:cs="仿宋"/>
          <w:spacing w:val="-10"/>
          <w:sz w:val="31"/>
          <w:szCs w:val="31"/>
        </w:rPr>
        <w:t>万元。</w:t>
      </w:r>
      <w:r>
        <w:rPr>
          <w:rFonts w:hint="eastAsia" w:ascii="仿宋" w:hAnsi="仿宋" w:eastAsia="仿宋" w:cs="仿宋"/>
          <w:sz w:val="31"/>
          <w:szCs w:val="31"/>
          <w:lang w:eastAsia="zh-CN"/>
        </w:rPr>
        <w:t>其中：一般公共预算安排</w:t>
      </w:r>
      <w:r>
        <w:rPr>
          <w:rFonts w:hint="eastAsia" w:ascii="仿宋" w:hAnsi="仿宋" w:eastAsia="仿宋" w:cs="仿宋"/>
          <w:sz w:val="31"/>
          <w:szCs w:val="31"/>
          <w:lang w:val="en-US" w:eastAsia="zh-CN"/>
        </w:rPr>
        <w:t>2887</w:t>
      </w:r>
      <w:r>
        <w:rPr>
          <w:rFonts w:hint="eastAsia" w:ascii="仿宋" w:hAnsi="仿宋" w:eastAsia="仿宋" w:cs="仿宋"/>
          <w:sz w:val="31"/>
          <w:szCs w:val="31"/>
        </w:rPr>
        <w:t>万元</w:t>
      </w:r>
      <w:r>
        <w:rPr>
          <w:rFonts w:hint="eastAsia" w:ascii="仿宋" w:hAnsi="仿宋" w:eastAsia="仿宋" w:cs="仿宋"/>
          <w:sz w:val="31"/>
          <w:szCs w:val="31"/>
          <w:lang w:eastAsia="zh-CN"/>
        </w:rPr>
        <w:t>，政府性基金预算安排</w:t>
      </w:r>
      <w:r>
        <w:rPr>
          <w:rFonts w:hint="eastAsia" w:ascii="仿宋" w:hAnsi="仿宋" w:eastAsia="仿宋" w:cs="仿宋"/>
          <w:sz w:val="31"/>
          <w:szCs w:val="31"/>
          <w:lang w:val="en-US" w:eastAsia="zh-CN"/>
        </w:rPr>
        <w:t>0</w:t>
      </w:r>
      <w:r>
        <w:rPr>
          <w:rFonts w:hint="eastAsia" w:ascii="仿宋" w:hAnsi="仿宋" w:eastAsia="仿宋" w:cs="仿宋"/>
          <w:sz w:val="31"/>
          <w:szCs w:val="31"/>
        </w:rPr>
        <w:t>万元</w:t>
      </w:r>
      <w:r>
        <w:rPr>
          <w:rFonts w:hint="eastAsia" w:ascii="仿宋" w:hAnsi="仿宋" w:eastAsia="仿宋" w:cs="仿宋"/>
          <w:sz w:val="31"/>
          <w:szCs w:val="31"/>
          <w:lang w:eastAsia="zh-CN"/>
        </w:rPr>
        <w:t>，</w:t>
      </w:r>
      <w:r>
        <w:rPr>
          <w:rFonts w:hint="eastAsia" w:ascii="仿宋" w:hAnsi="仿宋" w:eastAsia="仿宋" w:cs="仿宋"/>
          <w:sz w:val="31"/>
          <w:szCs w:val="31"/>
        </w:rPr>
        <w:t>国有资本经营预算</w:t>
      </w:r>
      <w:r>
        <w:rPr>
          <w:rFonts w:hint="eastAsia" w:ascii="仿宋" w:hAnsi="仿宋" w:eastAsia="仿宋" w:cs="仿宋"/>
          <w:sz w:val="31"/>
          <w:szCs w:val="31"/>
          <w:lang w:eastAsia="zh-CN"/>
        </w:rPr>
        <w:t>安排</w:t>
      </w:r>
      <w:r>
        <w:rPr>
          <w:rFonts w:hint="eastAsia" w:ascii="仿宋" w:hAnsi="仿宋" w:eastAsia="仿宋" w:cs="仿宋"/>
          <w:sz w:val="31"/>
          <w:szCs w:val="31"/>
          <w:lang w:val="en-US" w:eastAsia="zh-CN"/>
        </w:rPr>
        <w:t>0</w:t>
      </w:r>
      <w:r>
        <w:rPr>
          <w:rFonts w:hint="eastAsia" w:ascii="仿宋" w:hAnsi="仿宋" w:eastAsia="仿宋" w:cs="仿宋"/>
          <w:sz w:val="31"/>
          <w:szCs w:val="31"/>
        </w:rPr>
        <w:t>万元，财政专户管理资金收入</w:t>
      </w:r>
      <w:r>
        <w:rPr>
          <w:rFonts w:hint="eastAsia" w:ascii="仿宋" w:hAnsi="仿宋" w:eastAsia="仿宋" w:cs="仿宋"/>
          <w:sz w:val="31"/>
          <w:szCs w:val="31"/>
          <w:lang w:eastAsia="zh-CN"/>
        </w:rPr>
        <w:t>安排</w:t>
      </w:r>
      <w:r>
        <w:rPr>
          <w:rFonts w:hint="eastAsia" w:ascii="仿宋" w:hAnsi="仿宋" w:eastAsia="仿宋" w:cs="仿宋"/>
          <w:sz w:val="31"/>
          <w:szCs w:val="31"/>
        </w:rPr>
        <w:t>1298.8万元，</w:t>
      </w:r>
      <w:r>
        <w:rPr>
          <w:rFonts w:hint="eastAsia" w:ascii="仿宋" w:hAnsi="仿宋" w:eastAsia="仿宋" w:cs="仿宋"/>
          <w:sz w:val="31"/>
          <w:szCs w:val="31"/>
          <w:lang w:eastAsia="zh-CN"/>
        </w:rPr>
        <w:t>单位资金安排</w:t>
      </w:r>
      <w:r>
        <w:rPr>
          <w:rFonts w:hint="eastAsia" w:ascii="仿宋" w:hAnsi="仿宋" w:eastAsia="仿宋" w:cs="仿宋"/>
          <w:sz w:val="31"/>
          <w:szCs w:val="31"/>
        </w:rPr>
        <w:t>659.78万元，上年</w:t>
      </w:r>
      <w:r>
        <w:rPr>
          <w:rFonts w:hint="eastAsia" w:ascii="仿宋" w:hAnsi="仿宋" w:eastAsia="仿宋" w:cs="仿宋"/>
          <w:sz w:val="31"/>
          <w:szCs w:val="31"/>
          <w:lang w:eastAsia="zh-CN"/>
        </w:rPr>
        <w:t>结转</w:t>
      </w:r>
      <w:r>
        <w:rPr>
          <w:rFonts w:hint="eastAsia" w:ascii="仿宋" w:hAnsi="仿宋" w:eastAsia="仿宋" w:cs="仿宋"/>
          <w:sz w:val="31"/>
          <w:szCs w:val="31"/>
        </w:rPr>
        <w:t>结余</w:t>
      </w:r>
      <w:r>
        <w:rPr>
          <w:rFonts w:hint="eastAsia" w:ascii="仿宋" w:hAnsi="仿宋" w:eastAsia="仿宋" w:cs="仿宋"/>
          <w:sz w:val="31"/>
          <w:szCs w:val="31"/>
          <w:lang w:eastAsia="zh-CN"/>
        </w:rPr>
        <w:t>资金安排</w:t>
      </w:r>
      <w:r>
        <w:rPr>
          <w:rFonts w:hint="eastAsia" w:ascii="仿宋" w:hAnsi="仿宋" w:eastAsia="仿宋" w:cs="仿宋"/>
          <w:sz w:val="31"/>
          <w:szCs w:val="31"/>
          <w:lang w:val="en-US" w:eastAsia="zh-CN"/>
        </w:rPr>
        <w:t>0</w:t>
      </w:r>
      <w:r>
        <w:rPr>
          <w:rFonts w:hint="eastAsia" w:ascii="仿宋" w:hAnsi="仿宋" w:eastAsia="仿宋" w:cs="仿宋"/>
          <w:sz w:val="31"/>
          <w:szCs w:val="31"/>
        </w:rPr>
        <w:t>万元。</w:t>
      </w:r>
    </w:p>
    <w:p>
      <w:pPr>
        <w:pStyle w:val="3"/>
        <w:spacing w:line="360" w:lineRule="auto"/>
        <w:ind w:left="0" w:firstLine="620" w:firstLineChars="200"/>
        <w:rPr>
          <w:rFonts w:hint="default" w:ascii="仿宋" w:hAnsi="仿宋" w:eastAsia="仿宋" w:cs="仿宋"/>
          <w:sz w:val="31"/>
          <w:szCs w:val="31"/>
          <w:lang w:val="en-US" w:eastAsia="zh-CN"/>
        </w:rPr>
      </w:pPr>
      <w:r>
        <w:rPr>
          <w:rFonts w:hint="eastAsia" w:cs="仿宋"/>
          <w:sz w:val="31"/>
          <w:szCs w:val="31"/>
          <w:lang w:val="en-US" w:eastAsia="zh-CN"/>
        </w:rPr>
        <w:t>我校2024年重点项目6个，如下：</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重点项目一：项目名称中等职业教育免学费（中央资金），预算资金558万元。2024年度绩效目标为根据财教〔2013〕84号文件：关于印发《中等职业学校免学费补助资金管理办法》的通知，免学费财政拨款标准为2200元／年／生，用于弥补人员经费的不足。于每月20日前缴纳职工五险两金及支付职工绩效工资，半年度测试资金进度，于12月20日前完成项目经费支出。</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设1条数量指标：数量指标免学生用于缴纳职工五险两金人数≥110人。</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设1条质量指标：质量指标免学生用于缴纳职工五险两金合规性≥98%。</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设1条时效指标：时效指标五险两金缴纳时间每月20日前。</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设1条成本指标：成本指标2023年免学费中央资金总成本≤558万元。</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设1条可持续影响指标：可持续影响指标在职员工稳定率≥95％。</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设1条服务对象满意度：服务对象满意度事业单位在职人员满意度≥95％。</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重点项目二：项目名称中等职业教育免学费，预算资金139万元。2024年度绩效目标为国家已于2011年开始实行中职学生免学费政策，并于2013年对所有学生推行免学费教育，国家每一年以预算拨款的形式下发资金，用于学校弥补免收学费造成的经费短缺。</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设1条数量指标：数量指标免学费补助学生人数≥3400人。</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设2条质量指标：质量指标1免学费拨款达标率≥90%；质量指标2免学费拨款覆盖率≥98%。</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设1条时效指标：时效指标资助经费及时发放率≥95%。</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设1条成本指标：成本指标免学费补助标准＝2200元/生/年。</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设1条社会效益指标：社会效益指标学生免学费接受资助的比例≥98%。</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设1条服务对象满意度：服务对象满意度受助及学生家长满意度≥99%。</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重点项目三：项目名称中等职业教育国家奖助学金（中央），预算资金130万元。2024年度绩效目标为按照国家相关政策，按规定条件评审学生助学金，一等助学金3000元／人／年，二等助学金1000元／人／年, 于上半年项目进度完成50％。9月份收集一年级新生申请材料，10月份完成评审工作，12月20日前完成项目经费支出。完成学生助学金的发放，减轻困难家庭学生的负担。调动学生的学习积极性。</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设1条数量指标：数量指标学生奖助学金发放对象数≤1100人。</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设1条质量指标：质量指标奖助学金资金发放到位率≥99%。</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设1条时效指标：时效指标奖助学金发放时间12月20日前。</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设1条成本指标：成本指标奖助学金项目成本≤159万元。</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设1条社会效益指标：社会效益指标学生奖助学金政策知晓率＝100%。</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设1条服务对象满意度：服务对象满意度获奖助学金学生、家长满意度≥98%。</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bidi="ar-SA"/>
        </w:rPr>
        <w:t>重点项目四：</w:t>
      </w:r>
      <w:r>
        <w:rPr>
          <w:rFonts w:hint="eastAsia" w:ascii="方正仿宋_GB2312" w:hAnsi="方正仿宋_GB2312" w:eastAsia="方正仿宋_GB2312" w:cs="方正仿宋_GB2312"/>
          <w:b w:val="0"/>
          <w:bCs w:val="0"/>
          <w:snapToGrid/>
          <w:kern w:val="2"/>
          <w:sz w:val="32"/>
          <w:szCs w:val="32"/>
          <w:lang w:val="en-US" w:eastAsia="zh-CN"/>
        </w:rPr>
        <w:t>项目名称中药质量提升和产业高质量发展专项经费，预算资金3万元。2024年度绩效目标为为贯彻落实《关于促进中医药壮瑶医药传承创新发展的实施意见的通知》文件精神，继承和弘扬我国传统中医壮瑶医药膳食疗文化，今年内完成至少1道药膳的设计、研制、组方、成品。</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设1条数量指标：数量指标药膳产品≥1道。</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设1条质量指标：质量指标药膳产品功效具有一定的功效。</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设1条时效指标：时效指标项目及时完成率12月20日前完成。</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设1条成本指标：成本指标项目投资额≤30000元。</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设1条社会效益指标：社会效益指标推广食疗药膳文化，扩大中医药壮瑶医药影响力参加推广活动。</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设1条可持续影响指标：可持续影响指标提升食疗药膳普及度参加活动。</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设1条服务对象满意度：服务对象满意度食疗药膳品鉴满意度≥90%。</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重点项目五：项目名称新建、迁建中等职业学校办学条件奖补，预算资金1580万元。2024年度绩效目标为1.东盟校区学生宿舍内安装水表360个，电表360个，热水表720个；2.东盟校区南校门安装人脸识别系统4套；3.东盟校区网络机房安装核心设备1套；4.南门值班室主体、室外智能化预埋及电井施工完成，室外消防水管、给水管施工完成，12＃东侧道路、3＃东侧混凝土路面施工5.完成A座、B座、C座的基础施工及A座、B座的一层、二层共7000平方米主体结构施工。</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6条数量指标：数量指标1完成360个水表，360个电表和720个热水表的采购、安装≥720个；数量指标2完成人脸识别系统的安装≥4套；数量指标3完成网络中心机房核心设备的采购安装≥1套；数量指标4建设南门值班室及室外配套≥40㎡。数量指标5道路硬化≥200米；数量指标6完成7000平方米主体结构施工≥7000㎡。</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5条质量指标：质量指标1水表、电表、热水表验收验收合格；质量指标2人脸识别系统验收验收合格；质量指标3网络中心机房核心设备验收完成验收合格；质量指标4建设南门值班室、室外配套及道路硬化验收完成验收合格；质量指标5 7000平方米主体结构施工验收完成验收合格。</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设2条时效指标：时效指标1设备安装完成并验收合格验收合格；时效指标2主体结构完工时间验收合格。</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5条成本指标：成本指标1 360个水表，360个电表和720个热水表的采购、安装成本≤80万元；成本指标2人脸识别系统的采购、安装成本≤19万元；成本指标3网络中心机房核心设备的采购安装成本≤51万元；成本指标4建设南门值班室及室外配套施工成本≤495万元；成本指标5 7000平方米主体结构施工成本≤933万元。</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设1条社会效益指标社会效益指标提供学生学习生活≥3000人。</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default"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设1条服务对象满意度指标：服务对象满意度全校师生满意度≥95%。</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重点项目六：项目名称中等职业教育国家助学金，预算资金32万元。2024年度绩效目标为按照国家相关政策，2023年按规定条件评审学生助学金，一等助学金3000元／人／年，二等助学金1000元／人／年, 于上半年完成学生资料审查并上报上级有关部门，经批准于下半年公示，公示期满后于12月20日前完成项目经费支出。完成学生助学金的发放，减轻困难家庭学生的负担。调动学生的学习积极性。</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设1条数量指标：资助贫困学生人数≥200人。</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设1条质量指标：资助标准达标率＝100%。</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设1条时效指标：助学金按规定及时发放率≥98%。</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设1条成本指标：贫困学生生均资助标准＝2000元/学年。</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设1条社会效益指标：建档立卡贫困户子女全部接受资助的比例≥99%。</w:t>
      </w:r>
    </w:p>
    <w:p>
      <w:pPr>
        <w:keepNext w:val="0"/>
        <w:keepLines w:val="0"/>
        <w:pageBreakBefore w:val="0"/>
        <w:widowControl w:val="0"/>
        <w:numPr>
          <w:ilvl w:val="0"/>
          <w:numId w:val="0"/>
        </w:numPr>
        <w:kinsoku/>
        <w:wordWrap/>
        <w:overflowPunct/>
        <w:topLinePunct w:val="0"/>
        <w:autoSpaceDE/>
        <w:autoSpaceDN/>
        <w:bidi w:val="0"/>
        <w:adjustRightInd/>
        <w:snapToGrid/>
        <w:spacing w:after="0" w:line="570" w:lineRule="exact"/>
        <w:ind w:firstLine="640" w:firstLineChars="200"/>
        <w:jc w:val="both"/>
        <w:textAlignment w:val="auto"/>
        <w:rPr>
          <w:rFonts w:hint="eastAsia" w:ascii="方正仿宋_GB2312" w:hAnsi="方正仿宋_GB2312" w:eastAsia="方正仿宋_GB2312" w:cs="方正仿宋_GB2312"/>
          <w:b w:val="0"/>
          <w:bCs w:val="0"/>
          <w:snapToGrid/>
          <w:kern w:val="2"/>
          <w:sz w:val="32"/>
          <w:szCs w:val="32"/>
          <w:lang w:val="en-US" w:eastAsia="zh-CN"/>
        </w:rPr>
      </w:pPr>
      <w:r>
        <w:rPr>
          <w:rFonts w:hint="eastAsia" w:ascii="方正仿宋_GB2312" w:hAnsi="方正仿宋_GB2312" w:eastAsia="方正仿宋_GB2312" w:cs="方正仿宋_GB2312"/>
          <w:b w:val="0"/>
          <w:bCs w:val="0"/>
          <w:snapToGrid/>
          <w:kern w:val="2"/>
          <w:sz w:val="32"/>
          <w:szCs w:val="32"/>
          <w:lang w:val="en-US" w:eastAsia="zh-CN"/>
        </w:rPr>
        <w:t>设1条服务对象满意度：受助学生、家长满意度≥95%。</w:t>
      </w:r>
    </w:p>
    <w:p>
      <w:pPr>
        <w:pStyle w:val="3"/>
        <w:spacing w:before="101" w:line="224" w:lineRule="auto"/>
        <w:ind w:left="690"/>
        <w:rPr>
          <w:spacing w:val="5"/>
        </w:rPr>
      </w:pPr>
    </w:p>
    <w:p>
      <w:pPr>
        <w:pStyle w:val="3"/>
        <w:spacing w:before="101" w:line="224" w:lineRule="auto"/>
        <w:ind w:left="690"/>
        <w:rPr>
          <w:spacing w:val="5"/>
        </w:rPr>
      </w:pPr>
    </w:p>
    <w:p>
      <w:pPr>
        <w:pStyle w:val="2"/>
        <w:bidi w:val="0"/>
        <w:outlineLvl w:val="0"/>
      </w:pPr>
      <w:bookmarkStart w:id="16" w:name="_Toc13006"/>
      <w:r>
        <w:t>第三部分：名词解释</w:t>
      </w:r>
      <w:bookmarkEnd w:id="16"/>
    </w:p>
    <w:p>
      <w:pPr>
        <w:pStyle w:val="3"/>
        <w:spacing w:before="301" w:line="600" w:lineRule="exact"/>
        <w:ind w:right="44"/>
        <w:jc w:val="right"/>
        <w:outlineLvl w:val="1"/>
      </w:pPr>
      <w:bookmarkStart w:id="17" w:name="_Toc28731"/>
      <w:r>
        <w:rPr>
          <w:spacing w:val="20"/>
          <w:position w:val="21"/>
        </w:rPr>
        <w:t>一、财政拨款收入：指自治区财政部门当年拨付的资</w:t>
      </w:r>
      <w:bookmarkEnd w:id="17"/>
    </w:p>
    <w:p>
      <w:pPr>
        <w:pStyle w:val="3"/>
        <w:spacing w:line="229" w:lineRule="auto"/>
        <w:ind w:left="35"/>
      </w:pPr>
      <w:r>
        <w:rPr>
          <w:spacing w:val="-13"/>
        </w:rPr>
        <w:t>金。</w:t>
      </w:r>
    </w:p>
    <w:p>
      <w:pPr>
        <w:pStyle w:val="3"/>
        <w:spacing w:before="216" w:line="357" w:lineRule="auto"/>
        <w:ind w:left="44" w:right="20" w:firstLine="641"/>
      </w:pPr>
      <w:r>
        <w:rPr>
          <w:spacing w:val="21"/>
        </w:rPr>
        <w:t>二、事业收入：指事业单位开展专业业务活动及辅助</w:t>
      </w:r>
      <w:r>
        <w:rPr>
          <w:spacing w:val="20"/>
        </w:rPr>
        <w:t>活动所取得的收入。本文中纳入财政专户管理的收入和未</w:t>
      </w:r>
    </w:p>
    <w:p>
      <w:pPr>
        <w:pStyle w:val="3"/>
        <w:spacing w:before="1" w:line="222" w:lineRule="auto"/>
        <w:ind w:left="39"/>
      </w:pPr>
      <w:r>
        <w:rPr>
          <w:spacing w:val="7"/>
        </w:rPr>
        <w:t>纳入财政专户管理的收入都属于事业收入。</w:t>
      </w:r>
    </w:p>
    <w:p>
      <w:pPr>
        <w:pStyle w:val="3"/>
        <w:spacing w:before="226" w:line="600" w:lineRule="exact"/>
        <w:ind w:right="20"/>
        <w:jc w:val="right"/>
        <w:outlineLvl w:val="1"/>
      </w:pPr>
      <w:bookmarkStart w:id="18" w:name="_Toc29465"/>
      <w:r>
        <w:rPr>
          <w:spacing w:val="21"/>
          <w:position w:val="21"/>
        </w:rPr>
        <w:t>三、基本支出：指为保障机构正常运转、完成日常工</w:t>
      </w:r>
      <w:bookmarkEnd w:id="18"/>
    </w:p>
    <w:p>
      <w:pPr>
        <w:pStyle w:val="3"/>
        <w:spacing w:before="1" w:line="221" w:lineRule="auto"/>
        <w:ind w:left="40"/>
      </w:pPr>
      <w:r>
        <w:rPr>
          <w:spacing w:val="5"/>
        </w:rPr>
        <w:t>作任务而发生的人员支出和公用支出。</w:t>
      </w:r>
    </w:p>
    <w:p>
      <w:pPr>
        <w:pStyle w:val="3"/>
        <w:spacing w:before="228" w:line="600" w:lineRule="exact"/>
        <w:ind w:right="20"/>
        <w:jc w:val="right"/>
        <w:outlineLvl w:val="1"/>
      </w:pPr>
      <w:bookmarkStart w:id="19" w:name="_Toc26751"/>
      <w:r>
        <w:rPr>
          <w:spacing w:val="20"/>
          <w:position w:val="21"/>
        </w:rPr>
        <w:t>四、项目支出：指在基本支出之外为完成特定行政任</w:t>
      </w:r>
      <w:bookmarkEnd w:id="19"/>
    </w:p>
    <w:p>
      <w:pPr>
        <w:pStyle w:val="3"/>
        <w:spacing w:before="1" w:line="223" w:lineRule="auto"/>
        <w:ind w:left="44"/>
      </w:pPr>
      <w:r>
        <w:rPr>
          <w:spacing w:val="7"/>
        </w:rPr>
        <w:t>务和事业发展目标所发生的支出。</w:t>
      </w:r>
    </w:p>
    <w:p>
      <w:pPr>
        <w:pStyle w:val="3"/>
        <w:spacing w:before="230" w:line="357" w:lineRule="auto"/>
        <w:ind w:left="6" w:right="19" w:firstLine="674"/>
      </w:pPr>
      <w:r>
        <w:rPr>
          <w:spacing w:val="32"/>
        </w:rPr>
        <w:t>五、“三公”经费：纳入自治区财政预决算管理的</w:t>
      </w:r>
      <w:r>
        <w:rPr>
          <w:spacing w:val="22"/>
        </w:rPr>
        <w:t>“三公”经费，是指自治区本级各部门用财政拨款安排的</w:t>
      </w:r>
      <w:r>
        <w:rPr>
          <w:spacing w:val="8"/>
        </w:rPr>
        <w:t>因公出国（境）费、公务用车购置及运行费和</w:t>
      </w:r>
      <w:r>
        <w:rPr>
          <w:spacing w:val="7"/>
        </w:rPr>
        <w:t>公务接待费。</w:t>
      </w:r>
      <w:r>
        <w:rPr>
          <w:spacing w:val="-1"/>
        </w:rPr>
        <w:t>其中，因公出国（境）费反映单位公务出国（境</w:t>
      </w:r>
      <w:r>
        <w:rPr>
          <w:spacing w:val="-2"/>
        </w:rPr>
        <w:t>）的国际旅</w:t>
      </w:r>
      <w:r>
        <w:rPr>
          <w:spacing w:val="22"/>
        </w:rPr>
        <w:t>费、国外城市间交通费、住宿费、伙食费、培训费、公杂</w:t>
      </w:r>
      <w:r>
        <w:rPr>
          <w:spacing w:val="19"/>
        </w:rPr>
        <w:t>费等支出；公务用车购置及运行费反映单位公务用车车辆</w:t>
      </w:r>
      <w:r>
        <w:rPr>
          <w:spacing w:val="9"/>
        </w:rPr>
        <w:t>购置支出（含车辆购置税）及租用费、燃料费、维修费、过</w:t>
      </w:r>
      <w:r>
        <w:rPr>
          <w:spacing w:val="19"/>
        </w:rPr>
        <w:t>路过桥费、保险费、安全奖励费用等支出；公务接待费反</w:t>
      </w:r>
    </w:p>
    <w:p>
      <w:pPr>
        <w:pStyle w:val="3"/>
        <w:spacing w:line="222" w:lineRule="auto"/>
        <w:ind w:left="49"/>
        <w:rPr>
          <w:spacing w:val="6"/>
        </w:rPr>
      </w:pPr>
      <w:r>
        <w:rPr>
          <w:spacing w:val="6"/>
        </w:rPr>
        <w:t>映单位按规定开支的各类公务接待（含外宾接待）支出。</w:t>
      </w:r>
    </w:p>
    <w:p>
      <w:pPr>
        <w:pStyle w:val="3"/>
        <w:spacing w:line="240" w:lineRule="auto"/>
        <w:ind w:firstLine="616" w:firstLineChars="200"/>
      </w:pPr>
      <w:r>
        <w:rPr>
          <w:spacing w:val="-1"/>
        </w:rPr>
        <w:t>六、教育支出：反映教育管理方面的支出。</w:t>
      </w:r>
    </w:p>
    <w:p>
      <w:pPr>
        <w:pStyle w:val="3"/>
        <w:spacing w:before="224" w:line="600" w:lineRule="exact"/>
        <w:ind w:right="16"/>
        <w:jc w:val="right"/>
      </w:pPr>
      <w:r>
        <w:rPr>
          <w:spacing w:val="22"/>
          <w:position w:val="21"/>
        </w:rPr>
        <w:t>七、社会保障和就业支出：反映政府在社会保</w:t>
      </w:r>
      <w:r>
        <w:rPr>
          <w:spacing w:val="21"/>
          <w:position w:val="21"/>
        </w:rPr>
        <w:t>障与就</w:t>
      </w:r>
    </w:p>
    <w:p>
      <w:pPr>
        <w:pStyle w:val="3"/>
        <w:spacing w:before="1" w:line="224" w:lineRule="auto"/>
        <w:ind w:left="35"/>
      </w:pPr>
      <w:r>
        <w:t>业方面的支出。</w:t>
      </w:r>
    </w:p>
    <w:p>
      <w:pPr>
        <w:pStyle w:val="3"/>
        <w:spacing w:before="221" w:line="224" w:lineRule="auto"/>
        <w:ind w:left="675"/>
      </w:pPr>
      <w:r>
        <w:rPr>
          <w:spacing w:val="7"/>
        </w:rPr>
        <w:t>八、卫生健康支出：反映政府卫生健康方面的支出。</w:t>
      </w:r>
    </w:p>
    <w:p>
      <w:pPr>
        <w:pStyle w:val="3"/>
        <w:spacing w:before="224" w:line="600" w:lineRule="exact"/>
        <w:ind w:right="20"/>
        <w:jc w:val="right"/>
      </w:pPr>
      <w:r>
        <w:rPr>
          <w:spacing w:val="21"/>
          <w:position w:val="21"/>
        </w:rPr>
        <w:t>九、住房保障支出：集中反映政府用于住房方面的支</w:t>
      </w:r>
    </w:p>
    <w:p>
      <w:pPr>
        <w:pStyle w:val="3"/>
        <w:spacing w:before="1" w:line="228" w:lineRule="auto"/>
        <w:ind w:left="68"/>
      </w:pPr>
      <w:r>
        <w:rPr>
          <w:spacing w:val="-21"/>
        </w:rPr>
        <w:t>出。</w:t>
      </w:r>
    </w:p>
    <w:p>
      <w:pPr>
        <w:pStyle w:val="3"/>
        <w:spacing w:before="163" w:line="625" w:lineRule="exact"/>
        <w:ind w:right="14"/>
        <w:jc w:val="right"/>
        <w:outlineLvl w:val="0"/>
        <w:rPr>
          <w:rFonts w:hint="eastAsia" w:ascii="黑体" w:hAnsi="黑体" w:eastAsia="黑体" w:cs="黑体"/>
          <w:sz w:val="32"/>
          <w:szCs w:val="32"/>
        </w:rPr>
      </w:pPr>
      <w:bookmarkStart w:id="20" w:name="_Toc16380"/>
      <w:r>
        <w:rPr>
          <w:rFonts w:hint="eastAsia" w:ascii="黑体" w:hAnsi="黑体" w:eastAsia="黑体" w:cs="黑体"/>
          <w:spacing w:val="7"/>
          <w:position w:val="23"/>
          <w:sz w:val="32"/>
          <w:szCs w:val="32"/>
        </w:rPr>
        <w:t>第四部分：广西中医药大学附设中医学校202</w:t>
      </w:r>
      <w:r>
        <w:rPr>
          <w:rFonts w:hint="eastAsia" w:ascii="黑体" w:hAnsi="黑体" w:eastAsia="黑体" w:cs="黑体"/>
          <w:spacing w:val="7"/>
          <w:position w:val="23"/>
          <w:sz w:val="32"/>
          <w:szCs w:val="32"/>
          <w:lang w:val="en-US" w:eastAsia="zh-CN"/>
        </w:rPr>
        <w:t>4</w:t>
      </w:r>
      <w:r>
        <w:rPr>
          <w:rFonts w:hint="eastAsia" w:ascii="黑体" w:hAnsi="黑体" w:eastAsia="黑体" w:cs="黑体"/>
          <w:spacing w:val="7"/>
          <w:position w:val="23"/>
          <w:sz w:val="32"/>
          <w:szCs w:val="32"/>
        </w:rPr>
        <w:t>年部门</w:t>
      </w:r>
      <w:bookmarkEnd w:id="20"/>
    </w:p>
    <w:p>
      <w:pPr>
        <w:pStyle w:val="3"/>
        <w:spacing w:before="1" w:line="222" w:lineRule="auto"/>
        <w:ind w:left="38"/>
        <w:rPr>
          <w:rFonts w:hint="eastAsia" w:ascii="黑体" w:hAnsi="黑体" w:eastAsia="黑体" w:cs="黑体"/>
          <w:sz w:val="32"/>
          <w:szCs w:val="32"/>
        </w:rPr>
      </w:pPr>
      <w:r>
        <w:rPr>
          <w:rFonts w:hint="eastAsia" w:ascii="黑体" w:hAnsi="黑体" w:eastAsia="黑体" w:cs="黑体"/>
          <w:spacing w:val="3"/>
          <w:sz w:val="32"/>
          <w:szCs w:val="32"/>
        </w:rPr>
        <w:t>预算报表</w:t>
      </w:r>
    </w:p>
    <w:p>
      <w:pPr>
        <w:pStyle w:val="3"/>
        <w:spacing w:before="250" w:line="624" w:lineRule="exact"/>
        <w:ind w:right="15"/>
        <w:jc w:val="right"/>
      </w:pPr>
      <w:r>
        <w:rPr>
          <w:spacing w:val="7"/>
          <w:position w:val="23"/>
        </w:rPr>
        <w:t>广西中医药大学附设中医学校202</w:t>
      </w:r>
      <w:r>
        <w:rPr>
          <w:rFonts w:hint="eastAsia"/>
          <w:spacing w:val="7"/>
          <w:position w:val="23"/>
          <w:lang w:val="en-US" w:eastAsia="zh-CN"/>
        </w:rPr>
        <w:t>4</w:t>
      </w:r>
      <w:r>
        <w:rPr>
          <w:spacing w:val="7"/>
          <w:position w:val="23"/>
        </w:rPr>
        <w:t>年部门预算报表详</w:t>
      </w:r>
    </w:p>
    <w:p>
      <w:pPr>
        <w:pStyle w:val="3"/>
        <w:spacing w:before="1" w:line="223" w:lineRule="auto"/>
        <w:ind w:left="38"/>
      </w:pPr>
      <w:r>
        <w:rPr>
          <w:spacing w:val="-7"/>
        </w:rPr>
        <w:t>见附件。</w:t>
      </w:r>
    </w:p>
    <w:sectPr>
      <w:pgSz w:w="11907"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IwYmYyOWUzNjFiOGYyYWFjZjExZjE1MmVkNjE1NzUifQ=="/>
  </w:docVars>
  <w:rsids>
    <w:rsidRoot w:val="00000000"/>
    <w:rsid w:val="0A83458D"/>
    <w:rsid w:val="0D8A0E9C"/>
    <w:rsid w:val="324C2FE6"/>
    <w:rsid w:val="33C34B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autoRedefine/>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rPr>
      <w:rFonts w:ascii="仿宋" w:hAnsi="仿宋" w:eastAsia="仿宋" w:cs="仿宋"/>
      <w:sz w:val="31"/>
      <w:szCs w:val="31"/>
      <w:lang w:val="en-US" w:eastAsia="en-US" w:bidi="ar-SA"/>
    </w:rPr>
  </w:style>
  <w:style w:type="table" w:customStyle="1" w:styleId="6">
    <w:name w:val="Table Normal"/>
    <w:autoRedefine/>
    <w:semiHidden/>
    <w:unhideWhenUsed/>
    <w:qFormat/>
    <w:uiPriority w:val="0"/>
    <w:tblPr>
      <w:tblCellMar>
        <w:top w:w="0" w:type="dxa"/>
        <w:left w:w="0" w:type="dxa"/>
        <w:bottom w:w="0" w:type="dxa"/>
        <w:right w:w="0" w:type="dxa"/>
      </w:tblCellMar>
    </w:tblPr>
  </w:style>
  <w:style w:type="paragraph" w:customStyle="1" w:styleId="7">
    <w:name w:val="WPSOffice手动目录 1"/>
    <w:uiPriority w:val="0"/>
    <w:pPr>
      <w:ind w:leftChars="0"/>
    </w:pPr>
    <w:rPr>
      <w:sz w:val="20"/>
      <w:szCs w:val="20"/>
    </w:rPr>
  </w:style>
  <w:style w:type="paragraph" w:customStyle="1" w:styleId="8">
    <w:name w:val="WPSOffice手动目录 2"/>
    <w:uiPriority w:val="0"/>
    <w:pPr>
      <w:ind w:leftChars="200"/>
    </w:pPr>
    <w:rPr>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2023-02-07T17:39:00Z</dcterms:created>
  <dc:creator>admin</dc:creator>
  <cp:lastModifiedBy>Lulu              </cp:lastModifiedBy>
  <dcterms:modified xsi:type="dcterms:W3CDTF">2024-02-27T08:32:45Z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2024-02-19T06:50:06Z</vt:filetime>
  </property>
  <property fmtid="{D5CDD505-2E9C-101B-9397-08002B2CF9AE}" pid="4" name="KSOProductBuildVer">
    <vt:lpwstr>2052-12.1.0.16388</vt:lpwstr>
  </property>
  <property fmtid="{D5CDD505-2E9C-101B-9397-08002B2CF9AE}" pid="5" name="ICV">
    <vt:lpwstr>95DD286981164D729AC262ED8C2F0568_13</vt:lpwstr>
  </property>
</Properties>
</file>