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24"/>
        </w:rPr>
      </w:pPr>
    </w:p>
    <w:p>
      <w:pPr>
        <w:pStyle w:val="8"/>
        <w:ind w:firstLine="105"/>
        <w:rPr>
          <w:sz w:val="24"/>
          <w:szCs w:val="24"/>
        </w:rPr>
      </w:pPr>
    </w:p>
    <w:p>
      <w:pPr>
        <w:pStyle w:val="8"/>
        <w:ind w:firstLine="105"/>
        <w:rPr>
          <w:sz w:val="24"/>
          <w:szCs w:val="24"/>
        </w:rPr>
      </w:pPr>
    </w:p>
    <w:p>
      <w:pPr>
        <w:pStyle w:val="8"/>
        <w:ind w:firstLine="105"/>
        <w:rPr>
          <w:sz w:val="24"/>
          <w:szCs w:val="24"/>
        </w:rPr>
      </w:pPr>
    </w:p>
    <w:p>
      <w:pPr>
        <w:pStyle w:val="8"/>
        <w:ind w:firstLine="105"/>
        <w:jc w:val="center"/>
        <w:rPr>
          <w:rFonts w:ascii="华文新魏" w:eastAsia="华文新魏"/>
          <w:sz w:val="72"/>
          <w:szCs w:val="72"/>
        </w:rPr>
      </w:pPr>
      <w:r>
        <w:rPr>
          <w:rFonts w:hint="eastAsia" w:ascii="华文新魏" w:eastAsia="华文新魏"/>
          <w:sz w:val="72"/>
          <w:szCs w:val="72"/>
        </w:rPr>
        <w:t>广西中医药大学</w:t>
      </w:r>
    </w:p>
    <w:p>
      <w:pPr>
        <w:pStyle w:val="8"/>
        <w:jc w:val="center"/>
        <w:rPr>
          <w:rFonts w:ascii="楷体_GB2312" w:eastAsia="楷体_GB2312"/>
          <w:b/>
          <w:bCs/>
          <w:sz w:val="24"/>
          <w:szCs w:val="24"/>
        </w:rPr>
      </w:pPr>
    </w:p>
    <w:p>
      <w:pPr>
        <w:pStyle w:val="8"/>
        <w:jc w:val="center"/>
        <w:rPr>
          <w:rFonts w:ascii="楷体_GB2312" w:eastAsia="楷体_GB2312"/>
          <w:b/>
          <w:bCs/>
          <w:sz w:val="24"/>
          <w:szCs w:val="24"/>
        </w:rPr>
      </w:pPr>
    </w:p>
    <w:p>
      <w:pPr>
        <w:pStyle w:val="8"/>
        <w:jc w:val="center"/>
        <w:rPr>
          <w:rFonts w:ascii="楷体_GB2312" w:eastAsia="楷体_GB2312"/>
          <w:b/>
          <w:bCs/>
          <w:sz w:val="24"/>
          <w:szCs w:val="24"/>
        </w:rPr>
      </w:pPr>
      <w:r>
        <w:rPr>
          <w:rFonts w:hint="eastAsia" w:ascii="楷体_GB2312" w:eastAsia="楷体_GB2312"/>
          <w:b/>
          <w:bCs/>
          <w:sz w:val="72"/>
          <w:szCs w:val="72"/>
        </w:rPr>
        <w:t>招标文件</w:t>
      </w:r>
    </w:p>
    <w:p>
      <w:pPr>
        <w:pStyle w:val="8"/>
        <w:rPr>
          <w:sz w:val="24"/>
          <w:szCs w:val="24"/>
        </w:rPr>
      </w:pPr>
    </w:p>
    <w:p>
      <w:pPr>
        <w:pStyle w:val="8"/>
        <w:rPr>
          <w:sz w:val="24"/>
          <w:szCs w:val="24"/>
        </w:rPr>
      </w:pPr>
    </w:p>
    <w:p>
      <w:pPr>
        <w:pStyle w:val="8"/>
        <w:rPr>
          <w:sz w:val="24"/>
          <w:szCs w:val="24"/>
        </w:rPr>
      </w:pPr>
    </w:p>
    <w:p>
      <w:pPr>
        <w:pStyle w:val="8"/>
        <w:rPr>
          <w:sz w:val="24"/>
          <w:szCs w:val="24"/>
        </w:rPr>
      </w:pPr>
    </w:p>
    <w:p>
      <w:pPr>
        <w:pStyle w:val="8"/>
        <w:jc w:val="center"/>
        <w:rPr>
          <w:sz w:val="24"/>
          <w:szCs w:val="24"/>
        </w:rPr>
      </w:pPr>
    </w:p>
    <w:p>
      <w:pPr>
        <w:pStyle w:val="8"/>
        <w:jc w:val="center"/>
        <w:rPr>
          <w:sz w:val="24"/>
          <w:szCs w:val="24"/>
        </w:rPr>
      </w:pPr>
    </w:p>
    <w:p>
      <w:pPr>
        <w:pStyle w:val="8"/>
        <w:rPr>
          <w:sz w:val="24"/>
          <w:szCs w:val="24"/>
        </w:rPr>
      </w:pPr>
    </w:p>
    <w:p>
      <w:pPr>
        <w:pStyle w:val="8"/>
        <w:rPr>
          <w:sz w:val="24"/>
          <w:szCs w:val="24"/>
        </w:rPr>
      </w:pPr>
    </w:p>
    <w:p>
      <w:pPr>
        <w:pStyle w:val="8"/>
        <w:ind w:firstLine="2695"/>
        <w:rPr>
          <w:sz w:val="24"/>
          <w:szCs w:val="24"/>
        </w:rPr>
      </w:pPr>
    </w:p>
    <w:p>
      <w:pPr>
        <w:pStyle w:val="8"/>
        <w:ind w:firstLine="2695"/>
        <w:rPr>
          <w:sz w:val="24"/>
          <w:szCs w:val="24"/>
        </w:rPr>
      </w:pPr>
    </w:p>
    <w:p>
      <w:pPr>
        <w:pStyle w:val="8"/>
        <w:ind w:firstLine="2695"/>
        <w:rPr>
          <w:sz w:val="24"/>
          <w:szCs w:val="24"/>
        </w:rPr>
      </w:pPr>
    </w:p>
    <w:p>
      <w:pPr>
        <w:pStyle w:val="8"/>
        <w:ind w:firstLine="2695"/>
        <w:rPr>
          <w:sz w:val="24"/>
          <w:szCs w:val="24"/>
        </w:rPr>
      </w:pPr>
    </w:p>
    <w:p>
      <w:pPr>
        <w:pStyle w:val="8"/>
        <w:ind w:firstLine="2695"/>
        <w:rPr>
          <w:sz w:val="24"/>
          <w:szCs w:val="24"/>
        </w:rPr>
      </w:pPr>
    </w:p>
    <w:p>
      <w:pPr>
        <w:pStyle w:val="8"/>
        <w:ind w:firstLine="361" w:firstLineChars="100"/>
        <w:rPr>
          <w:rFonts w:ascii="微软雅黑" w:hAnsi="微软雅黑" w:eastAsia="微软雅黑" w:cs="微软雅黑"/>
          <w:b/>
          <w:bCs/>
          <w:sz w:val="32"/>
          <w:szCs w:val="32"/>
        </w:rPr>
      </w:pPr>
      <w:r>
        <w:rPr>
          <w:rFonts w:hint="eastAsia" w:hAnsi="宋体" w:eastAsia="宋体" w:cs="宋体"/>
          <w:b/>
          <w:bCs/>
          <w:sz w:val="36"/>
          <w:szCs w:val="36"/>
        </w:rPr>
        <w:t>项目名称：广西中医药大学择优选择采购代理机构</w:t>
      </w:r>
    </w:p>
    <w:p>
      <w:pPr>
        <w:pStyle w:val="8"/>
        <w:ind w:firstLine="2530" w:firstLineChars="700"/>
        <w:rPr>
          <w:rFonts w:ascii="仿宋_GB2312" w:eastAsia="仿宋_GB2312"/>
          <w:b/>
          <w:bCs/>
          <w:sz w:val="36"/>
          <w:szCs w:val="36"/>
        </w:rPr>
      </w:pPr>
    </w:p>
    <w:p>
      <w:pPr>
        <w:pStyle w:val="8"/>
        <w:ind w:firstLine="361" w:firstLineChars="100"/>
        <w:jc w:val="left"/>
        <w:rPr>
          <w:rFonts w:ascii="仿宋_GB2312" w:eastAsia="仿宋_GB2312"/>
          <w:b/>
          <w:bCs/>
          <w:sz w:val="36"/>
          <w:szCs w:val="36"/>
        </w:rPr>
      </w:pPr>
      <w:r>
        <w:rPr>
          <w:rFonts w:hint="eastAsia" w:ascii="仿宋_GB2312" w:eastAsia="仿宋_GB2312"/>
          <w:b/>
          <w:bCs/>
          <w:sz w:val="36"/>
          <w:szCs w:val="36"/>
        </w:rPr>
        <w:t>采 购 人：广西中医药大学</w:t>
      </w:r>
    </w:p>
    <w:p>
      <w:pPr>
        <w:pStyle w:val="8"/>
        <w:jc w:val="center"/>
        <w:rPr>
          <w:rFonts w:ascii="仿宋_GB2312" w:eastAsia="仿宋_GB2312"/>
          <w:b/>
          <w:bCs/>
          <w:sz w:val="36"/>
          <w:szCs w:val="36"/>
        </w:rPr>
      </w:pPr>
    </w:p>
    <w:p>
      <w:pPr>
        <w:pStyle w:val="8"/>
        <w:ind w:firstLine="1620"/>
        <w:rPr>
          <w:sz w:val="28"/>
        </w:rPr>
      </w:pPr>
      <w:r>
        <w:rPr>
          <w:rFonts w:hint="eastAsia"/>
          <w:sz w:val="28"/>
        </w:rPr>
        <w:cr/>
      </w:r>
    </w:p>
    <w:p>
      <w:pPr>
        <w:pStyle w:val="8"/>
        <w:ind w:firstLine="3813" w:firstLineChars="1362"/>
        <w:rPr>
          <w:sz w:val="28"/>
        </w:rPr>
      </w:pPr>
    </w:p>
    <w:p>
      <w:pPr>
        <w:pStyle w:val="8"/>
        <w:rPr>
          <w:sz w:val="28"/>
        </w:rPr>
      </w:pPr>
    </w:p>
    <w:p>
      <w:pPr>
        <w:pStyle w:val="8"/>
        <w:jc w:val="center"/>
        <w:rPr>
          <w:sz w:val="28"/>
        </w:rPr>
      </w:pPr>
      <w:r>
        <w:rPr>
          <w:rFonts w:hint="eastAsia"/>
          <w:sz w:val="28"/>
        </w:rPr>
        <w:t>2024年12月</w:t>
      </w:r>
    </w:p>
    <w:p>
      <w:pPr>
        <w:pStyle w:val="8"/>
        <w:jc w:val="center"/>
        <w:rPr>
          <w:rFonts w:ascii="隶书" w:hAnsi="宋体" w:eastAsia="隶书"/>
          <w:b/>
          <w:bCs/>
          <w:spacing w:val="-6"/>
          <w:sz w:val="32"/>
          <w:szCs w:val="32"/>
        </w:rPr>
      </w:pPr>
    </w:p>
    <w:p>
      <w:pPr>
        <w:pStyle w:val="8"/>
        <w:jc w:val="center"/>
        <w:rPr>
          <w:rFonts w:ascii="隶书" w:hAnsi="宋体" w:eastAsia="隶书"/>
          <w:b/>
          <w:bCs/>
          <w:spacing w:val="-6"/>
          <w:sz w:val="32"/>
          <w:szCs w:val="32"/>
        </w:rPr>
      </w:pPr>
    </w:p>
    <w:p>
      <w:pPr>
        <w:pStyle w:val="8"/>
        <w:jc w:val="center"/>
        <w:rPr>
          <w:rFonts w:ascii="隶书" w:hAnsi="宋体" w:eastAsia="隶书"/>
          <w:b/>
          <w:bCs/>
          <w:spacing w:val="-6"/>
          <w:sz w:val="32"/>
          <w:szCs w:val="32"/>
        </w:rPr>
      </w:pPr>
      <w:r>
        <w:rPr>
          <w:rFonts w:hint="eastAsia" w:ascii="隶书" w:hAnsi="宋体" w:eastAsia="隶书"/>
          <w:b/>
          <w:bCs/>
          <w:spacing w:val="-6"/>
          <w:sz w:val="32"/>
          <w:szCs w:val="32"/>
        </w:rPr>
        <w:t>目   录</w:t>
      </w:r>
    </w:p>
    <w:p>
      <w:pPr>
        <w:pStyle w:val="8"/>
        <w:rPr>
          <w:rFonts w:ascii="隶书" w:hAnsi="宋体" w:eastAsia="隶书"/>
          <w:b/>
          <w:bCs/>
          <w:spacing w:val="-6"/>
          <w:sz w:val="32"/>
          <w:szCs w:val="32"/>
        </w:rPr>
      </w:pPr>
    </w:p>
    <w:p>
      <w:pPr>
        <w:pStyle w:val="8"/>
        <w:rPr>
          <w:sz w:val="28"/>
          <w:szCs w:val="28"/>
        </w:rPr>
      </w:pPr>
    </w:p>
    <w:p>
      <w:pPr>
        <w:pStyle w:val="8"/>
        <w:numPr>
          <w:ilvl w:val="0"/>
          <w:numId w:val="1"/>
        </w:numPr>
        <w:rPr>
          <w:rFonts w:ascii="隶书" w:hAnsi="隶书" w:eastAsia="隶书" w:cs="隶书"/>
          <w:sz w:val="28"/>
          <w:szCs w:val="28"/>
        </w:rPr>
      </w:pPr>
      <w:r>
        <w:rPr>
          <w:rFonts w:hint="eastAsia" w:ascii="隶书" w:hAnsi="隶书" w:eastAsia="隶书" w:cs="隶书"/>
          <w:sz w:val="28"/>
          <w:szCs w:val="28"/>
        </w:rPr>
        <w:t xml:space="preserve"> 招标公告 </w:t>
      </w:r>
      <w:bookmarkStart w:id="0" w:name="OLE_LINK4"/>
      <w:r>
        <w:rPr>
          <w:rFonts w:hint="eastAsia" w:ascii="隶书" w:hAnsi="隶书" w:eastAsia="隶书" w:cs="隶书"/>
          <w:sz w:val="28"/>
          <w:szCs w:val="28"/>
        </w:rPr>
        <w:t>…………</w:t>
      </w:r>
      <w:bookmarkStart w:id="1" w:name="OLE_LINK7"/>
      <w:r>
        <w:rPr>
          <w:rFonts w:hint="eastAsia" w:ascii="隶书" w:hAnsi="隶书" w:eastAsia="隶书" w:cs="隶书"/>
          <w:sz w:val="28"/>
          <w:szCs w:val="28"/>
        </w:rPr>
        <w:t>…………………………………………</w:t>
      </w:r>
      <w:bookmarkEnd w:id="0"/>
      <w:bookmarkEnd w:id="1"/>
      <w:r>
        <w:rPr>
          <w:rFonts w:hint="eastAsia" w:ascii="隶书" w:hAnsi="隶书" w:eastAsia="隶书" w:cs="隶书"/>
          <w:sz w:val="28"/>
          <w:szCs w:val="28"/>
        </w:rPr>
        <w:t xml:space="preserve"> </w:t>
      </w:r>
      <w:r>
        <w:rPr>
          <w:rFonts w:ascii="隶书" w:hAnsi="隶书" w:eastAsia="隶书" w:cs="隶书"/>
          <w:sz w:val="28"/>
          <w:szCs w:val="28"/>
        </w:rPr>
        <w:t>3</w:t>
      </w:r>
    </w:p>
    <w:p>
      <w:pPr>
        <w:pStyle w:val="8"/>
        <w:numPr>
          <w:numId w:val="0"/>
        </w:numPr>
        <w:ind w:firstLine="1120" w:firstLineChars="400"/>
        <w:rPr>
          <w:rFonts w:hint="eastAsia" w:ascii="隶书" w:hAnsi="隶书" w:eastAsia="隶书" w:cs="隶书"/>
          <w:sz w:val="28"/>
          <w:szCs w:val="28"/>
          <w:lang w:eastAsia="zh-CN"/>
        </w:rPr>
      </w:pPr>
      <w:r>
        <w:rPr>
          <w:rFonts w:hint="eastAsia" w:ascii="隶书" w:hAnsi="隶书" w:eastAsia="隶书" w:cs="隶书"/>
          <w:sz w:val="28"/>
          <w:szCs w:val="28"/>
        </w:rPr>
        <w:t>报 名 表………………………………………………</w:t>
      </w:r>
      <w:bookmarkStart w:id="2" w:name="OLE_LINK5"/>
      <w:r>
        <w:rPr>
          <w:rFonts w:hint="eastAsia" w:ascii="隶书" w:hAnsi="隶书" w:eastAsia="隶书" w:cs="隶书"/>
          <w:sz w:val="28"/>
          <w:szCs w:val="28"/>
        </w:rPr>
        <w:t>……</w:t>
      </w:r>
      <w:bookmarkEnd w:id="2"/>
      <w:r>
        <w:rPr>
          <w:rFonts w:hint="eastAsia" w:ascii="隶书" w:hAnsi="隶书" w:eastAsia="隶书" w:cs="隶书"/>
          <w:sz w:val="28"/>
          <w:szCs w:val="28"/>
          <w:lang w:val="en-US" w:eastAsia="zh-CN"/>
        </w:rPr>
        <w:t xml:space="preserve">  </w:t>
      </w:r>
      <w:r>
        <w:rPr>
          <w:rFonts w:hint="eastAsia" w:ascii="隶书" w:hAnsi="隶书" w:eastAsia="隶书" w:cs="隶书"/>
          <w:sz w:val="28"/>
          <w:szCs w:val="28"/>
          <w:lang w:val="en-US" w:eastAsia="zh-CN"/>
        </w:rPr>
        <w:t>5</w:t>
      </w:r>
    </w:p>
    <w:p>
      <w:pPr>
        <w:pStyle w:val="8"/>
        <w:rPr>
          <w:rFonts w:hint="eastAsia" w:ascii="隶书" w:hAnsi="隶书" w:eastAsia="隶书" w:cs="隶书"/>
          <w:sz w:val="28"/>
          <w:szCs w:val="28"/>
          <w:lang w:val="en-US" w:eastAsia="zh-CN"/>
        </w:rPr>
      </w:pPr>
      <w:r>
        <w:rPr>
          <w:rFonts w:hint="eastAsia" w:ascii="隶书" w:hAnsi="隶书" w:eastAsia="隶书" w:cs="隶书"/>
          <w:sz w:val="28"/>
          <w:szCs w:val="28"/>
        </w:rPr>
        <w:t>第二章  投标人须知及前附表</w:t>
      </w:r>
      <w:bookmarkStart w:id="3" w:name="OLE_LINK6"/>
      <w:r>
        <w:rPr>
          <w:rFonts w:hint="eastAsia" w:ascii="隶书" w:hAnsi="隶书" w:eastAsia="隶书" w:cs="隶书"/>
          <w:sz w:val="28"/>
          <w:szCs w:val="28"/>
        </w:rPr>
        <w:t>………………………………………</w:t>
      </w:r>
      <w:bookmarkEnd w:id="3"/>
      <w:r>
        <w:rPr>
          <w:rFonts w:hint="eastAsia" w:ascii="隶书" w:hAnsi="隶书" w:eastAsia="隶书" w:cs="隶书"/>
          <w:sz w:val="28"/>
          <w:szCs w:val="28"/>
          <w:lang w:val="en-US" w:eastAsia="zh-CN"/>
        </w:rPr>
        <w:t xml:space="preserve">  6</w:t>
      </w:r>
    </w:p>
    <w:p>
      <w:pPr>
        <w:pStyle w:val="8"/>
        <w:rPr>
          <w:rFonts w:hint="default" w:ascii="隶书" w:hAnsi="隶书" w:eastAsia="隶书" w:cs="隶书"/>
          <w:sz w:val="28"/>
          <w:szCs w:val="28"/>
          <w:lang w:val="en-US" w:eastAsia="zh-CN"/>
        </w:rPr>
      </w:pPr>
      <w:r>
        <w:rPr>
          <w:rFonts w:hint="eastAsia" w:ascii="隶书" w:hAnsi="隶书" w:eastAsia="隶书" w:cs="隶书"/>
          <w:sz w:val="28"/>
          <w:szCs w:val="28"/>
        </w:rPr>
        <w:t>第三章  采购需求和说明</w:t>
      </w:r>
      <w:bookmarkStart w:id="4" w:name="OLE_LINK8"/>
      <w:r>
        <w:rPr>
          <w:rFonts w:hint="eastAsia" w:ascii="隶书" w:hAnsi="隶书" w:eastAsia="隶书" w:cs="隶书"/>
          <w:sz w:val="28"/>
          <w:szCs w:val="28"/>
        </w:rPr>
        <w:t>……</w:t>
      </w:r>
      <w:bookmarkEnd w:id="4"/>
      <w:r>
        <w:rPr>
          <w:rFonts w:hint="eastAsia" w:ascii="隶书" w:hAnsi="隶书" w:eastAsia="隶书" w:cs="隶书"/>
          <w:sz w:val="28"/>
          <w:szCs w:val="28"/>
        </w:rPr>
        <w:t>………………………………………</w:t>
      </w:r>
      <w:r>
        <w:rPr>
          <w:rFonts w:hint="eastAsia" w:ascii="隶书" w:hAnsi="隶书" w:eastAsia="隶书" w:cs="隶书"/>
          <w:sz w:val="28"/>
          <w:szCs w:val="28"/>
          <w:lang w:val="en-US" w:eastAsia="zh-CN"/>
        </w:rPr>
        <w:t xml:space="preserve"> 13</w:t>
      </w:r>
    </w:p>
    <w:p>
      <w:pPr>
        <w:pStyle w:val="8"/>
        <w:rPr>
          <w:rFonts w:ascii="隶书" w:hAnsi="隶书" w:eastAsia="隶书" w:cs="隶书"/>
          <w:sz w:val="28"/>
          <w:szCs w:val="28"/>
        </w:rPr>
      </w:pPr>
      <w:r>
        <w:rPr>
          <w:rFonts w:hint="eastAsia" w:ascii="隶书" w:hAnsi="隶书" w:eastAsia="隶书" w:cs="隶书"/>
          <w:sz w:val="28"/>
          <w:szCs w:val="28"/>
        </w:rPr>
        <w:t>第四章 委托代理协议书（格式）…………………………………</w:t>
      </w:r>
      <w:r>
        <w:rPr>
          <w:rFonts w:hint="eastAsia" w:ascii="隶书" w:hAnsi="隶书" w:eastAsia="隶书" w:cs="隶书"/>
          <w:sz w:val="28"/>
          <w:szCs w:val="28"/>
          <w:lang w:val="en-US" w:eastAsia="zh-CN"/>
        </w:rPr>
        <w:t xml:space="preserve">  15</w:t>
      </w:r>
      <w:r>
        <w:rPr>
          <w:rFonts w:hint="eastAsia" w:ascii="隶书" w:hAnsi="隶书" w:eastAsia="隶书" w:cs="隶书"/>
          <w:sz w:val="28"/>
          <w:szCs w:val="28"/>
        </w:rPr>
        <w:t xml:space="preserve"> </w:t>
      </w:r>
    </w:p>
    <w:p>
      <w:pPr>
        <w:pStyle w:val="8"/>
        <w:rPr>
          <w:rFonts w:hint="default" w:ascii="隶书" w:hAnsi="隶书" w:eastAsia="隶书" w:cs="隶书"/>
          <w:sz w:val="28"/>
          <w:szCs w:val="28"/>
          <w:lang w:val="en-US" w:eastAsia="zh-CN"/>
        </w:rPr>
      </w:pPr>
      <w:r>
        <w:rPr>
          <w:rFonts w:hint="eastAsia" w:ascii="隶书" w:hAnsi="隶书" w:eastAsia="隶书" w:cs="隶书"/>
          <w:sz w:val="28"/>
          <w:szCs w:val="28"/>
        </w:rPr>
        <w:t>第五章  投标文件（格式）</w:t>
      </w:r>
      <w:bookmarkStart w:id="5" w:name="OLE_LINK9"/>
      <w:r>
        <w:rPr>
          <w:rFonts w:hint="eastAsia" w:ascii="隶书" w:hAnsi="隶书" w:eastAsia="隶书" w:cs="隶书"/>
          <w:sz w:val="28"/>
          <w:szCs w:val="28"/>
        </w:rPr>
        <w:t>…</w:t>
      </w:r>
      <w:bookmarkEnd w:id="5"/>
      <w:r>
        <w:rPr>
          <w:rFonts w:hint="eastAsia" w:ascii="隶书" w:hAnsi="隶书" w:eastAsia="隶书" w:cs="隶书"/>
          <w:sz w:val="28"/>
          <w:szCs w:val="28"/>
        </w:rPr>
        <w:t>………………………………………</w:t>
      </w:r>
      <w:r>
        <w:rPr>
          <w:rFonts w:hint="eastAsia" w:ascii="隶书" w:hAnsi="隶书" w:eastAsia="隶书" w:cs="隶书"/>
          <w:sz w:val="28"/>
          <w:szCs w:val="28"/>
          <w:lang w:val="en-US" w:eastAsia="zh-CN"/>
        </w:rPr>
        <w:t xml:space="preserve"> 19</w:t>
      </w:r>
    </w:p>
    <w:p>
      <w:pPr>
        <w:pStyle w:val="8"/>
        <w:jc w:val="left"/>
        <w:rPr>
          <w:rFonts w:ascii="黑体" w:hAnsi="黑体" w:eastAsia="黑体" w:cs="黑体"/>
          <w:sz w:val="24"/>
          <w:szCs w:val="24"/>
        </w:rPr>
      </w:pPr>
      <w:r>
        <w:rPr>
          <w:rFonts w:hint="eastAsia" w:ascii="隶书" w:hAnsi="隶书" w:eastAsia="隶书" w:cs="隶书"/>
          <w:sz w:val="28"/>
          <w:szCs w:val="28"/>
        </w:rPr>
        <w:t>第六章  评标方法和评标标准………………………………………</w:t>
      </w:r>
      <w:r>
        <w:rPr>
          <w:rFonts w:hint="eastAsia" w:ascii="隶书" w:hAnsi="隶书" w:eastAsia="隶书" w:cs="隶书"/>
          <w:sz w:val="28"/>
          <w:szCs w:val="28"/>
          <w:lang w:val="en-US" w:eastAsia="zh-CN"/>
        </w:rPr>
        <w:t xml:space="preserve"> 23</w:t>
      </w:r>
      <w:r>
        <w:rPr>
          <w:rFonts w:hint="eastAsia" w:ascii="黑体" w:hAnsi="黑体" w:eastAsia="黑体" w:cs="黑体"/>
          <w:sz w:val="24"/>
          <w:szCs w:val="24"/>
        </w:rPr>
        <w:br w:type="page"/>
      </w:r>
    </w:p>
    <w:p>
      <w:pPr>
        <w:pStyle w:val="2"/>
        <w:numPr>
          <w:ilvl w:val="0"/>
          <w:numId w:val="2"/>
        </w:numPr>
        <w:jc w:val="center"/>
      </w:pPr>
      <w:r>
        <w:rPr>
          <w:rFonts w:hint="eastAsia"/>
        </w:rPr>
        <w:t>招标公告</w:t>
      </w:r>
    </w:p>
    <w:p>
      <w:pPr>
        <w:pBdr>
          <w:top w:val="single" w:color="auto" w:sz="4" w:space="1"/>
          <w:left w:val="single" w:color="auto" w:sz="4" w:space="4"/>
          <w:bottom w:val="single" w:color="auto" w:sz="4" w:space="1"/>
          <w:right w:val="single" w:color="auto" w:sz="4" w:space="4"/>
        </w:pBdr>
        <w:spacing w:line="360" w:lineRule="auto"/>
        <w:rPr>
          <w:rFonts w:asciiTheme="minorEastAsia" w:hAnsiTheme="minorEastAsia"/>
          <w:szCs w:val="21"/>
        </w:rPr>
      </w:pPr>
      <w:r>
        <w:rPr>
          <w:rFonts w:hint="eastAsia" w:asciiTheme="minorEastAsia" w:hAnsiTheme="minorEastAsia"/>
          <w:szCs w:val="21"/>
        </w:rPr>
        <w:t>项目概况</w:t>
      </w:r>
    </w:p>
    <w:p>
      <w:pPr>
        <w:pBdr>
          <w:top w:val="single" w:color="auto" w:sz="4" w:space="1"/>
          <w:left w:val="single" w:color="auto" w:sz="4" w:space="4"/>
          <w:bottom w:val="single" w:color="auto" w:sz="4" w:space="1"/>
          <w:right w:val="single" w:color="auto" w:sz="4" w:space="4"/>
        </w:pBdr>
        <w:spacing w:line="360" w:lineRule="auto"/>
        <w:ind w:firstLine="420" w:firstLineChars="200"/>
        <w:rPr>
          <w:rFonts w:asciiTheme="minorEastAsia" w:hAnsiTheme="minorEastAsia"/>
          <w:szCs w:val="21"/>
        </w:rPr>
      </w:pPr>
      <w:r>
        <w:rPr>
          <w:rFonts w:hint="eastAsia" w:asciiTheme="minorEastAsia" w:hAnsiTheme="minorEastAsia"/>
          <w:szCs w:val="21"/>
        </w:rPr>
        <w:t>广西中医药大学择优选择采购代理机构项目的潜在供应商通过报名的邮箱获取</w:t>
      </w:r>
      <w:r>
        <w:rPr>
          <w:rFonts w:hint="eastAsia"/>
          <w:szCs w:val="21"/>
        </w:rPr>
        <w:t>采购文件，</w:t>
      </w:r>
      <w:r>
        <w:rPr>
          <w:rFonts w:hint="eastAsia" w:asciiTheme="minorEastAsia" w:hAnsiTheme="minorEastAsia"/>
          <w:szCs w:val="21"/>
        </w:rPr>
        <w:t>并于</w:t>
      </w:r>
      <w:r>
        <w:rPr>
          <w:rFonts w:hint="eastAsia" w:asciiTheme="minorEastAsia" w:hAnsiTheme="minorEastAsia"/>
          <w:szCs w:val="21"/>
          <w:u w:val="single"/>
        </w:rPr>
        <w:t xml:space="preserve">2024 </w:t>
      </w:r>
      <w:r>
        <w:rPr>
          <w:rFonts w:hint="eastAsia" w:asciiTheme="minorEastAsia" w:hAnsiTheme="minorEastAsia"/>
          <w:bCs/>
          <w:szCs w:val="21"/>
          <w:u w:val="single"/>
        </w:rPr>
        <w:t>年</w:t>
      </w:r>
      <w:r>
        <w:rPr>
          <w:rFonts w:asciiTheme="minorEastAsia" w:hAnsiTheme="minorEastAsia"/>
          <w:bCs/>
          <w:szCs w:val="21"/>
          <w:u w:val="single"/>
        </w:rPr>
        <w:t>1</w:t>
      </w:r>
      <w:r>
        <w:rPr>
          <w:rFonts w:hint="eastAsia" w:asciiTheme="minorEastAsia" w:hAnsiTheme="minorEastAsia"/>
          <w:bCs/>
          <w:szCs w:val="21"/>
          <w:u w:val="single"/>
        </w:rPr>
        <w:t>月</w:t>
      </w:r>
      <w:r>
        <w:rPr>
          <w:rFonts w:asciiTheme="minorEastAsia" w:hAnsiTheme="minorEastAsia"/>
          <w:bCs/>
          <w:szCs w:val="21"/>
          <w:u w:val="single"/>
        </w:rPr>
        <w:t>3</w:t>
      </w:r>
      <w:r>
        <w:rPr>
          <w:rFonts w:hint="eastAsia" w:asciiTheme="minorEastAsia" w:hAnsiTheme="minorEastAsia"/>
          <w:bCs/>
          <w:szCs w:val="21"/>
          <w:u w:val="single"/>
        </w:rPr>
        <w:t>日09点</w:t>
      </w:r>
      <w:r>
        <w:rPr>
          <w:rFonts w:asciiTheme="minorEastAsia" w:hAnsiTheme="minorEastAsia"/>
          <w:bCs/>
          <w:szCs w:val="21"/>
          <w:u w:val="single"/>
        </w:rPr>
        <w:t>3</w:t>
      </w:r>
      <w:r>
        <w:rPr>
          <w:rFonts w:hint="eastAsia" w:asciiTheme="minorEastAsia" w:hAnsiTheme="minorEastAsia"/>
          <w:bCs/>
          <w:szCs w:val="21"/>
          <w:u w:val="single"/>
        </w:rPr>
        <w:t>0 分</w:t>
      </w:r>
      <w:r>
        <w:rPr>
          <w:rFonts w:hint="eastAsia" w:asciiTheme="minorEastAsia" w:hAnsiTheme="minorEastAsia"/>
          <w:bCs/>
          <w:szCs w:val="21"/>
        </w:rPr>
        <w:t>（北京时间）前现场提交响应</w:t>
      </w:r>
      <w:r>
        <w:rPr>
          <w:rFonts w:asciiTheme="minorEastAsia" w:hAnsiTheme="minorEastAsia"/>
          <w:bCs/>
          <w:szCs w:val="21"/>
        </w:rPr>
        <w:t>文件</w:t>
      </w:r>
      <w:r>
        <w:rPr>
          <w:rFonts w:hint="eastAsia" w:asciiTheme="minorEastAsia" w:hAnsiTheme="minorEastAsia"/>
          <w:szCs w:val="21"/>
        </w:rPr>
        <w:t>。</w:t>
      </w:r>
    </w:p>
    <w:p>
      <w:pPr>
        <w:spacing w:line="360" w:lineRule="auto"/>
        <w:ind w:firstLine="420" w:firstLineChars="200"/>
        <w:rPr>
          <w:rFonts w:ascii="宋体" w:hAnsi="宋体" w:eastAsia="宋体" w:cs="宋体"/>
          <w:szCs w:val="21"/>
        </w:rPr>
      </w:pPr>
      <w:bookmarkStart w:id="6" w:name="_Toc35393801"/>
      <w:bookmarkStart w:id="7" w:name="_Toc28359092"/>
      <w:bookmarkStart w:id="8" w:name="_Toc28359015"/>
      <w:bookmarkStart w:id="9" w:name="_Toc35393632"/>
      <w:r>
        <w:rPr>
          <w:rFonts w:hint="eastAsia" w:ascii="宋体" w:hAnsi="宋体" w:eastAsia="宋体" w:cs="宋体"/>
          <w:szCs w:val="21"/>
        </w:rPr>
        <w:t>一、项目基本情况</w:t>
      </w:r>
    </w:p>
    <w:p>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项目名称：广西中医药大学择优选择采购代理机构项目</w:t>
      </w:r>
    </w:p>
    <w:p>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采购方式：公开招标</w:t>
      </w:r>
    </w:p>
    <w:p>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采购需求：择优选择10家采购代理机构，具体内容详见采购文件。</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合同履行期限：自合同签订之日起服务期三年。</w:t>
      </w:r>
    </w:p>
    <w:p>
      <w:pPr>
        <w:spacing w:line="360" w:lineRule="auto"/>
        <w:ind w:firstLine="420" w:firstLineChars="200"/>
        <w:rPr>
          <w:rFonts w:ascii="宋体" w:hAnsi="宋体" w:eastAsia="宋体" w:cs="宋体"/>
          <w:szCs w:val="21"/>
        </w:rPr>
      </w:pPr>
      <w:bookmarkStart w:id="10" w:name="_Toc35393630"/>
      <w:bookmarkStart w:id="11" w:name="_Toc28359090"/>
      <w:bookmarkStart w:id="12" w:name="_Toc28359013"/>
      <w:bookmarkStart w:id="13" w:name="_Toc35393799"/>
      <w:r>
        <w:rPr>
          <w:rFonts w:hint="eastAsia" w:ascii="宋体" w:hAnsi="宋体" w:eastAsia="宋体" w:cs="宋体"/>
          <w:szCs w:val="21"/>
        </w:rPr>
        <w:t>二、投标人的资格条件</w:t>
      </w:r>
      <w:bookmarkEnd w:id="10"/>
      <w:bookmarkEnd w:id="11"/>
      <w:bookmarkEnd w:id="12"/>
      <w:bookmarkEnd w:id="13"/>
    </w:p>
    <w:p>
      <w:pPr>
        <w:spacing w:line="360" w:lineRule="auto"/>
        <w:ind w:firstLine="404" w:firstLineChars="200"/>
        <w:rPr>
          <w:rFonts w:ascii="宋体" w:hAnsi="宋体" w:eastAsia="宋体" w:cs="Times New Roman"/>
          <w:spacing w:val="-4"/>
          <w:szCs w:val="21"/>
        </w:rPr>
      </w:pPr>
      <w:bookmarkStart w:id="14" w:name="_Toc35393631"/>
      <w:bookmarkStart w:id="15" w:name="_Toc35393800"/>
      <w:bookmarkStart w:id="16" w:name="_Toc28359091"/>
      <w:bookmarkStart w:id="17" w:name="_Toc28359014"/>
      <w:r>
        <w:rPr>
          <w:rFonts w:hint="eastAsia" w:ascii="宋体" w:hAnsi="宋体" w:eastAsia="宋体" w:cs="Times New Roman"/>
          <w:spacing w:val="-4"/>
          <w:szCs w:val="21"/>
        </w:rPr>
        <w:t>1.依照中华人民共和国有关法律设立，具有独立法人资格，提供专业采购代理服务的机构；</w:t>
      </w:r>
    </w:p>
    <w:p>
      <w:pPr>
        <w:spacing w:line="360" w:lineRule="auto"/>
        <w:ind w:firstLine="404" w:firstLineChars="200"/>
        <w:rPr>
          <w:rFonts w:ascii="宋体" w:hAnsi="宋体" w:eastAsia="宋体" w:cs="Times New Roman"/>
          <w:spacing w:val="-4"/>
          <w:szCs w:val="21"/>
        </w:rPr>
      </w:pPr>
      <w:r>
        <w:rPr>
          <w:rFonts w:hint="eastAsia" w:ascii="宋体" w:hAnsi="宋体" w:eastAsia="宋体" w:cs="Times New Roman"/>
          <w:spacing w:val="-4"/>
          <w:szCs w:val="21"/>
        </w:rPr>
        <w:t>2.纳入广西壮族自治区财政厅政府采购代理机构登记名录；</w:t>
      </w:r>
    </w:p>
    <w:p>
      <w:pPr>
        <w:spacing w:line="360" w:lineRule="auto"/>
        <w:ind w:firstLine="404" w:firstLineChars="200"/>
        <w:rPr>
          <w:rFonts w:ascii="宋体" w:hAnsi="宋体" w:eastAsia="宋体" w:cs="Times New Roman"/>
          <w:spacing w:val="-4"/>
          <w:szCs w:val="21"/>
        </w:rPr>
      </w:pPr>
      <w:r>
        <w:rPr>
          <w:rFonts w:hint="eastAsia" w:ascii="宋体" w:hAnsi="宋体" w:eastAsia="宋体" w:cs="Times New Roman"/>
          <w:spacing w:val="-4"/>
          <w:szCs w:val="21"/>
        </w:rPr>
        <w:t>3.遵守国家及地方的法律法规，具有良好的职业道德和社会信誉，有较高的专业素质，在政府采购信用评价系统中履职情况良好；</w:t>
      </w:r>
    </w:p>
    <w:p>
      <w:pPr>
        <w:spacing w:line="360" w:lineRule="auto"/>
        <w:ind w:firstLine="404" w:firstLineChars="200"/>
        <w:rPr>
          <w:rFonts w:ascii="宋体" w:hAnsi="宋体" w:eastAsia="宋体" w:cs="Times New Roman"/>
          <w:spacing w:val="-4"/>
          <w:szCs w:val="21"/>
        </w:rPr>
      </w:pPr>
      <w:r>
        <w:rPr>
          <w:rFonts w:hint="eastAsia" w:ascii="宋体" w:hAnsi="宋体" w:eastAsia="宋体" w:cs="Times New Roman"/>
          <w:spacing w:val="-4"/>
          <w:szCs w:val="21"/>
        </w:rPr>
        <w:t>4.本项目招标不接受联合体投标。</w:t>
      </w:r>
    </w:p>
    <w:p>
      <w:pPr>
        <w:spacing w:line="360" w:lineRule="auto"/>
        <w:ind w:firstLine="420" w:firstLineChars="200"/>
        <w:rPr>
          <w:rFonts w:ascii="宋体" w:hAnsi="宋体" w:eastAsia="宋体" w:cs="Times New Roman"/>
          <w:szCs w:val="21"/>
        </w:rPr>
      </w:pPr>
      <w:r>
        <w:rPr>
          <w:rFonts w:hint="eastAsia" w:ascii="宋体" w:hAnsi="宋体" w:eastAsia="宋体" w:cs="宋体"/>
          <w:szCs w:val="21"/>
        </w:rPr>
        <w:t>三、</w:t>
      </w:r>
      <w:bookmarkEnd w:id="14"/>
      <w:bookmarkEnd w:id="15"/>
      <w:bookmarkEnd w:id="16"/>
      <w:bookmarkEnd w:id="17"/>
      <w:r>
        <w:rPr>
          <w:rFonts w:hint="eastAsia" w:ascii="宋体" w:hAnsi="宋体" w:eastAsia="宋体" w:cs="宋体"/>
          <w:szCs w:val="21"/>
        </w:rPr>
        <w:t>报名及获取招标文件</w:t>
      </w:r>
    </w:p>
    <w:p>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1.报名方式及截止时间：《报名表》（见附件）纸质扫描件连同可编辑电子版，一并发送至采购人指定邮箱地址</w:t>
      </w:r>
      <w:r>
        <w:fldChar w:fldCharType="begin"/>
      </w:r>
      <w:r>
        <w:instrText xml:space="preserve"> HYPERLINK "mailto:zcglc@gxtcmu.edu.cn，报名截止时间：2024年" </w:instrText>
      </w:r>
      <w:r>
        <w:fldChar w:fldCharType="separate"/>
      </w:r>
      <w:r>
        <w:rPr>
          <w:rFonts w:ascii="宋体" w:hAnsi="宋体" w:eastAsia="宋体" w:cs="Times New Roman"/>
          <w:szCs w:val="21"/>
        </w:rPr>
        <w:t>zcglc@gxtcmu.edu.cn</w:t>
      </w:r>
      <w:r>
        <w:rPr>
          <w:rFonts w:hint="eastAsia" w:ascii="宋体" w:hAnsi="宋体" w:eastAsia="宋体" w:cs="Times New Roman"/>
          <w:szCs w:val="21"/>
        </w:rPr>
        <w:t>，报名截止时间：2024年</w:t>
      </w:r>
      <w:r>
        <w:rPr>
          <w:rFonts w:hint="eastAsia" w:ascii="宋体" w:hAnsi="宋体" w:eastAsia="宋体" w:cs="Times New Roman"/>
          <w:szCs w:val="21"/>
        </w:rPr>
        <w:fldChar w:fldCharType="end"/>
      </w:r>
      <w:r>
        <w:rPr>
          <w:rFonts w:hint="eastAsia" w:ascii="宋体" w:hAnsi="宋体" w:eastAsia="宋体" w:cs="Times New Roman"/>
          <w:szCs w:val="21"/>
        </w:rPr>
        <w:t>12月</w:t>
      </w:r>
      <w:r>
        <w:rPr>
          <w:rFonts w:ascii="宋体" w:hAnsi="宋体" w:eastAsia="宋体" w:cs="Times New Roman"/>
          <w:szCs w:val="21"/>
        </w:rPr>
        <w:t>30</w:t>
      </w:r>
      <w:r>
        <w:rPr>
          <w:rFonts w:hint="eastAsia" w:ascii="宋体" w:hAnsi="宋体" w:eastAsia="宋体" w:cs="Times New Roman"/>
          <w:szCs w:val="21"/>
        </w:rPr>
        <w:t>日 17：00报名</w:t>
      </w:r>
      <w:bookmarkStart w:id="18" w:name="OLE_LINK2"/>
      <w:r>
        <w:rPr>
          <w:rFonts w:hint="eastAsia" w:ascii="宋体" w:hAnsi="宋体" w:eastAsia="宋体" w:cs="Times New Roman"/>
          <w:szCs w:val="21"/>
        </w:rPr>
        <w:t>截</w:t>
      </w:r>
      <w:bookmarkStart w:id="19" w:name="OLE_LINK1"/>
      <w:r>
        <w:rPr>
          <w:rFonts w:hint="eastAsia" w:ascii="宋体" w:hAnsi="宋体" w:eastAsia="宋体" w:cs="Times New Roman"/>
          <w:szCs w:val="21"/>
        </w:rPr>
        <w:t>止</w:t>
      </w:r>
      <w:bookmarkEnd w:id="18"/>
      <w:bookmarkEnd w:id="19"/>
      <w:r>
        <w:rPr>
          <w:rFonts w:hint="eastAsia" w:ascii="宋体" w:hAnsi="宋体" w:eastAsia="宋体" w:cs="Times New Roman"/>
          <w:szCs w:val="21"/>
        </w:rPr>
        <w:t>。</w:t>
      </w:r>
    </w:p>
    <w:p>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2.招标文件获取方式：广西中医药大学官网发布的《广西中医药大学择优选择采购代理机构采购项目招标公告》及附件，不接受现场获取招标文件。</w:t>
      </w:r>
    </w:p>
    <w:p>
      <w:pPr>
        <w:numPr>
          <w:ilvl w:val="0"/>
          <w:numId w:val="3"/>
        </w:numPr>
        <w:spacing w:line="360" w:lineRule="auto"/>
        <w:ind w:firstLine="420" w:firstLineChars="200"/>
        <w:rPr>
          <w:rFonts w:ascii="宋体" w:hAnsi="宋体" w:eastAsia="宋体" w:cs="宋体"/>
          <w:szCs w:val="21"/>
        </w:rPr>
      </w:pPr>
      <w:r>
        <w:rPr>
          <w:rFonts w:hint="eastAsia" w:ascii="宋体" w:hAnsi="宋体" w:eastAsia="宋体" w:cs="宋体"/>
          <w:szCs w:val="21"/>
        </w:rPr>
        <w:t>提交投标文件截止时间、开标时间和地点</w:t>
      </w:r>
    </w:p>
    <w:p>
      <w:pPr>
        <w:spacing w:line="360" w:lineRule="auto"/>
        <w:ind w:firstLine="420" w:firstLineChars="200"/>
        <w:rPr>
          <w:rFonts w:ascii="宋体" w:hAnsi="宋体" w:eastAsia="宋体" w:cs="Times New Roman"/>
          <w:bCs/>
          <w:szCs w:val="21"/>
        </w:rPr>
      </w:pPr>
      <w:r>
        <w:rPr>
          <w:rFonts w:hint="eastAsia" w:ascii="宋体" w:hAnsi="宋体" w:eastAsia="宋体" w:cs="Times New Roman"/>
          <w:bCs/>
          <w:szCs w:val="21"/>
        </w:rPr>
        <w:t>1.响应文件接收</w:t>
      </w:r>
      <w:r>
        <w:rPr>
          <w:rFonts w:hint="eastAsia" w:ascii="宋体" w:hAnsi="宋体" w:eastAsia="宋体" w:cs="Times New Roman"/>
          <w:szCs w:val="21"/>
        </w:rPr>
        <w:t>截止</w:t>
      </w:r>
      <w:r>
        <w:rPr>
          <w:rFonts w:hint="eastAsia" w:ascii="宋体" w:hAnsi="宋体" w:eastAsia="宋体" w:cs="Times New Roman"/>
          <w:bCs/>
          <w:szCs w:val="21"/>
        </w:rPr>
        <w:t>时间：</w:t>
      </w:r>
      <w:r>
        <w:rPr>
          <w:rFonts w:hint="eastAsia" w:ascii="宋体" w:hAnsi="宋体" w:eastAsia="宋体" w:cs="Times New Roman"/>
          <w:szCs w:val="21"/>
        </w:rPr>
        <w:t>2025</w:t>
      </w:r>
      <w:r>
        <w:rPr>
          <w:rFonts w:hint="eastAsia" w:ascii="宋体" w:hAnsi="宋体" w:eastAsia="宋体" w:cs="Times New Roman"/>
          <w:bCs/>
          <w:szCs w:val="21"/>
        </w:rPr>
        <w:t>年1月3日9时30分</w:t>
      </w:r>
      <w:r>
        <w:rPr>
          <w:rFonts w:hint="eastAsia" w:ascii="宋体" w:hAnsi="宋体" w:eastAsia="宋体" w:cs="Times New Roman"/>
          <w:szCs w:val="21"/>
        </w:rPr>
        <w:t>止</w:t>
      </w:r>
      <w:r>
        <w:rPr>
          <w:rFonts w:hint="eastAsia" w:ascii="宋体" w:hAnsi="宋体" w:eastAsia="宋体" w:cs="Times New Roman"/>
          <w:bCs/>
          <w:szCs w:val="21"/>
        </w:rPr>
        <w:t>（北京时间）</w:t>
      </w:r>
    </w:p>
    <w:p>
      <w:pPr>
        <w:spacing w:line="360" w:lineRule="auto"/>
        <w:ind w:firstLine="420" w:firstLineChars="200"/>
        <w:rPr>
          <w:rFonts w:ascii="宋体" w:hAnsi="宋体" w:eastAsia="宋体" w:cs="Times New Roman"/>
          <w:bCs/>
          <w:szCs w:val="21"/>
        </w:rPr>
      </w:pPr>
      <w:r>
        <w:rPr>
          <w:rFonts w:hint="eastAsia" w:ascii="宋体" w:hAnsi="宋体" w:eastAsia="宋体" w:cs="Times New Roman"/>
          <w:szCs w:val="21"/>
        </w:rPr>
        <w:t>2.开标时间：2025</w:t>
      </w:r>
      <w:r>
        <w:rPr>
          <w:rFonts w:hint="eastAsia" w:ascii="宋体" w:hAnsi="宋体" w:eastAsia="宋体" w:cs="Times New Roman"/>
          <w:bCs/>
          <w:szCs w:val="21"/>
        </w:rPr>
        <w:t>年1月3日09 点30 分</w:t>
      </w:r>
    </w:p>
    <w:p>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3.响应文件提交地点：广西中医药大学（南宁市五合大道13号，合德楼</w:t>
      </w:r>
      <w:r>
        <w:rPr>
          <w:rFonts w:ascii="宋体" w:hAnsi="宋体" w:eastAsia="宋体" w:cs="Times New Roman"/>
          <w:szCs w:val="21"/>
        </w:rPr>
        <w:t>222</w:t>
      </w:r>
      <w:r>
        <w:rPr>
          <w:rFonts w:hint="eastAsia" w:ascii="宋体" w:hAnsi="宋体" w:eastAsia="宋体" w:cs="Times New Roman"/>
          <w:szCs w:val="21"/>
        </w:rPr>
        <w:t>号房）。</w:t>
      </w:r>
    </w:p>
    <w:p>
      <w:pPr>
        <w:spacing w:line="360" w:lineRule="auto"/>
        <w:ind w:firstLine="420"/>
        <w:rPr>
          <w:rFonts w:ascii="宋体" w:hAnsi="宋体" w:eastAsia="宋体" w:cs="Times New Roman"/>
          <w:bCs/>
          <w:szCs w:val="21"/>
          <w:u w:val="single"/>
        </w:rPr>
      </w:pPr>
      <w:r>
        <w:rPr>
          <w:rFonts w:hint="eastAsia" w:ascii="宋体" w:hAnsi="宋体" w:eastAsia="宋体" w:cs="Times New Roman"/>
          <w:b/>
          <w:szCs w:val="21"/>
          <w:u w:val="single"/>
        </w:rPr>
        <w:t>注：</w:t>
      </w:r>
      <w:r>
        <w:rPr>
          <w:rFonts w:hint="eastAsia" w:ascii="宋体" w:hAnsi="宋体" w:eastAsia="宋体" w:cs="Times New Roman"/>
          <w:bCs/>
          <w:szCs w:val="21"/>
          <w:u w:val="single"/>
        </w:rPr>
        <w:t>供应商必须在响应文件提交截止时间前，将响应文件密封送达响应文件提交地点。在响应文件提交截止时间后送达的响应文件为无效文件。</w:t>
      </w:r>
      <w:r>
        <w:rPr>
          <w:rFonts w:hint="eastAsia" w:ascii="宋体" w:hAnsi="宋体" w:eastAsia="宋体" w:cs="Times New Roman"/>
          <w:szCs w:val="21"/>
        </w:rPr>
        <w:t>递交响应文件后，投标人仅限1人留下参与唱标，其余人员离开。</w:t>
      </w:r>
    </w:p>
    <w:p>
      <w:pPr>
        <w:spacing w:line="360" w:lineRule="auto"/>
        <w:ind w:firstLine="420" w:firstLineChars="200"/>
        <w:rPr>
          <w:rFonts w:ascii="宋体" w:hAnsi="宋体" w:eastAsia="宋体" w:cs="宋体"/>
          <w:szCs w:val="21"/>
        </w:rPr>
      </w:pPr>
      <w:r>
        <w:rPr>
          <w:rFonts w:hint="eastAsia" w:ascii="宋体" w:hAnsi="宋体" w:eastAsia="宋体" w:cs="宋体"/>
          <w:szCs w:val="21"/>
        </w:rPr>
        <w:t>五、开启</w:t>
      </w:r>
    </w:p>
    <w:p>
      <w:pPr>
        <w:spacing w:line="360" w:lineRule="auto"/>
        <w:ind w:firstLine="420" w:firstLineChars="200"/>
        <w:jc w:val="left"/>
        <w:rPr>
          <w:rFonts w:ascii="宋体" w:hAnsi="宋体" w:eastAsia="宋体" w:cs="Times New Roman"/>
          <w:bCs/>
          <w:szCs w:val="21"/>
        </w:rPr>
      </w:pPr>
      <w:r>
        <w:rPr>
          <w:rFonts w:hint="eastAsia" w:ascii="宋体" w:hAnsi="宋体" w:eastAsia="宋体" w:cs="Times New Roman"/>
          <w:szCs w:val="21"/>
        </w:rPr>
        <w:t>时间：2025</w:t>
      </w:r>
      <w:r>
        <w:rPr>
          <w:rFonts w:hint="eastAsia" w:ascii="宋体" w:hAnsi="宋体" w:eastAsia="宋体" w:cs="Times New Roman"/>
          <w:bCs/>
          <w:szCs w:val="21"/>
        </w:rPr>
        <w:t>年1月3日</w:t>
      </w:r>
      <w:r>
        <w:rPr>
          <w:rFonts w:ascii="宋体" w:hAnsi="宋体" w:eastAsia="宋体" w:cs="Times New Roman"/>
          <w:bCs/>
          <w:szCs w:val="21"/>
        </w:rPr>
        <w:t>9</w:t>
      </w:r>
      <w:r>
        <w:rPr>
          <w:rFonts w:hint="eastAsia" w:ascii="宋体" w:hAnsi="宋体" w:eastAsia="宋体" w:cs="Times New Roman"/>
          <w:bCs/>
          <w:szCs w:val="21"/>
        </w:rPr>
        <w:t>时</w:t>
      </w:r>
      <w:r>
        <w:rPr>
          <w:rFonts w:ascii="宋体" w:hAnsi="宋体" w:eastAsia="宋体" w:cs="Times New Roman"/>
          <w:bCs/>
          <w:szCs w:val="21"/>
        </w:rPr>
        <w:t>3</w:t>
      </w:r>
      <w:r>
        <w:rPr>
          <w:rFonts w:hint="eastAsia" w:ascii="宋体" w:hAnsi="宋体" w:eastAsia="宋体" w:cs="Times New Roman"/>
          <w:bCs/>
          <w:szCs w:val="21"/>
        </w:rPr>
        <w:t>0分（北京时间）</w:t>
      </w:r>
    </w:p>
    <w:p>
      <w:pPr>
        <w:spacing w:line="360" w:lineRule="auto"/>
        <w:ind w:firstLine="420" w:firstLineChars="200"/>
        <w:jc w:val="left"/>
        <w:rPr>
          <w:rFonts w:ascii="宋体" w:hAnsi="宋体" w:eastAsia="宋体" w:cs="Times New Roman"/>
          <w:szCs w:val="21"/>
        </w:rPr>
      </w:pPr>
      <w:r>
        <w:rPr>
          <w:rFonts w:hint="eastAsia" w:ascii="宋体" w:hAnsi="宋体" w:eastAsia="宋体" w:cs="Times New Roman"/>
          <w:szCs w:val="21"/>
        </w:rPr>
        <w:t>地点：广西中医药大学（南宁市五合大道13号，合德楼</w:t>
      </w:r>
      <w:r>
        <w:rPr>
          <w:rFonts w:ascii="宋体" w:hAnsi="宋体" w:eastAsia="宋体" w:cs="Times New Roman"/>
          <w:szCs w:val="21"/>
        </w:rPr>
        <w:t>233</w:t>
      </w:r>
      <w:r>
        <w:rPr>
          <w:rFonts w:hint="eastAsia" w:ascii="宋体" w:hAnsi="宋体" w:eastAsia="宋体" w:cs="Times New Roman"/>
          <w:szCs w:val="21"/>
        </w:rPr>
        <w:t>号房，评标室）。</w:t>
      </w:r>
    </w:p>
    <w:p>
      <w:pPr>
        <w:spacing w:line="360" w:lineRule="auto"/>
        <w:ind w:firstLine="420" w:firstLineChars="200"/>
        <w:rPr>
          <w:rFonts w:ascii="宋体" w:hAnsi="宋体" w:eastAsia="宋体" w:cs="宋体"/>
          <w:szCs w:val="21"/>
        </w:rPr>
      </w:pPr>
      <w:r>
        <w:rPr>
          <w:rFonts w:hint="eastAsia" w:ascii="宋体" w:hAnsi="宋体" w:eastAsia="宋体" w:cs="宋体"/>
          <w:szCs w:val="21"/>
        </w:rPr>
        <w:t>六、公告期限</w:t>
      </w:r>
    </w:p>
    <w:p>
      <w:pPr>
        <w:spacing w:line="360" w:lineRule="auto"/>
        <w:ind w:firstLine="420" w:firstLineChars="200"/>
        <w:rPr>
          <w:rFonts w:ascii="宋体" w:hAnsi="宋体" w:eastAsia="宋体" w:cs="宋体"/>
          <w:kern w:val="0"/>
          <w:szCs w:val="21"/>
        </w:rPr>
      </w:pPr>
      <w:r>
        <w:rPr>
          <w:rFonts w:hint="eastAsia" w:ascii="宋体" w:hAnsi="宋体" w:eastAsia="宋体" w:cs="宋体"/>
          <w:kern w:val="0"/>
          <w:szCs w:val="21"/>
        </w:rPr>
        <w:t>自本公告发布之日起不少5个工作日。</w:t>
      </w:r>
    </w:p>
    <w:p>
      <w:pPr>
        <w:spacing w:line="360" w:lineRule="auto"/>
        <w:ind w:firstLine="420" w:firstLineChars="200"/>
        <w:rPr>
          <w:rFonts w:ascii="宋体" w:hAnsi="宋体" w:eastAsia="宋体" w:cs="宋体"/>
          <w:szCs w:val="21"/>
        </w:rPr>
      </w:pPr>
      <w:r>
        <w:rPr>
          <w:rFonts w:hint="eastAsia" w:ascii="宋体" w:hAnsi="宋体" w:eastAsia="宋体" w:cs="宋体"/>
          <w:szCs w:val="21"/>
        </w:rPr>
        <w:t>七、其他补充事宜</w:t>
      </w:r>
    </w:p>
    <w:p>
      <w:pPr>
        <w:spacing w:line="360" w:lineRule="auto"/>
        <w:ind w:firstLine="420" w:firstLineChars="200"/>
        <w:rPr>
          <w:rFonts w:ascii="宋体" w:hAnsi="宋体" w:eastAsia="宋体" w:cs="宋体"/>
          <w:kern w:val="0"/>
          <w:szCs w:val="21"/>
        </w:rPr>
      </w:pPr>
      <w:r>
        <w:rPr>
          <w:rFonts w:hint="eastAsia" w:ascii="宋体" w:hAnsi="宋体" w:eastAsia="宋体" w:cs="宋体"/>
          <w:kern w:val="0"/>
          <w:szCs w:val="21"/>
        </w:rPr>
        <w:t>竞标保证金：本项目不收取竞标保证金。</w:t>
      </w:r>
    </w:p>
    <w:p>
      <w:pPr>
        <w:spacing w:line="360" w:lineRule="auto"/>
        <w:ind w:firstLine="420" w:firstLineChars="200"/>
        <w:rPr>
          <w:rFonts w:ascii="宋体" w:hAnsi="宋体" w:eastAsia="宋体" w:cs="宋体"/>
          <w:szCs w:val="21"/>
        </w:rPr>
      </w:pPr>
      <w:r>
        <w:rPr>
          <w:rFonts w:hint="eastAsia" w:ascii="宋体" w:hAnsi="宋体" w:eastAsia="宋体" w:cs="宋体"/>
          <w:szCs w:val="21"/>
        </w:rPr>
        <w:t>八、凡对本次采购提出询问，请按</w:t>
      </w:r>
      <w:r>
        <w:rPr>
          <w:rFonts w:ascii="宋体" w:hAnsi="宋体" w:eastAsia="宋体" w:cs="宋体"/>
          <w:szCs w:val="21"/>
        </w:rPr>
        <w:t>以下方式</w:t>
      </w:r>
      <w:r>
        <w:rPr>
          <w:rFonts w:hint="eastAsia" w:ascii="宋体" w:hAnsi="宋体" w:eastAsia="宋体" w:cs="宋体"/>
          <w:szCs w:val="21"/>
        </w:rPr>
        <w:t>联系。</w:t>
      </w:r>
    </w:p>
    <w:p>
      <w:pPr>
        <w:spacing w:line="360" w:lineRule="auto"/>
        <w:ind w:firstLine="420" w:firstLineChars="200"/>
        <w:jc w:val="left"/>
        <w:rPr>
          <w:rFonts w:ascii="宋体" w:hAnsi="宋体" w:eastAsia="宋体" w:cs="宋体"/>
          <w:kern w:val="0"/>
          <w:szCs w:val="21"/>
        </w:rPr>
      </w:pPr>
      <w:r>
        <w:rPr>
          <w:rFonts w:hint="eastAsia" w:ascii="宋体" w:hAnsi="宋体" w:eastAsia="宋体" w:cs="Times New Roman"/>
          <w:szCs w:val="21"/>
        </w:rPr>
        <w:t>名    称：</w:t>
      </w:r>
      <w:r>
        <w:rPr>
          <w:rFonts w:hint="eastAsia" w:ascii="宋体" w:hAnsi="宋体" w:eastAsia="宋体" w:cs="宋体"/>
          <w:kern w:val="0"/>
          <w:szCs w:val="21"/>
        </w:rPr>
        <w:t>广西中医药大学</w:t>
      </w:r>
    </w:p>
    <w:p>
      <w:pPr>
        <w:spacing w:line="360" w:lineRule="auto"/>
        <w:ind w:firstLine="420" w:firstLineChars="200"/>
        <w:jc w:val="left"/>
        <w:rPr>
          <w:rFonts w:ascii="宋体" w:hAnsi="宋体" w:eastAsia="宋体" w:cs="Times New Roman"/>
          <w:szCs w:val="21"/>
        </w:rPr>
      </w:pPr>
      <w:r>
        <w:rPr>
          <w:rFonts w:hint="eastAsia" w:ascii="宋体" w:hAnsi="宋体" w:eastAsia="宋体" w:cs="Times New Roman"/>
          <w:szCs w:val="21"/>
        </w:rPr>
        <w:t>地    址：南宁市青秀区五合大道13号，合德楼219号房</w:t>
      </w:r>
    </w:p>
    <w:p>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联系方式：刘老师 0771-</w:t>
      </w:r>
      <w:r>
        <w:rPr>
          <w:rFonts w:ascii="宋体" w:hAnsi="宋体" w:eastAsia="宋体" w:cs="Times New Roman"/>
          <w:szCs w:val="21"/>
        </w:rPr>
        <w:t>4953480</w:t>
      </w:r>
      <w:r>
        <w:rPr>
          <w:rFonts w:hint="eastAsia" w:ascii="宋体" w:hAnsi="宋体" w:eastAsia="宋体" w:cs="Times New Roman"/>
          <w:szCs w:val="21"/>
        </w:rPr>
        <w:t xml:space="preserve">   黄老师 0771-</w:t>
      </w:r>
      <w:r>
        <w:rPr>
          <w:rFonts w:ascii="宋体" w:hAnsi="宋体" w:eastAsia="宋体" w:cs="Times New Roman"/>
          <w:szCs w:val="21"/>
        </w:rPr>
        <w:t>4733924</w:t>
      </w:r>
    </w:p>
    <w:p>
      <w:pPr>
        <w:spacing w:line="360" w:lineRule="auto"/>
        <w:ind w:firstLine="420" w:firstLineChars="200"/>
        <w:rPr>
          <w:rFonts w:asciiTheme="minorEastAsia" w:hAnsiTheme="minorEastAsia"/>
          <w:szCs w:val="21"/>
        </w:rPr>
      </w:pPr>
      <w:r>
        <w:rPr>
          <w:rFonts w:hint="eastAsia" w:asciiTheme="minorEastAsia" w:hAnsiTheme="minorEastAsia"/>
          <w:szCs w:val="21"/>
        </w:rPr>
        <w:t>邮箱地址：zcglc@gxtcmu.edu.cn</w:t>
      </w:r>
    </w:p>
    <w:bookmarkEnd w:id="6"/>
    <w:bookmarkEnd w:id="7"/>
    <w:bookmarkEnd w:id="8"/>
    <w:bookmarkEnd w:id="9"/>
    <w:p>
      <w:pPr>
        <w:spacing w:line="360" w:lineRule="auto"/>
        <w:ind w:firstLine="630" w:firstLineChars="300"/>
        <w:jc w:val="right"/>
        <w:rPr>
          <w:rFonts w:asciiTheme="minorEastAsia" w:hAnsiTheme="minorEastAsia"/>
          <w:szCs w:val="21"/>
          <w:u w:val="single"/>
        </w:rPr>
      </w:pPr>
    </w:p>
    <w:p>
      <w:pPr>
        <w:spacing w:line="360" w:lineRule="auto"/>
        <w:ind w:firstLine="630" w:firstLineChars="300"/>
        <w:jc w:val="right"/>
        <w:rPr>
          <w:rFonts w:asciiTheme="minorEastAsia" w:hAnsiTheme="minorEastAsia"/>
          <w:szCs w:val="21"/>
          <w:u w:val="single"/>
        </w:rPr>
      </w:pPr>
    </w:p>
    <w:p>
      <w:pPr>
        <w:spacing w:line="360" w:lineRule="auto"/>
        <w:ind w:firstLine="630" w:firstLineChars="300"/>
        <w:jc w:val="right"/>
        <w:rPr>
          <w:rFonts w:asciiTheme="minorEastAsia" w:hAnsiTheme="minorEastAsia"/>
          <w:szCs w:val="21"/>
          <w:u w:val="single"/>
        </w:rPr>
      </w:pPr>
    </w:p>
    <w:p>
      <w:pPr>
        <w:jc w:val="left"/>
        <w:rPr>
          <w:rFonts w:asciiTheme="minorEastAsia" w:hAnsiTheme="minorEastAsia"/>
          <w:szCs w:val="21"/>
        </w:rPr>
      </w:pPr>
      <w:r>
        <w:rPr>
          <w:rFonts w:hint="eastAsia" w:asciiTheme="minorEastAsia" w:hAnsiTheme="minorEastAsia"/>
          <w:szCs w:val="21"/>
        </w:rPr>
        <w:br w:type="page"/>
      </w:r>
    </w:p>
    <w:p>
      <w:pPr>
        <w:pStyle w:val="8"/>
        <w:jc w:val="center"/>
        <w:rPr>
          <w:rFonts w:hint="eastAsia" w:ascii="方正小标宋简体" w:eastAsia="方正小标宋简体"/>
          <w:sz w:val="44"/>
          <w:szCs w:val="44"/>
        </w:rPr>
      </w:pPr>
      <w:bookmarkStart w:id="20" w:name="OLE_LINK3"/>
      <w:r>
        <w:rPr>
          <w:rFonts w:hint="eastAsia" w:ascii="方正小标宋简体" w:hAnsi="华文中宋" w:eastAsia="方正小标宋简体" w:cs="华文中宋"/>
          <w:sz w:val="44"/>
          <w:szCs w:val="44"/>
        </w:rPr>
        <w:t>报 名 表</w:t>
      </w:r>
    </w:p>
    <w:bookmarkEnd w:id="20"/>
    <w:p>
      <w:pPr>
        <w:jc w:val="center"/>
        <w:rPr>
          <w:rFonts w:ascii="华文中宋" w:hAnsi="华文中宋" w:eastAsia="华文中宋" w:cs="华文中宋"/>
        </w:rPr>
      </w:pPr>
    </w:p>
    <w:p>
      <w:pPr>
        <w:pStyle w:val="12"/>
      </w:pPr>
    </w:p>
    <w:p>
      <w:pPr>
        <w:pStyle w:val="8"/>
        <w:spacing w:line="520" w:lineRule="exact"/>
        <w:rPr>
          <w:rFonts w:ascii="Times New Roman" w:hAnsi="Times New Roman"/>
          <w:sz w:val="24"/>
          <w:szCs w:val="24"/>
        </w:rPr>
      </w:pPr>
      <w:r>
        <w:rPr>
          <w:rFonts w:hint="eastAsia" w:ascii="Times New Roman" w:hAnsi="Times New Roman"/>
          <w:sz w:val="24"/>
          <w:szCs w:val="24"/>
        </w:rPr>
        <w:t>广西中医药大学：</w:t>
      </w:r>
    </w:p>
    <w:p>
      <w:pPr>
        <w:pStyle w:val="8"/>
        <w:spacing w:line="520" w:lineRule="exact"/>
        <w:ind w:firstLine="480"/>
        <w:rPr>
          <w:rFonts w:ascii="Times New Roman" w:hAnsi="Times New Roman"/>
          <w:sz w:val="24"/>
          <w:szCs w:val="24"/>
        </w:rPr>
      </w:pPr>
      <w:r>
        <w:rPr>
          <w:rFonts w:hint="eastAsia" w:ascii="Times New Roman" w:hAnsi="Times New Roman"/>
          <w:sz w:val="24"/>
          <w:szCs w:val="24"/>
        </w:rPr>
        <w:t>依据贵单位</w:t>
      </w:r>
      <w:r>
        <w:rPr>
          <w:rFonts w:hint="eastAsia" w:ascii="Times New Roman" w:hAnsi="Times New Roman"/>
          <w:sz w:val="24"/>
          <w:szCs w:val="24"/>
          <w:u w:val="single"/>
        </w:rPr>
        <w:t>广西中医药大学择优选择采购代理机构</w:t>
      </w:r>
      <w:r>
        <w:rPr>
          <w:rFonts w:hint="eastAsia" w:ascii="Times New Roman" w:hAnsi="Times New Roman"/>
          <w:sz w:val="24"/>
          <w:szCs w:val="24"/>
        </w:rPr>
        <w:t>的招标公告，我方</w:t>
      </w:r>
      <w:r>
        <w:rPr>
          <w:rFonts w:hint="eastAsia" w:ascii="Times New Roman" w:hAnsi="Times New Roman"/>
          <w:sz w:val="24"/>
          <w:szCs w:val="24"/>
          <w:u w:val="single"/>
        </w:rPr>
        <w:t>（代理机构名称）</w:t>
      </w:r>
      <w:r>
        <w:rPr>
          <w:rFonts w:hint="eastAsia" w:ascii="Times New Roman" w:hAnsi="Times New Roman"/>
          <w:sz w:val="24"/>
          <w:szCs w:val="24"/>
        </w:rPr>
        <w:t>已经知晓贵单位关于本次择优选择的招标事项，并愿意遵守公告的有关要求，正式提交报名表，以申请获得招标文件。</w:t>
      </w:r>
    </w:p>
    <w:p>
      <w:pPr>
        <w:pStyle w:val="8"/>
        <w:spacing w:line="520" w:lineRule="exact"/>
        <w:ind w:firstLine="480" w:firstLineChars="200"/>
        <w:rPr>
          <w:rFonts w:ascii="Times New Roman" w:hAnsi="Times New Roman"/>
          <w:sz w:val="24"/>
          <w:szCs w:val="24"/>
        </w:rPr>
      </w:pPr>
      <w:r>
        <w:rPr>
          <w:rFonts w:hint="eastAsia" w:ascii="Times New Roman" w:hAnsi="Times New Roman"/>
          <w:sz w:val="24"/>
          <w:szCs w:val="24"/>
        </w:rPr>
        <w:t>我单位报名信息如下：</w:t>
      </w:r>
    </w:p>
    <w:p>
      <w:pPr>
        <w:pStyle w:val="8"/>
        <w:spacing w:line="520" w:lineRule="exact"/>
        <w:ind w:firstLine="480" w:firstLineChars="200"/>
        <w:rPr>
          <w:rFonts w:hint="eastAsia" w:ascii="Times New Roman" w:hAnsi="Times New Roman"/>
          <w:b/>
          <w:sz w:val="24"/>
          <w:szCs w:val="24"/>
        </w:rPr>
      </w:pPr>
      <w:r>
        <w:rPr>
          <w:rFonts w:hint="eastAsia" w:ascii="Times New Roman" w:hAnsi="Times New Roman"/>
          <w:sz w:val="24"/>
          <w:szCs w:val="24"/>
        </w:rPr>
        <w:t>单位名称：</w:t>
      </w:r>
    </w:p>
    <w:p>
      <w:pPr>
        <w:pStyle w:val="8"/>
        <w:spacing w:line="520" w:lineRule="exact"/>
        <w:ind w:firstLine="480" w:firstLineChars="200"/>
        <w:rPr>
          <w:rFonts w:ascii="Times New Roman" w:hAnsi="Times New Roman"/>
          <w:sz w:val="24"/>
          <w:szCs w:val="24"/>
          <w:u w:val="single"/>
        </w:rPr>
      </w:pPr>
      <w:r>
        <w:rPr>
          <w:rFonts w:hint="eastAsia" w:ascii="Times New Roman" w:hAnsi="Times New Roman"/>
          <w:sz w:val="24"/>
          <w:szCs w:val="24"/>
        </w:rPr>
        <w:t>本单位通讯地址：</w:t>
      </w:r>
    </w:p>
    <w:p>
      <w:pPr>
        <w:pStyle w:val="8"/>
        <w:spacing w:line="520" w:lineRule="exact"/>
        <w:ind w:firstLine="480" w:firstLineChars="200"/>
        <w:rPr>
          <w:rFonts w:ascii="Times New Roman" w:hAnsi="Times New Roman"/>
          <w:sz w:val="24"/>
          <w:szCs w:val="24"/>
          <w:u w:val="single"/>
        </w:rPr>
      </w:pPr>
      <w:r>
        <w:rPr>
          <w:rFonts w:hint="eastAsia" w:ascii="Times New Roman" w:hAnsi="Times New Roman"/>
          <w:sz w:val="24"/>
          <w:szCs w:val="24"/>
        </w:rPr>
        <w:t>接收招标文件的电子邮箱地址：</w:t>
      </w:r>
    </w:p>
    <w:p>
      <w:pPr>
        <w:pStyle w:val="8"/>
        <w:spacing w:line="520" w:lineRule="exact"/>
        <w:ind w:left="479" w:leftChars="228"/>
        <w:jc w:val="left"/>
        <w:rPr>
          <w:rFonts w:ascii="Times New Roman" w:hAnsi="Times New Roman"/>
          <w:sz w:val="24"/>
          <w:szCs w:val="24"/>
          <w:u w:val="single"/>
        </w:rPr>
      </w:pPr>
      <w:r>
        <w:rPr>
          <w:rFonts w:hint="eastAsia" w:ascii="Times New Roman" w:hAnsi="Times New Roman"/>
          <w:sz w:val="24"/>
          <w:szCs w:val="24"/>
        </w:rPr>
        <w:t>报名联系人及联系方式：</w:t>
      </w:r>
    </w:p>
    <w:p>
      <w:pPr>
        <w:pStyle w:val="8"/>
        <w:spacing w:line="520" w:lineRule="exact"/>
        <w:ind w:left="479" w:leftChars="228"/>
        <w:jc w:val="left"/>
        <w:rPr>
          <w:rFonts w:ascii="Times New Roman" w:hAnsi="Times New Roman"/>
          <w:sz w:val="24"/>
          <w:szCs w:val="24"/>
        </w:rPr>
      </w:pPr>
    </w:p>
    <w:p>
      <w:pPr>
        <w:pStyle w:val="8"/>
        <w:spacing w:line="520" w:lineRule="exact"/>
        <w:ind w:left="479" w:leftChars="228"/>
        <w:jc w:val="left"/>
        <w:rPr>
          <w:rFonts w:ascii="Times New Roman" w:hAnsi="Times New Roman"/>
          <w:sz w:val="24"/>
          <w:szCs w:val="24"/>
          <w:u w:val="single"/>
        </w:rPr>
      </w:pPr>
    </w:p>
    <w:p>
      <w:pPr>
        <w:pStyle w:val="8"/>
        <w:spacing w:line="520" w:lineRule="exact"/>
        <w:ind w:left="479" w:leftChars="228"/>
        <w:jc w:val="left"/>
        <w:rPr>
          <w:rFonts w:ascii="Times New Roman" w:hAnsi="Times New Roman"/>
          <w:sz w:val="24"/>
          <w:szCs w:val="24"/>
          <w:u w:val="single"/>
        </w:rPr>
      </w:pPr>
    </w:p>
    <w:p>
      <w:pPr>
        <w:pStyle w:val="8"/>
        <w:spacing w:line="520" w:lineRule="exact"/>
        <w:ind w:left="479" w:leftChars="228"/>
        <w:jc w:val="left"/>
        <w:rPr>
          <w:rFonts w:ascii="Times New Roman" w:hAnsi="Times New Roman"/>
          <w:sz w:val="24"/>
          <w:szCs w:val="24"/>
          <w:u w:val="single"/>
        </w:rPr>
      </w:pPr>
      <w:r>
        <w:rPr>
          <w:rFonts w:hint="eastAsia" w:ascii="Times New Roman" w:hAnsi="Times New Roman"/>
          <w:sz w:val="24"/>
          <w:szCs w:val="24"/>
        </w:rPr>
        <w:t>法定代表人或委托代理人（被授权人）签字：</w:t>
      </w:r>
    </w:p>
    <w:p>
      <w:pPr>
        <w:spacing w:line="590" w:lineRule="exact"/>
        <w:jc w:val="center"/>
        <w:rPr>
          <w:sz w:val="24"/>
          <w:u w:val="single"/>
        </w:rPr>
      </w:pPr>
      <w:r>
        <w:rPr>
          <w:rFonts w:hint="eastAsia"/>
          <w:sz w:val="24"/>
        </w:rPr>
        <w:t>报名单位盖章：</w:t>
      </w:r>
    </w:p>
    <w:p>
      <w:pPr>
        <w:spacing w:line="590" w:lineRule="exact"/>
        <w:jc w:val="center"/>
        <w:rPr>
          <w:sz w:val="24"/>
          <w:u w:val="single"/>
        </w:rPr>
      </w:pPr>
    </w:p>
    <w:p>
      <w:pPr>
        <w:spacing w:line="590" w:lineRule="exact"/>
        <w:jc w:val="center"/>
        <w:rPr>
          <w:sz w:val="24"/>
          <w:u w:val="single"/>
        </w:rPr>
      </w:pPr>
    </w:p>
    <w:p>
      <w:pPr>
        <w:spacing w:line="590" w:lineRule="exact"/>
        <w:jc w:val="left"/>
        <w:rPr>
          <w:b/>
          <w:bCs/>
          <w:sz w:val="24"/>
        </w:rPr>
      </w:pPr>
      <w:r>
        <w:rPr>
          <w:rFonts w:hint="eastAsia"/>
          <w:b/>
          <w:bCs/>
          <w:sz w:val="24"/>
        </w:rPr>
        <w:t>附件：</w:t>
      </w:r>
    </w:p>
    <w:p>
      <w:pPr>
        <w:numPr>
          <w:ilvl w:val="0"/>
          <w:numId w:val="4"/>
        </w:numPr>
        <w:spacing w:line="590" w:lineRule="exact"/>
        <w:jc w:val="left"/>
        <w:rPr>
          <w:sz w:val="24"/>
        </w:rPr>
      </w:pPr>
      <w:r>
        <w:rPr>
          <w:rFonts w:hint="eastAsia"/>
          <w:sz w:val="24"/>
        </w:rPr>
        <w:t>法人授权委托书</w:t>
      </w:r>
    </w:p>
    <w:p>
      <w:pPr>
        <w:numPr>
          <w:ilvl w:val="0"/>
          <w:numId w:val="4"/>
        </w:numPr>
        <w:spacing w:line="590" w:lineRule="exact"/>
        <w:jc w:val="left"/>
        <w:rPr>
          <w:sz w:val="24"/>
        </w:rPr>
      </w:pPr>
      <w:r>
        <w:rPr>
          <w:rFonts w:hint="eastAsia"/>
          <w:sz w:val="24"/>
        </w:rPr>
        <w:t>法人身份证复印件</w:t>
      </w:r>
    </w:p>
    <w:p>
      <w:pPr>
        <w:numPr>
          <w:ilvl w:val="0"/>
          <w:numId w:val="4"/>
        </w:numPr>
        <w:spacing w:line="590" w:lineRule="exact"/>
        <w:jc w:val="left"/>
        <w:rPr>
          <w:sz w:val="24"/>
        </w:rPr>
      </w:pPr>
      <w:r>
        <w:rPr>
          <w:rFonts w:hint="eastAsia" w:ascii="Times New Roman" w:hAnsi="Times New Roman"/>
          <w:sz w:val="24"/>
        </w:rPr>
        <w:t>委托代理人</w:t>
      </w:r>
      <w:r>
        <w:rPr>
          <w:rFonts w:hint="eastAsia"/>
          <w:sz w:val="24"/>
        </w:rPr>
        <w:t>身份证复印件</w:t>
      </w:r>
    </w:p>
    <w:p>
      <w:pPr>
        <w:pStyle w:val="8"/>
        <w:jc w:val="left"/>
        <w:rPr>
          <w:sz w:val="24"/>
          <w:szCs w:val="24"/>
        </w:rPr>
      </w:pPr>
    </w:p>
    <w:p>
      <w:pPr>
        <w:pStyle w:val="8"/>
        <w:rPr>
          <w:sz w:val="24"/>
          <w:szCs w:val="24"/>
        </w:rPr>
      </w:pPr>
    </w:p>
    <w:p>
      <w:pPr>
        <w:pStyle w:val="8"/>
        <w:rPr>
          <w:sz w:val="24"/>
          <w:szCs w:val="24"/>
        </w:rPr>
      </w:pPr>
    </w:p>
    <w:p>
      <w:pPr>
        <w:pStyle w:val="8"/>
        <w:rPr>
          <w:sz w:val="24"/>
          <w:szCs w:val="24"/>
        </w:rPr>
      </w:pPr>
    </w:p>
    <w:p>
      <w:pPr>
        <w:pStyle w:val="8"/>
        <w:rPr>
          <w:sz w:val="24"/>
          <w:szCs w:val="24"/>
        </w:rPr>
      </w:pPr>
    </w:p>
    <w:p>
      <w:pPr>
        <w:pStyle w:val="8"/>
        <w:rPr>
          <w:sz w:val="24"/>
          <w:szCs w:val="24"/>
        </w:rPr>
      </w:pPr>
    </w:p>
    <w:p>
      <w:pPr>
        <w:pStyle w:val="8"/>
        <w:rPr>
          <w:sz w:val="24"/>
          <w:szCs w:val="24"/>
        </w:rPr>
      </w:pPr>
    </w:p>
    <w:p>
      <w:pPr>
        <w:pStyle w:val="8"/>
        <w:rPr>
          <w:sz w:val="24"/>
          <w:szCs w:val="24"/>
        </w:rPr>
      </w:pPr>
    </w:p>
    <w:p>
      <w:pPr>
        <w:pStyle w:val="2"/>
        <w:numPr>
          <w:ilvl w:val="0"/>
          <w:numId w:val="2"/>
        </w:numPr>
        <w:jc w:val="center"/>
      </w:pPr>
      <w:r>
        <w:rPr>
          <w:rFonts w:hint="eastAsia"/>
        </w:rPr>
        <w:t>投标人须知及前附表</w:t>
      </w:r>
    </w:p>
    <w:p>
      <w:pPr>
        <w:pStyle w:val="8"/>
        <w:spacing w:line="290" w:lineRule="exact"/>
        <w:ind w:firstLine="525"/>
        <w:rPr>
          <w:b/>
          <w:sz w:val="24"/>
          <w:szCs w:val="24"/>
        </w:rPr>
      </w:pPr>
    </w:p>
    <w:p>
      <w:pPr>
        <w:pStyle w:val="8"/>
        <w:jc w:val="center"/>
        <w:rPr>
          <w:rFonts w:hAnsi="宋体"/>
          <w:b/>
          <w:sz w:val="30"/>
          <w:szCs w:val="30"/>
        </w:rPr>
      </w:pPr>
      <w:r>
        <w:rPr>
          <w:rFonts w:hint="eastAsia" w:hAnsi="宋体"/>
          <w:b/>
          <w:sz w:val="30"/>
          <w:szCs w:val="30"/>
        </w:rPr>
        <w:t>投标人须知前附表</w:t>
      </w:r>
    </w:p>
    <w:p>
      <w:pPr>
        <w:pStyle w:val="8"/>
        <w:jc w:val="center"/>
        <w:rPr>
          <w:b/>
          <w:sz w:val="24"/>
          <w:szCs w:val="24"/>
        </w:rPr>
      </w:pPr>
    </w:p>
    <w:tbl>
      <w:tblPr>
        <w:tblStyle w:val="15"/>
        <w:tblW w:w="86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1026"/>
        <w:gridCol w:w="6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726" w:type="dxa"/>
            <w:vAlign w:val="center"/>
          </w:tcPr>
          <w:p>
            <w:pPr>
              <w:pStyle w:val="8"/>
              <w:jc w:val="center"/>
              <w:rPr>
                <w:b/>
                <w:szCs w:val="21"/>
              </w:rPr>
            </w:pPr>
            <w:r>
              <w:rPr>
                <w:rFonts w:hint="eastAsia"/>
                <w:b/>
                <w:szCs w:val="21"/>
              </w:rPr>
              <w:t>序号</w:t>
            </w:r>
          </w:p>
        </w:tc>
        <w:tc>
          <w:tcPr>
            <w:tcW w:w="1026" w:type="dxa"/>
            <w:vAlign w:val="center"/>
          </w:tcPr>
          <w:p>
            <w:pPr>
              <w:pStyle w:val="8"/>
              <w:jc w:val="center"/>
              <w:rPr>
                <w:b/>
                <w:szCs w:val="21"/>
              </w:rPr>
            </w:pPr>
            <w:r>
              <w:rPr>
                <w:rFonts w:hint="eastAsia"/>
                <w:b/>
                <w:szCs w:val="21"/>
              </w:rPr>
              <w:t>条款号</w:t>
            </w:r>
          </w:p>
        </w:tc>
        <w:tc>
          <w:tcPr>
            <w:tcW w:w="6853" w:type="dxa"/>
            <w:vAlign w:val="center"/>
          </w:tcPr>
          <w:p>
            <w:pPr>
              <w:pStyle w:val="8"/>
              <w:jc w:val="center"/>
              <w:rPr>
                <w:b/>
                <w:szCs w:val="21"/>
              </w:rPr>
            </w:pPr>
            <w:r>
              <w:rPr>
                <w:rFonts w:hint="eastAsia"/>
                <w:b/>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726" w:type="dxa"/>
            <w:vAlign w:val="center"/>
          </w:tcPr>
          <w:p>
            <w:pPr>
              <w:pStyle w:val="8"/>
              <w:spacing w:line="400" w:lineRule="exact"/>
              <w:jc w:val="center"/>
              <w:rPr>
                <w:szCs w:val="21"/>
              </w:rPr>
            </w:pPr>
            <w:r>
              <w:rPr>
                <w:rFonts w:hint="eastAsia"/>
                <w:szCs w:val="21"/>
              </w:rPr>
              <w:t>1</w:t>
            </w:r>
          </w:p>
        </w:tc>
        <w:tc>
          <w:tcPr>
            <w:tcW w:w="1026" w:type="dxa"/>
            <w:vAlign w:val="center"/>
          </w:tcPr>
          <w:p>
            <w:pPr>
              <w:pStyle w:val="8"/>
              <w:spacing w:line="400" w:lineRule="exact"/>
              <w:jc w:val="center"/>
              <w:rPr>
                <w:szCs w:val="21"/>
              </w:rPr>
            </w:pPr>
            <w:r>
              <w:rPr>
                <w:rFonts w:hint="eastAsia"/>
                <w:szCs w:val="21"/>
              </w:rPr>
              <w:t>1.1</w:t>
            </w:r>
          </w:p>
        </w:tc>
        <w:tc>
          <w:tcPr>
            <w:tcW w:w="6853" w:type="dxa"/>
            <w:vAlign w:val="center"/>
          </w:tcPr>
          <w:p>
            <w:pPr>
              <w:pStyle w:val="8"/>
              <w:spacing w:line="400" w:lineRule="exact"/>
              <w:rPr>
                <w:szCs w:val="21"/>
                <w:u w:val="single"/>
              </w:rPr>
            </w:pPr>
            <w:r>
              <w:rPr>
                <w:rFonts w:hint="eastAsia"/>
                <w:szCs w:val="21"/>
              </w:rPr>
              <w:t>项目名称</w:t>
            </w:r>
            <w:r>
              <w:rPr>
                <w:rFonts w:hint="eastAsia"/>
                <w:b/>
                <w:szCs w:val="21"/>
              </w:rPr>
              <w:t>：</w:t>
            </w:r>
            <w:r>
              <w:rPr>
                <w:rFonts w:hint="eastAsia"/>
                <w:b/>
                <w:bCs/>
                <w:szCs w:val="21"/>
              </w:rPr>
              <w:t>广西中医药大学择优选择采购代理机构项目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726" w:type="dxa"/>
            <w:vAlign w:val="center"/>
          </w:tcPr>
          <w:p>
            <w:pPr>
              <w:pStyle w:val="8"/>
              <w:spacing w:line="400" w:lineRule="exact"/>
              <w:jc w:val="center"/>
              <w:rPr>
                <w:szCs w:val="21"/>
              </w:rPr>
            </w:pPr>
            <w:r>
              <w:rPr>
                <w:rFonts w:hint="eastAsia"/>
                <w:szCs w:val="21"/>
              </w:rPr>
              <w:t>2</w:t>
            </w:r>
          </w:p>
        </w:tc>
        <w:tc>
          <w:tcPr>
            <w:tcW w:w="1026" w:type="dxa"/>
            <w:vAlign w:val="center"/>
          </w:tcPr>
          <w:p>
            <w:pPr>
              <w:pStyle w:val="8"/>
              <w:spacing w:line="400" w:lineRule="exact"/>
              <w:jc w:val="center"/>
              <w:rPr>
                <w:szCs w:val="21"/>
              </w:rPr>
            </w:pPr>
            <w:r>
              <w:rPr>
                <w:rFonts w:hint="eastAsia"/>
                <w:szCs w:val="21"/>
              </w:rPr>
              <w:t>2</w:t>
            </w:r>
          </w:p>
        </w:tc>
        <w:tc>
          <w:tcPr>
            <w:tcW w:w="6853" w:type="dxa"/>
            <w:vAlign w:val="center"/>
          </w:tcPr>
          <w:p>
            <w:pPr>
              <w:pStyle w:val="8"/>
              <w:spacing w:line="400" w:lineRule="exact"/>
              <w:rPr>
                <w:spacing w:val="-4"/>
                <w:szCs w:val="21"/>
              </w:rPr>
            </w:pPr>
            <w:r>
              <w:rPr>
                <w:rFonts w:hint="eastAsia"/>
                <w:spacing w:val="-4"/>
                <w:szCs w:val="21"/>
              </w:rPr>
              <w:t>投标人资格：</w:t>
            </w:r>
          </w:p>
          <w:p>
            <w:pPr>
              <w:pStyle w:val="8"/>
              <w:spacing w:line="400" w:lineRule="exact"/>
              <w:rPr>
                <w:spacing w:val="-4"/>
                <w:szCs w:val="21"/>
              </w:rPr>
            </w:pPr>
            <w:r>
              <w:rPr>
                <w:rFonts w:hint="eastAsia"/>
                <w:spacing w:val="-4"/>
                <w:szCs w:val="21"/>
              </w:rPr>
              <w:t>2.1依照中华人民共和国有关法律设立，具有独立法人资格，提供专业采购代理服务的机构；</w:t>
            </w:r>
          </w:p>
          <w:p>
            <w:pPr>
              <w:pStyle w:val="8"/>
              <w:spacing w:line="400" w:lineRule="exact"/>
              <w:rPr>
                <w:spacing w:val="-4"/>
                <w:szCs w:val="21"/>
              </w:rPr>
            </w:pPr>
            <w:r>
              <w:rPr>
                <w:rFonts w:hint="eastAsia"/>
                <w:spacing w:val="-4"/>
                <w:szCs w:val="21"/>
              </w:rPr>
              <w:t>2.2纳入广西壮族自治区财政厅政府采购代理机构登记名录；</w:t>
            </w:r>
          </w:p>
          <w:p>
            <w:pPr>
              <w:pStyle w:val="8"/>
              <w:spacing w:line="400" w:lineRule="exact"/>
              <w:rPr>
                <w:spacing w:val="-4"/>
                <w:szCs w:val="21"/>
              </w:rPr>
            </w:pPr>
            <w:r>
              <w:rPr>
                <w:rFonts w:hint="eastAsia"/>
                <w:spacing w:val="-4"/>
                <w:szCs w:val="21"/>
              </w:rPr>
              <w:t>2.3遵守国家及地方的法律法规，具有良好的职业道德和社会信誉，有较高的专业素质，在政府采购信用评价系统中履职情况良好。没有处于被行政或司法机关责令停业或停止承接工程任务或停止投标资格；报名截止时间前一年内投标人没有发生过重大建设项目责任事故（责任事故以行政或司法机关书面认定为准）；参加本次采购活动前3年内在经营活动中没有重大违法记录、没有处于被行政或司法机关责令停业的状况、没有出现严重的信用和信誉危机；没有处于财产被接管或冻结或破产的状态、近三年来没有行贿犯罪案记录的书面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726" w:type="dxa"/>
            <w:vAlign w:val="center"/>
          </w:tcPr>
          <w:p>
            <w:pPr>
              <w:pStyle w:val="8"/>
              <w:spacing w:line="400" w:lineRule="exact"/>
              <w:jc w:val="center"/>
              <w:rPr>
                <w:szCs w:val="21"/>
              </w:rPr>
            </w:pPr>
            <w:r>
              <w:rPr>
                <w:rFonts w:hint="eastAsia"/>
                <w:szCs w:val="21"/>
              </w:rPr>
              <w:t>3</w:t>
            </w:r>
          </w:p>
        </w:tc>
        <w:tc>
          <w:tcPr>
            <w:tcW w:w="1026" w:type="dxa"/>
            <w:vAlign w:val="center"/>
          </w:tcPr>
          <w:p>
            <w:pPr>
              <w:pStyle w:val="8"/>
              <w:spacing w:line="400" w:lineRule="exact"/>
              <w:jc w:val="center"/>
              <w:rPr>
                <w:szCs w:val="21"/>
              </w:rPr>
            </w:pPr>
            <w:r>
              <w:rPr>
                <w:rFonts w:hint="eastAsia"/>
                <w:szCs w:val="21"/>
              </w:rPr>
              <w:t>4.1</w:t>
            </w:r>
          </w:p>
        </w:tc>
        <w:tc>
          <w:tcPr>
            <w:tcW w:w="6853" w:type="dxa"/>
            <w:vAlign w:val="center"/>
          </w:tcPr>
          <w:p>
            <w:pPr>
              <w:pStyle w:val="7"/>
              <w:spacing w:line="400" w:lineRule="exact"/>
              <w:ind w:firstLine="0"/>
              <w:rPr>
                <w:spacing w:val="-2"/>
                <w:sz w:val="21"/>
              </w:rPr>
            </w:pPr>
            <w:r>
              <w:rPr>
                <w:rFonts w:hint="eastAsia"/>
                <w:spacing w:val="-2"/>
                <w:sz w:val="21"/>
              </w:rPr>
              <w:t>择优选择文件的澄清和修改：投标人应认真审核《项目需求和说明》中的需求及要求，如发现表中需求有误或要求不合理的，投标人必须在2024年12月31日17：00前以书面形式要求澄清，逾期提出要求所产生的后果由投标人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726" w:type="dxa"/>
            <w:vAlign w:val="center"/>
          </w:tcPr>
          <w:p>
            <w:pPr>
              <w:pStyle w:val="8"/>
              <w:spacing w:line="400" w:lineRule="exact"/>
              <w:jc w:val="center"/>
              <w:rPr>
                <w:szCs w:val="21"/>
              </w:rPr>
            </w:pPr>
            <w:r>
              <w:rPr>
                <w:rFonts w:hint="eastAsia"/>
                <w:szCs w:val="21"/>
              </w:rPr>
              <w:t>4</w:t>
            </w:r>
          </w:p>
        </w:tc>
        <w:tc>
          <w:tcPr>
            <w:tcW w:w="1026" w:type="dxa"/>
            <w:vAlign w:val="center"/>
          </w:tcPr>
          <w:p>
            <w:pPr>
              <w:pStyle w:val="8"/>
              <w:spacing w:line="400" w:lineRule="exact"/>
              <w:jc w:val="center"/>
              <w:rPr>
                <w:szCs w:val="21"/>
              </w:rPr>
            </w:pPr>
            <w:r>
              <w:rPr>
                <w:rFonts w:hint="eastAsia"/>
                <w:szCs w:val="21"/>
              </w:rPr>
              <w:t>7.5</w:t>
            </w:r>
          </w:p>
        </w:tc>
        <w:tc>
          <w:tcPr>
            <w:tcW w:w="6853" w:type="dxa"/>
            <w:vAlign w:val="center"/>
          </w:tcPr>
          <w:p>
            <w:pPr>
              <w:pStyle w:val="8"/>
              <w:spacing w:line="400" w:lineRule="exact"/>
              <w:rPr>
                <w:szCs w:val="21"/>
              </w:rPr>
            </w:pPr>
            <w:r>
              <w:rPr>
                <w:rFonts w:hint="eastAsia"/>
                <w:szCs w:val="21"/>
              </w:rPr>
              <w:t>投标文件：正本一份、副本十四份。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726" w:type="dxa"/>
            <w:vAlign w:val="center"/>
          </w:tcPr>
          <w:p>
            <w:pPr>
              <w:pStyle w:val="8"/>
              <w:spacing w:line="400" w:lineRule="exact"/>
              <w:jc w:val="center"/>
              <w:rPr>
                <w:szCs w:val="21"/>
              </w:rPr>
            </w:pPr>
            <w:r>
              <w:rPr>
                <w:rFonts w:hint="eastAsia"/>
                <w:szCs w:val="21"/>
              </w:rPr>
              <w:t>5</w:t>
            </w:r>
          </w:p>
        </w:tc>
        <w:tc>
          <w:tcPr>
            <w:tcW w:w="1026" w:type="dxa"/>
            <w:vAlign w:val="center"/>
          </w:tcPr>
          <w:p>
            <w:pPr>
              <w:pStyle w:val="8"/>
              <w:spacing w:line="400" w:lineRule="exact"/>
              <w:jc w:val="center"/>
              <w:rPr>
                <w:szCs w:val="21"/>
              </w:rPr>
            </w:pPr>
            <w:r>
              <w:rPr>
                <w:rFonts w:hint="eastAsia"/>
                <w:szCs w:val="21"/>
              </w:rPr>
              <w:t>8.1</w:t>
            </w:r>
          </w:p>
        </w:tc>
        <w:tc>
          <w:tcPr>
            <w:tcW w:w="6853" w:type="dxa"/>
            <w:vAlign w:val="center"/>
          </w:tcPr>
          <w:p>
            <w:pPr>
              <w:pStyle w:val="8"/>
              <w:spacing w:line="400" w:lineRule="exact"/>
              <w:rPr>
                <w:szCs w:val="21"/>
              </w:rPr>
            </w:pPr>
            <w:r>
              <w:rPr>
                <w:rFonts w:hint="eastAsia" w:hAnsi="宋体"/>
                <w:szCs w:val="21"/>
              </w:rPr>
              <w:t>投标人项目业绩</w:t>
            </w:r>
            <w:r>
              <w:rPr>
                <w:rFonts w:hint="eastAsia"/>
                <w:szCs w:val="21"/>
              </w:rPr>
              <w:t>考核期：</w:t>
            </w:r>
            <w:r>
              <w:rPr>
                <w:rFonts w:hint="eastAsia" w:hAnsi="宋体"/>
                <w:szCs w:val="21"/>
              </w:rPr>
              <w:t>202</w:t>
            </w:r>
            <w:r>
              <w:rPr>
                <w:rFonts w:hAnsi="宋体"/>
                <w:szCs w:val="21"/>
              </w:rPr>
              <w:t>2</w:t>
            </w:r>
            <w:r>
              <w:rPr>
                <w:rFonts w:hint="eastAsia" w:hAnsi="宋体"/>
                <w:szCs w:val="21"/>
              </w:rPr>
              <w:t>年1月1日以来。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726" w:type="dxa"/>
            <w:vAlign w:val="center"/>
          </w:tcPr>
          <w:p>
            <w:pPr>
              <w:pStyle w:val="8"/>
              <w:spacing w:line="400" w:lineRule="exact"/>
              <w:jc w:val="center"/>
              <w:rPr>
                <w:szCs w:val="21"/>
              </w:rPr>
            </w:pPr>
            <w:r>
              <w:rPr>
                <w:rFonts w:hint="eastAsia"/>
                <w:szCs w:val="21"/>
              </w:rPr>
              <w:t>6</w:t>
            </w:r>
          </w:p>
        </w:tc>
        <w:tc>
          <w:tcPr>
            <w:tcW w:w="1026" w:type="dxa"/>
            <w:vAlign w:val="center"/>
          </w:tcPr>
          <w:p>
            <w:pPr>
              <w:pStyle w:val="8"/>
              <w:spacing w:line="400" w:lineRule="exact"/>
              <w:jc w:val="center"/>
              <w:rPr>
                <w:szCs w:val="21"/>
              </w:rPr>
            </w:pPr>
            <w:r>
              <w:rPr>
                <w:rFonts w:hint="eastAsia"/>
                <w:szCs w:val="21"/>
              </w:rPr>
              <w:t>14</w:t>
            </w:r>
          </w:p>
        </w:tc>
        <w:tc>
          <w:tcPr>
            <w:tcW w:w="6853" w:type="dxa"/>
            <w:vAlign w:val="center"/>
          </w:tcPr>
          <w:p>
            <w:pPr>
              <w:pStyle w:val="8"/>
              <w:spacing w:line="400" w:lineRule="exact"/>
              <w:rPr>
                <w:szCs w:val="21"/>
              </w:rPr>
            </w:pPr>
            <w:r>
              <w:rPr>
                <w:rFonts w:hint="eastAsia"/>
              </w:rPr>
              <w:t>投标文件递交截止时间和地点：</w:t>
            </w:r>
            <w:r>
              <w:rPr>
                <w:rFonts w:hint="eastAsia" w:asciiTheme="minorEastAsia" w:hAnsiTheme="minorEastAsia"/>
                <w:szCs w:val="21"/>
              </w:rPr>
              <w:t>2024</w:t>
            </w:r>
            <w:r>
              <w:rPr>
                <w:rFonts w:hint="eastAsia" w:asciiTheme="minorEastAsia" w:hAnsiTheme="minorEastAsia"/>
                <w:bCs/>
                <w:szCs w:val="21"/>
              </w:rPr>
              <w:t>年</w:t>
            </w:r>
            <w:r>
              <w:rPr>
                <w:rFonts w:asciiTheme="minorEastAsia" w:hAnsiTheme="minorEastAsia"/>
                <w:bCs/>
                <w:szCs w:val="21"/>
              </w:rPr>
              <w:t>1</w:t>
            </w:r>
            <w:r>
              <w:rPr>
                <w:rFonts w:hint="eastAsia" w:asciiTheme="minorEastAsia" w:hAnsiTheme="minorEastAsia"/>
                <w:bCs/>
                <w:szCs w:val="21"/>
              </w:rPr>
              <w:t>月</w:t>
            </w:r>
            <w:r>
              <w:rPr>
                <w:rFonts w:asciiTheme="minorEastAsia" w:hAnsiTheme="minorEastAsia"/>
                <w:bCs/>
                <w:szCs w:val="21"/>
              </w:rPr>
              <w:t>3</w:t>
            </w:r>
            <w:r>
              <w:rPr>
                <w:rFonts w:hint="eastAsia" w:asciiTheme="minorEastAsia" w:hAnsiTheme="minorEastAsia"/>
                <w:bCs/>
                <w:szCs w:val="21"/>
              </w:rPr>
              <w:t>日0</w:t>
            </w:r>
            <w:r>
              <w:rPr>
                <w:rFonts w:asciiTheme="minorEastAsia" w:hAnsiTheme="minorEastAsia"/>
                <w:bCs/>
                <w:szCs w:val="21"/>
              </w:rPr>
              <w:t>9</w:t>
            </w:r>
            <w:r>
              <w:rPr>
                <w:rFonts w:hint="eastAsia" w:asciiTheme="minorEastAsia" w:hAnsiTheme="minorEastAsia"/>
                <w:bCs/>
                <w:szCs w:val="21"/>
              </w:rPr>
              <w:t>时30分</w:t>
            </w:r>
            <w:r>
              <w:rPr>
                <w:rFonts w:hint="eastAsia"/>
              </w:rPr>
              <w:t>，</w:t>
            </w:r>
            <w:r>
              <w:rPr>
                <w:rFonts w:hint="eastAsia" w:asciiTheme="minorEastAsia" w:hAnsiTheme="minorEastAsia"/>
                <w:szCs w:val="21"/>
                <w:u w:val="single"/>
              </w:rPr>
              <w:t>广西中医药大学（南宁市五合大道13号，合德楼</w:t>
            </w:r>
            <w:r>
              <w:rPr>
                <w:rFonts w:asciiTheme="minorEastAsia" w:hAnsiTheme="minorEastAsia"/>
                <w:szCs w:val="21"/>
                <w:u w:val="single"/>
              </w:rPr>
              <w:t>222</w:t>
            </w:r>
            <w:r>
              <w:rPr>
                <w:rFonts w:hint="eastAsia" w:asciiTheme="minorEastAsia" w:hAnsiTheme="minorEastAsia"/>
                <w:szCs w:val="21"/>
                <w:u w:val="single"/>
              </w:rPr>
              <w:t>号房）</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726" w:type="dxa"/>
            <w:vAlign w:val="center"/>
          </w:tcPr>
          <w:p>
            <w:pPr>
              <w:pStyle w:val="8"/>
              <w:spacing w:line="400" w:lineRule="exact"/>
              <w:jc w:val="center"/>
              <w:rPr>
                <w:szCs w:val="21"/>
              </w:rPr>
            </w:pPr>
            <w:r>
              <w:rPr>
                <w:rFonts w:hint="eastAsia"/>
                <w:szCs w:val="21"/>
              </w:rPr>
              <w:t>7</w:t>
            </w:r>
          </w:p>
        </w:tc>
        <w:tc>
          <w:tcPr>
            <w:tcW w:w="1026" w:type="dxa"/>
            <w:vAlign w:val="center"/>
          </w:tcPr>
          <w:p>
            <w:pPr>
              <w:pStyle w:val="8"/>
              <w:spacing w:line="400" w:lineRule="exact"/>
              <w:jc w:val="center"/>
              <w:rPr>
                <w:szCs w:val="21"/>
              </w:rPr>
            </w:pPr>
            <w:r>
              <w:rPr>
                <w:rFonts w:hint="eastAsia"/>
                <w:szCs w:val="21"/>
              </w:rPr>
              <w:t>15.1</w:t>
            </w:r>
          </w:p>
        </w:tc>
        <w:tc>
          <w:tcPr>
            <w:tcW w:w="6853" w:type="dxa"/>
            <w:vAlign w:val="center"/>
          </w:tcPr>
          <w:p>
            <w:pPr>
              <w:pStyle w:val="8"/>
              <w:spacing w:line="400" w:lineRule="exact"/>
              <w:ind w:left="2730" w:hanging="2730" w:hangingChars="1300"/>
              <w:rPr>
                <w:b/>
                <w:szCs w:val="21"/>
              </w:rPr>
            </w:pPr>
            <w:r>
              <w:rPr>
                <w:rFonts w:hint="eastAsia"/>
                <w:szCs w:val="21"/>
              </w:rPr>
              <w:t>投标有效期：投标截止日期后60天。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726" w:type="dxa"/>
            <w:vAlign w:val="center"/>
          </w:tcPr>
          <w:p>
            <w:pPr>
              <w:pStyle w:val="8"/>
              <w:spacing w:line="400" w:lineRule="exact"/>
              <w:jc w:val="center"/>
              <w:rPr>
                <w:szCs w:val="21"/>
              </w:rPr>
            </w:pPr>
            <w:r>
              <w:rPr>
                <w:rFonts w:hint="eastAsia"/>
                <w:szCs w:val="21"/>
              </w:rPr>
              <w:t>9</w:t>
            </w:r>
          </w:p>
        </w:tc>
        <w:tc>
          <w:tcPr>
            <w:tcW w:w="1026" w:type="dxa"/>
            <w:vAlign w:val="center"/>
          </w:tcPr>
          <w:p>
            <w:pPr>
              <w:pStyle w:val="8"/>
              <w:spacing w:line="400" w:lineRule="exact"/>
              <w:jc w:val="center"/>
              <w:rPr>
                <w:szCs w:val="21"/>
              </w:rPr>
            </w:pPr>
            <w:r>
              <w:rPr>
                <w:rFonts w:hint="eastAsia"/>
                <w:szCs w:val="21"/>
              </w:rPr>
              <w:t>17</w:t>
            </w:r>
          </w:p>
        </w:tc>
        <w:tc>
          <w:tcPr>
            <w:tcW w:w="6853" w:type="dxa"/>
            <w:vAlign w:val="center"/>
          </w:tcPr>
          <w:p>
            <w:pPr>
              <w:pStyle w:val="8"/>
              <w:spacing w:line="400" w:lineRule="exact"/>
              <w:rPr>
                <w:szCs w:val="21"/>
              </w:rPr>
            </w:pPr>
            <w:r>
              <w:rPr>
                <w:rFonts w:hint="eastAsia"/>
                <w:szCs w:val="21"/>
              </w:rPr>
              <w:t>评标方法：综合评分法。</w:t>
            </w:r>
          </w:p>
        </w:tc>
      </w:tr>
    </w:tbl>
    <w:p>
      <w:pPr>
        <w:pStyle w:val="8"/>
        <w:rPr>
          <w:sz w:val="24"/>
          <w:szCs w:val="24"/>
        </w:rPr>
      </w:pPr>
    </w:p>
    <w:p>
      <w:pPr>
        <w:pStyle w:val="8"/>
        <w:spacing w:line="240" w:lineRule="exact"/>
        <w:jc w:val="center"/>
        <w:rPr>
          <w:sz w:val="24"/>
          <w:szCs w:val="24"/>
        </w:rPr>
      </w:pPr>
    </w:p>
    <w:p>
      <w:pPr>
        <w:pStyle w:val="8"/>
        <w:spacing w:line="240" w:lineRule="exact"/>
        <w:rPr>
          <w:sz w:val="24"/>
          <w:szCs w:val="24"/>
        </w:rPr>
      </w:pPr>
    </w:p>
    <w:p>
      <w:pPr>
        <w:pStyle w:val="8"/>
        <w:jc w:val="center"/>
        <w:rPr>
          <w:rFonts w:hAnsi="宋体"/>
          <w:b/>
          <w:sz w:val="24"/>
          <w:szCs w:val="24"/>
        </w:rPr>
      </w:pPr>
      <w:r>
        <w:rPr>
          <w:rFonts w:hint="eastAsia" w:hAnsi="宋体"/>
          <w:b/>
          <w:sz w:val="24"/>
          <w:szCs w:val="24"/>
        </w:rPr>
        <w:t>投标人须知（正文）</w:t>
      </w:r>
    </w:p>
    <w:p>
      <w:pPr>
        <w:pStyle w:val="8"/>
        <w:spacing w:line="240" w:lineRule="exact"/>
        <w:jc w:val="center"/>
        <w:rPr>
          <w:rFonts w:hAnsi="宋体"/>
          <w:bCs/>
          <w:sz w:val="24"/>
          <w:szCs w:val="24"/>
        </w:rPr>
      </w:pPr>
    </w:p>
    <w:p>
      <w:pPr>
        <w:pStyle w:val="8"/>
        <w:spacing w:line="420" w:lineRule="exact"/>
        <w:jc w:val="center"/>
        <w:rPr>
          <w:rFonts w:hAnsi="宋体"/>
          <w:b/>
          <w:sz w:val="24"/>
          <w:szCs w:val="24"/>
        </w:rPr>
      </w:pPr>
      <w:r>
        <w:rPr>
          <w:rFonts w:hint="eastAsia" w:hAnsi="宋体"/>
          <w:b/>
          <w:sz w:val="24"/>
          <w:szCs w:val="24"/>
        </w:rPr>
        <w:t>一   总  则</w:t>
      </w:r>
    </w:p>
    <w:p>
      <w:pPr>
        <w:pStyle w:val="8"/>
        <w:spacing w:line="420" w:lineRule="exact"/>
        <w:rPr>
          <w:rFonts w:hAnsi="宋体"/>
          <w:b/>
          <w:szCs w:val="21"/>
        </w:rPr>
      </w:pPr>
      <w:r>
        <w:rPr>
          <w:rFonts w:hint="eastAsia" w:hAnsi="宋体"/>
          <w:b/>
          <w:szCs w:val="21"/>
        </w:rPr>
        <w:t>1.项目名称</w:t>
      </w:r>
    </w:p>
    <w:p>
      <w:pPr>
        <w:spacing w:line="560" w:lineRule="exact"/>
        <w:ind w:firstLine="417" w:firstLineChars="199"/>
        <w:rPr>
          <w:rFonts w:ascii="宋体"/>
          <w:sz w:val="24"/>
        </w:rPr>
      </w:pPr>
      <w:r>
        <w:rPr>
          <w:rFonts w:hint="eastAsia"/>
          <w:bCs/>
        </w:rPr>
        <w:t>1.1项目名称：</w:t>
      </w:r>
      <w:r>
        <w:rPr>
          <w:rFonts w:hint="eastAsia" w:hAnsi="Courier New"/>
          <w:b/>
          <w:bCs/>
          <w:szCs w:val="21"/>
        </w:rPr>
        <w:t>广西中医药大学择优选择采购代理机构</w:t>
      </w:r>
    </w:p>
    <w:p>
      <w:pPr>
        <w:spacing w:line="580" w:lineRule="exact"/>
        <w:rPr>
          <w:rFonts w:ascii="宋体" w:hAnsi="宋体"/>
          <w:b/>
          <w:szCs w:val="21"/>
        </w:rPr>
      </w:pPr>
      <w:r>
        <w:rPr>
          <w:rFonts w:hint="eastAsia" w:ascii="宋体" w:hAnsi="宋体"/>
          <w:b/>
          <w:szCs w:val="21"/>
        </w:rPr>
        <w:t xml:space="preserve"> 2. 投标人资格：</w:t>
      </w:r>
    </w:p>
    <w:p>
      <w:pPr>
        <w:pStyle w:val="8"/>
        <w:spacing w:line="420" w:lineRule="exact"/>
        <w:ind w:firstLine="404" w:firstLineChars="200"/>
        <w:rPr>
          <w:spacing w:val="-4"/>
          <w:szCs w:val="21"/>
        </w:rPr>
      </w:pPr>
      <w:r>
        <w:rPr>
          <w:rFonts w:hint="eastAsia"/>
          <w:spacing w:val="-4"/>
          <w:szCs w:val="21"/>
        </w:rPr>
        <w:t>2.1依照中华人民共和国有关法律设立，具有独立法人资格，提供专业采购代理服务的机构；</w:t>
      </w:r>
    </w:p>
    <w:p>
      <w:pPr>
        <w:pStyle w:val="8"/>
        <w:spacing w:line="420" w:lineRule="exact"/>
        <w:ind w:firstLine="404" w:firstLineChars="200"/>
        <w:rPr>
          <w:spacing w:val="-4"/>
          <w:szCs w:val="21"/>
        </w:rPr>
      </w:pPr>
      <w:r>
        <w:rPr>
          <w:rFonts w:hint="eastAsia"/>
          <w:spacing w:val="-4"/>
          <w:szCs w:val="21"/>
        </w:rPr>
        <w:t>2.2属于广西壮族自治区财政厅政府采购代理机构登记名录；</w:t>
      </w:r>
    </w:p>
    <w:p>
      <w:pPr>
        <w:pStyle w:val="8"/>
        <w:spacing w:line="420" w:lineRule="exact"/>
        <w:ind w:firstLine="404" w:firstLineChars="200"/>
        <w:rPr>
          <w:spacing w:val="-4"/>
          <w:szCs w:val="21"/>
        </w:rPr>
      </w:pPr>
      <w:r>
        <w:rPr>
          <w:rFonts w:hint="eastAsia"/>
          <w:spacing w:val="-4"/>
          <w:szCs w:val="21"/>
        </w:rPr>
        <w:t>2.3遵守国家及地方的法律法规，具有良好的职业道德和社会信誉，有较高的专业素质，在政府采购信用评价系统中履职情况良好。没有处于被行政或司法机关责令停业或停止承接工程任务或停止投标资格；报名截止时间前一年内投标人没有发生过重大建设项目责任事故（责任事故以行政或司法机关书面认定为准）；参加本次采购活动前3年内在经营活动中没有重大违法记录、没有处于被行政或司法机关责令停业的状况、没有出现严重的信用和信誉危机；没有处于财产被接管或冻结或破产的状态、近三年来没有行贿犯罪案记录的书面声明。</w:t>
      </w:r>
    </w:p>
    <w:p>
      <w:pPr>
        <w:pStyle w:val="8"/>
        <w:spacing w:line="420" w:lineRule="exact"/>
        <w:ind w:firstLine="404" w:firstLineChars="200"/>
        <w:rPr>
          <w:rFonts w:hAnsi="宋体"/>
          <w:b/>
          <w:szCs w:val="21"/>
        </w:rPr>
      </w:pPr>
      <w:r>
        <w:rPr>
          <w:rFonts w:hint="eastAsia"/>
          <w:spacing w:val="-4"/>
          <w:szCs w:val="21"/>
        </w:rPr>
        <w:t>2.4本项目招标不接受联合体投标。</w:t>
      </w:r>
      <w:r>
        <w:rPr>
          <w:rFonts w:hint="eastAsia" w:hAnsi="宋体"/>
          <w:szCs w:val="21"/>
        </w:rPr>
        <w:cr/>
      </w:r>
      <w:r>
        <w:rPr>
          <w:rFonts w:hint="eastAsia" w:hAnsi="宋体"/>
          <w:b/>
          <w:szCs w:val="21"/>
        </w:rPr>
        <w:t>3. 投标费用</w:t>
      </w:r>
    </w:p>
    <w:p>
      <w:pPr>
        <w:pStyle w:val="8"/>
        <w:spacing w:line="420" w:lineRule="exact"/>
        <w:ind w:firstLine="420"/>
        <w:rPr>
          <w:rFonts w:hAnsi="宋体"/>
          <w:szCs w:val="21"/>
        </w:rPr>
      </w:pPr>
      <w:r>
        <w:rPr>
          <w:rFonts w:hint="eastAsia" w:hAnsi="宋体"/>
          <w:szCs w:val="21"/>
        </w:rPr>
        <w:t>3.1本项目不收取任何费用，投标人应自行承担与本次投标有关的费用，如交通费、人工费、材料费等。</w:t>
      </w:r>
    </w:p>
    <w:p>
      <w:pPr>
        <w:pStyle w:val="8"/>
        <w:spacing w:before="156" w:beforeLines="50" w:line="420" w:lineRule="exact"/>
        <w:jc w:val="center"/>
        <w:rPr>
          <w:rFonts w:hAnsi="宋体"/>
          <w:b/>
          <w:szCs w:val="21"/>
        </w:rPr>
      </w:pPr>
      <w:r>
        <w:rPr>
          <w:rFonts w:hint="eastAsia" w:hAnsi="宋体"/>
          <w:b/>
          <w:szCs w:val="21"/>
        </w:rPr>
        <w:t>二    招标文件的澄清和修改</w:t>
      </w:r>
    </w:p>
    <w:p>
      <w:pPr>
        <w:pStyle w:val="8"/>
        <w:spacing w:line="420" w:lineRule="exact"/>
        <w:rPr>
          <w:rFonts w:hAnsi="宋体"/>
          <w:szCs w:val="21"/>
        </w:rPr>
      </w:pPr>
      <w:r>
        <w:rPr>
          <w:rFonts w:hint="eastAsia" w:hAnsi="宋体"/>
          <w:b/>
          <w:szCs w:val="21"/>
        </w:rPr>
        <w:t>4.择优选择文件的澄清和修改</w:t>
      </w:r>
    </w:p>
    <w:p>
      <w:pPr>
        <w:pStyle w:val="8"/>
        <w:spacing w:line="420" w:lineRule="exact"/>
        <w:ind w:firstLine="420"/>
        <w:rPr>
          <w:rFonts w:hAnsi="宋体"/>
          <w:szCs w:val="21"/>
        </w:rPr>
      </w:pPr>
      <w:r>
        <w:rPr>
          <w:rFonts w:hint="eastAsia" w:hAnsi="宋体"/>
          <w:szCs w:val="21"/>
        </w:rPr>
        <w:t>4.1</w:t>
      </w:r>
      <w:r>
        <w:rPr>
          <w:rFonts w:hint="eastAsia" w:hAnsi="宋体"/>
          <w:b/>
          <w:bCs/>
          <w:szCs w:val="21"/>
        </w:rPr>
        <w:t>投标人应认真审核《项目需求和说明》中的需求及要求，如发现表中需求有误或要求不合理的，投标人必须在2024年 12 月31日 17：00时前以书面形式要求澄清，</w:t>
      </w:r>
      <w:r>
        <w:rPr>
          <w:rFonts w:hint="eastAsia"/>
          <w:spacing w:val="-2"/>
        </w:rPr>
        <w:t>逾期提出要求所</w:t>
      </w:r>
      <w:r>
        <w:rPr>
          <w:rFonts w:hint="eastAsia" w:hAnsi="宋体"/>
          <w:b/>
          <w:bCs/>
          <w:szCs w:val="21"/>
        </w:rPr>
        <w:t>产生的后果由投标人负责。</w:t>
      </w:r>
    </w:p>
    <w:p>
      <w:pPr>
        <w:widowControl/>
        <w:spacing w:line="420" w:lineRule="exact"/>
        <w:ind w:firstLine="420"/>
        <w:jc w:val="left"/>
        <w:rPr>
          <w:rFonts w:hAnsi="宋体"/>
          <w:szCs w:val="21"/>
        </w:rPr>
      </w:pPr>
      <w:r>
        <w:rPr>
          <w:rFonts w:hint="eastAsia" w:hAnsi="宋体"/>
          <w:szCs w:val="21"/>
        </w:rPr>
        <w:t>4.2采购人对已发出的招标文件进行必要修改的，在招标文件要求提交投标文件截止时间15日前，以书面形式通知所有招标文件收受人。该修改的内容为择优选择文件的组成部分。</w:t>
      </w:r>
    </w:p>
    <w:p>
      <w:pPr>
        <w:pStyle w:val="8"/>
        <w:spacing w:line="420" w:lineRule="exact"/>
        <w:ind w:firstLine="420"/>
        <w:rPr>
          <w:rFonts w:hAnsi="宋体"/>
          <w:szCs w:val="21"/>
        </w:rPr>
      </w:pPr>
      <w:r>
        <w:rPr>
          <w:rFonts w:hint="eastAsia" w:hAnsi="宋体"/>
          <w:szCs w:val="21"/>
        </w:rPr>
        <w:t>4.3采购人可视具体情况，延长投标截止时间和开标时间。采购人至少在招标文件要求提交投标文件的截止时间3日前，将变更时间书面通知所有招标文件收受人。</w:t>
      </w:r>
    </w:p>
    <w:p>
      <w:pPr>
        <w:pStyle w:val="8"/>
        <w:spacing w:before="156" w:beforeLines="50" w:line="420" w:lineRule="exact"/>
        <w:jc w:val="center"/>
        <w:rPr>
          <w:rFonts w:hAnsi="宋体"/>
          <w:b/>
          <w:szCs w:val="21"/>
        </w:rPr>
      </w:pPr>
      <w:r>
        <w:rPr>
          <w:rFonts w:hint="eastAsia" w:hAnsi="宋体"/>
          <w:b/>
          <w:szCs w:val="21"/>
        </w:rPr>
        <w:t>三    投标文件的编制</w:t>
      </w:r>
    </w:p>
    <w:p>
      <w:pPr>
        <w:pStyle w:val="8"/>
        <w:spacing w:line="420" w:lineRule="exact"/>
        <w:rPr>
          <w:rFonts w:hAnsi="宋体"/>
          <w:b/>
          <w:szCs w:val="21"/>
        </w:rPr>
      </w:pPr>
      <w:r>
        <w:rPr>
          <w:rFonts w:hint="eastAsia" w:hAnsi="宋体"/>
          <w:b/>
          <w:szCs w:val="21"/>
        </w:rPr>
        <w:t>5.投标文件编写注意事项</w:t>
      </w:r>
    </w:p>
    <w:p>
      <w:pPr>
        <w:pStyle w:val="8"/>
        <w:spacing w:line="420" w:lineRule="exact"/>
        <w:ind w:firstLine="420"/>
        <w:rPr>
          <w:rFonts w:hAnsi="宋体"/>
          <w:szCs w:val="21"/>
        </w:rPr>
      </w:pPr>
      <w:r>
        <w:rPr>
          <w:rFonts w:hint="eastAsia" w:hAnsi="宋体"/>
          <w:szCs w:val="21"/>
        </w:rPr>
        <w:t>5.1投标人应认真阅读招标文件，按照招标文件的要求编制投标文件。投标文件应对招标文件提出的要求和条件作出实质性的响应。</w:t>
      </w:r>
    </w:p>
    <w:p>
      <w:pPr>
        <w:pStyle w:val="8"/>
        <w:spacing w:line="420" w:lineRule="exact"/>
        <w:ind w:firstLine="420"/>
        <w:rPr>
          <w:rFonts w:hAnsi="宋体"/>
          <w:szCs w:val="21"/>
        </w:rPr>
      </w:pPr>
      <w:r>
        <w:rPr>
          <w:rFonts w:hint="eastAsia" w:hAnsi="宋体"/>
          <w:szCs w:val="21"/>
        </w:rPr>
        <w:t>5.2对招标文件提出的实质性要求和条件作出响应是指投标人必须对招标文件中涉及招标项目的价格、服务及其它要求、合同主要条款等内容作出响应。</w:t>
      </w:r>
    </w:p>
    <w:p>
      <w:pPr>
        <w:pStyle w:val="8"/>
        <w:spacing w:line="420" w:lineRule="exact"/>
        <w:rPr>
          <w:rFonts w:hAnsi="宋体"/>
          <w:szCs w:val="21"/>
        </w:rPr>
      </w:pPr>
      <w:r>
        <w:rPr>
          <w:rFonts w:hint="eastAsia" w:hAnsi="宋体"/>
          <w:b/>
          <w:szCs w:val="21"/>
        </w:rPr>
        <w:t>6.投标的文字及计量单位</w:t>
      </w:r>
    </w:p>
    <w:p>
      <w:pPr>
        <w:pStyle w:val="8"/>
        <w:spacing w:line="420" w:lineRule="exact"/>
        <w:ind w:firstLine="420"/>
        <w:rPr>
          <w:rFonts w:hAnsi="宋体"/>
          <w:szCs w:val="21"/>
        </w:rPr>
      </w:pPr>
      <w:r>
        <w:rPr>
          <w:rFonts w:hint="eastAsia" w:hAnsi="宋体"/>
          <w:szCs w:val="21"/>
        </w:rPr>
        <w:t>6.1投标人的投标文件以及投标人与采购人所有来往函件统一使用中文（特别规定除外）。</w:t>
      </w:r>
    </w:p>
    <w:p>
      <w:pPr>
        <w:pStyle w:val="8"/>
        <w:spacing w:line="420" w:lineRule="exact"/>
        <w:ind w:firstLine="420"/>
        <w:rPr>
          <w:rFonts w:hAnsi="宋体"/>
          <w:szCs w:val="21"/>
        </w:rPr>
      </w:pPr>
      <w:r>
        <w:rPr>
          <w:rFonts w:hint="eastAsia" w:hAnsi="宋体"/>
          <w:szCs w:val="21"/>
        </w:rPr>
        <w:t>6.2投标文件中使用的计量单位除招标文件中有特殊规定外，一律使用法定计量单位。</w:t>
      </w:r>
    </w:p>
    <w:p>
      <w:pPr>
        <w:pStyle w:val="8"/>
        <w:spacing w:line="420" w:lineRule="exact"/>
        <w:rPr>
          <w:rFonts w:hAnsi="宋体"/>
          <w:b/>
          <w:szCs w:val="21"/>
        </w:rPr>
      </w:pPr>
      <w:r>
        <w:rPr>
          <w:rFonts w:hint="eastAsia" w:hAnsi="宋体"/>
          <w:b/>
          <w:szCs w:val="21"/>
        </w:rPr>
        <w:t>7.投标文件的书写及签名、盖章要求</w:t>
      </w:r>
    </w:p>
    <w:p>
      <w:pPr>
        <w:pStyle w:val="8"/>
        <w:spacing w:line="420" w:lineRule="exact"/>
        <w:ind w:firstLine="420"/>
        <w:rPr>
          <w:rFonts w:hAnsi="宋体"/>
          <w:szCs w:val="21"/>
        </w:rPr>
      </w:pPr>
      <w:r>
        <w:rPr>
          <w:rFonts w:hint="eastAsia" w:hAnsi="宋体"/>
          <w:szCs w:val="21"/>
        </w:rPr>
        <w:t>7.1投标文件正本必须用不褪色的墨水书写或打印。</w:t>
      </w:r>
    </w:p>
    <w:p>
      <w:pPr>
        <w:pStyle w:val="8"/>
        <w:spacing w:line="420" w:lineRule="exact"/>
        <w:ind w:firstLine="420"/>
        <w:rPr>
          <w:rFonts w:hAnsi="宋体"/>
          <w:szCs w:val="21"/>
        </w:rPr>
      </w:pPr>
      <w:r>
        <w:rPr>
          <w:rFonts w:hint="eastAsia" w:hAnsi="宋体"/>
          <w:szCs w:val="21"/>
        </w:rPr>
        <w:t>7.2投标文件的书写应清楚工整，修改处应由法定代表人或委托代理人签字或加盖公章。</w:t>
      </w:r>
    </w:p>
    <w:p>
      <w:pPr>
        <w:pStyle w:val="8"/>
        <w:spacing w:line="420" w:lineRule="exact"/>
        <w:ind w:firstLine="420"/>
        <w:rPr>
          <w:rFonts w:hAnsi="宋体"/>
          <w:szCs w:val="21"/>
        </w:rPr>
      </w:pPr>
      <w:r>
        <w:rPr>
          <w:rFonts w:hint="eastAsia" w:hAnsi="宋体"/>
          <w:szCs w:val="21"/>
        </w:rPr>
        <w:t>7.3字迹潦草、表达不清、未按要求填写或可能导致非唯一理解的投标文件可能被认定为无效的投标。</w:t>
      </w:r>
    </w:p>
    <w:p>
      <w:pPr>
        <w:pStyle w:val="8"/>
        <w:spacing w:line="420" w:lineRule="exact"/>
        <w:ind w:firstLine="420"/>
        <w:rPr>
          <w:rFonts w:hAnsi="宋体"/>
          <w:szCs w:val="21"/>
        </w:rPr>
      </w:pPr>
      <w:r>
        <w:rPr>
          <w:rFonts w:hint="eastAsia" w:hAnsi="宋体"/>
          <w:szCs w:val="21"/>
        </w:rPr>
        <w:t>7.4投标文件应由法定代表人或委托代理人在规定签名、盖章处逐一签名或加盖单位的公章，否则其投标文件将被拒绝。</w:t>
      </w:r>
    </w:p>
    <w:p>
      <w:pPr>
        <w:pStyle w:val="8"/>
        <w:spacing w:line="420" w:lineRule="exact"/>
        <w:ind w:firstLine="420"/>
        <w:rPr>
          <w:rFonts w:hAnsi="宋体"/>
          <w:szCs w:val="21"/>
        </w:rPr>
      </w:pPr>
      <w:r>
        <w:rPr>
          <w:rFonts w:hint="eastAsia" w:hAnsi="宋体"/>
          <w:szCs w:val="21"/>
        </w:rPr>
        <w:t>7.5投标文件的份数：正本一份、副本十四份，共十五份。并在文件左上角注明“正本”、“副本”字样，一旦正本和副本不符，以正本为准。副本可为正本复印件。</w:t>
      </w:r>
    </w:p>
    <w:p>
      <w:pPr>
        <w:pStyle w:val="8"/>
        <w:spacing w:line="420" w:lineRule="exact"/>
        <w:rPr>
          <w:rFonts w:hAnsi="宋体"/>
          <w:szCs w:val="21"/>
        </w:rPr>
      </w:pPr>
      <w:r>
        <w:rPr>
          <w:rFonts w:hint="eastAsia" w:hAnsi="宋体"/>
          <w:b/>
          <w:szCs w:val="21"/>
        </w:rPr>
        <w:t>8.投标文件构成</w:t>
      </w:r>
    </w:p>
    <w:p>
      <w:pPr>
        <w:pStyle w:val="8"/>
        <w:spacing w:line="420" w:lineRule="exact"/>
        <w:ind w:firstLine="420"/>
        <w:rPr>
          <w:rFonts w:hAnsi="宋体"/>
          <w:szCs w:val="21"/>
        </w:rPr>
      </w:pPr>
      <w:r>
        <w:rPr>
          <w:rFonts w:hint="eastAsia" w:hAnsi="宋体"/>
          <w:szCs w:val="21"/>
        </w:rPr>
        <w:t>8.1投标人编写的且在投标文件递交截止时间前递交的投标文件除另有约定外，必须包括下列内容</w:t>
      </w:r>
      <w:r>
        <w:rPr>
          <w:rFonts w:hint="eastAsia" w:hAnsi="宋体"/>
          <w:b/>
          <w:bCs/>
          <w:szCs w:val="21"/>
        </w:rPr>
        <w:t>（投标人应按下列顺序自编目录及页码装订成册）</w:t>
      </w:r>
      <w:r>
        <w:rPr>
          <w:rFonts w:hint="eastAsia" w:hAnsi="宋体"/>
          <w:szCs w:val="21"/>
        </w:rPr>
        <w:t>：</w:t>
      </w:r>
    </w:p>
    <w:p>
      <w:pPr>
        <w:pStyle w:val="8"/>
        <w:spacing w:line="420" w:lineRule="exact"/>
        <w:ind w:firstLine="420" w:firstLineChars="200"/>
        <w:rPr>
          <w:rFonts w:hAnsi="宋体"/>
          <w:bCs/>
          <w:szCs w:val="21"/>
        </w:rPr>
      </w:pPr>
      <w:r>
        <w:rPr>
          <w:rFonts w:hint="eastAsia" w:hAnsi="宋体"/>
          <w:bCs/>
          <w:szCs w:val="21"/>
        </w:rPr>
        <w:t>（1）投标报价承诺和服务时限承诺（格式见第五章）；</w:t>
      </w:r>
    </w:p>
    <w:p>
      <w:pPr>
        <w:pStyle w:val="8"/>
        <w:spacing w:line="420" w:lineRule="exact"/>
        <w:ind w:firstLine="420" w:firstLineChars="200"/>
        <w:rPr>
          <w:rFonts w:hAnsi="宋体"/>
          <w:bCs/>
          <w:szCs w:val="21"/>
        </w:rPr>
      </w:pPr>
      <w:r>
        <w:rPr>
          <w:rFonts w:hint="eastAsia" w:hAnsi="宋体"/>
          <w:bCs/>
          <w:szCs w:val="21"/>
        </w:rPr>
        <w:t>（2）申请书（格式见第五章）；</w:t>
      </w:r>
    </w:p>
    <w:p>
      <w:pPr>
        <w:pStyle w:val="8"/>
        <w:spacing w:line="420" w:lineRule="exact"/>
        <w:ind w:firstLine="420" w:firstLineChars="200"/>
        <w:rPr>
          <w:rFonts w:hAnsi="宋体"/>
          <w:bCs/>
          <w:szCs w:val="21"/>
        </w:rPr>
      </w:pPr>
      <w:r>
        <w:rPr>
          <w:rFonts w:hint="eastAsia" w:hAnsi="宋体"/>
          <w:bCs/>
          <w:szCs w:val="21"/>
        </w:rPr>
        <w:t>（3）申请单位情况介绍（格式自拟）（含专业技术人员、设施设备等，必须提供证明属于广西壮族自治区财政厅政府采购代理机构登记名录的网站查询截图）；</w:t>
      </w:r>
    </w:p>
    <w:p>
      <w:pPr>
        <w:pStyle w:val="8"/>
        <w:spacing w:line="420" w:lineRule="exact"/>
        <w:ind w:firstLine="420" w:firstLineChars="200"/>
        <w:rPr>
          <w:rFonts w:hAnsi="宋体"/>
          <w:bCs/>
          <w:szCs w:val="21"/>
        </w:rPr>
      </w:pPr>
      <w:r>
        <w:rPr>
          <w:rFonts w:hint="eastAsia" w:hAnsi="宋体"/>
          <w:bCs/>
          <w:szCs w:val="21"/>
        </w:rPr>
        <w:t>（4）有效的主体资格证明（统一社会信用代码营业执照）复印件；</w:t>
      </w:r>
    </w:p>
    <w:p>
      <w:pPr>
        <w:pStyle w:val="8"/>
        <w:spacing w:line="420" w:lineRule="exact"/>
        <w:ind w:firstLine="420" w:firstLineChars="200"/>
        <w:rPr>
          <w:rFonts w:hAnsi="宋体"/>
          <w:bCs/>
          <w:szCs w:val="21"/>
        </w:rPr>
      </w:pPr>
      <w:r>
        <w:rPr>
          <w:rFonts w:hint="eastAsia" w:hAnsi="宋体"/>
          <w:bCs/>
          <w:szCs w:val="21"/>
        </w:rPr>
        <w:t>（5）法定代表人身份证正反面复印件；</w:t>
      </w:r>
    </w:p>
    <w:p>
      <w:pPr>
        <w:pStyle w:val="8"/>
        <w:spacing w:line="420" w:lineRule="exact"/>
        <w:ind w:firstLine="420" w:firstLineChars="200"/>
        <w:rPr>
          <w:rFonts w:hAnsi="宋体"/>
          <w:bCs/>
          <w:szCs w:val="21"/>
        </w:rPr>
      </w:pPr>
      <w:r>
        <w:rPr>
          <w:rFonts w:hint="eastAsia" w:hAnsi="宋体"/>
          <w:bCs/>
          <w:szCs w:val="21"/>
        </w:rPr>
        <w:t>（6）法定代表人授权委托书(委托代理时必须提供，格式见第五章)；</w:t>
      </w:r>
    </w:p>
    <w:p>
      <w:pPr>
        <w:pStyle w:val="8"/>
        <w:spacing w:line="420" w:lineRule="exact"/>
        <w:ind w:firstLine="420" w:firstLineChars="200"/>
        <w:rPr>
          <w:rFonts w:hAnsi="宋体"/>
          <w:bCs/>
          <w:szCs w:val="21"/>
        </w:rPr>
      </w:pPr>
      <w:r>
        <w:rPr>
          <w:rFonts w:hint="eastAsia" w:hAnsi="宋体"/>
          <w:bCs/>
          <w:szCs w:val="21"/>
        </w:rPr>
        <w:t>（7）委托代理人身份证复印件(委托代理时必须提供)；</w:t>
      </w:r>
    </w:p>
    <w:p>
      <w:pPr>
        <w:pStyle w:val="8"/>
        <w:spacing w:line="420" w:lineRule="exact"/>
        <w:ind w:firstLine="420" w:firstLineChars="200"/>
        <w:rPr>
          <w:rFonts w:hAnsi="宋体"/>
          <w:bCs/>
          <w:szCs w:val="21"/>
        </w:rPr>
      </w:pPr>
      <w:r>
        <w:rPr>
          <w:rFonts w:hint="eastAsia" w:hAnsi="宋体"/>
          <w:bCs/>
          <w:szCs w:val="21"/>
        </w:rPr>
        <w:t>（8）申请单位专业技术人员一览表（格式自拟）及上岗资格证或政府采购培训证书复印件【投标所使用的实施人员必须为申请单位正式员工，必须提供依法缴纳社会保险费的证明材料复印件（社保所出具的证明或养老保险对帐清单复印件）】；</w:t>
      </w:r>
    </w:p>
    <w:p>
      <w:pPr>
        <w:pStyle w:val="8"/>
        <w:spacing w:line="420" w:lineRule="exact"/>
        <w:ind w:firstLine="420" w:firstLineChars="200"/>
        <w:rPr>
          <w:rFonts w:hAnsi="宋体"/>
          <w:bCs/>
          <w:szCs w:val="21"/>
        </w:rPr>
      </w:pPr>
      <w:r>
        <w:rPr>
          <w:rFonts w:hint="eastAsia" w:hAnsi="宋体"/>
          <w:bCs/>
          <w:szCs w:val="21"/>
        </w:rPr>
        <w:t>（9）申请单位近半年以来（2024年5月以来）三个月依法缴纳税收证明复印件；</w:t>
      </w:r>
    </w:p>
    <w:p>
      <w:pPr>
        <w:pStyle w:val="8"/>
        <w:spacing w:line="420" w:lineRule="exact"/>
        <w:ind w:firstLine="420" w:firstLineChars="200"/>
        <w:rPr>
          <w:rFonts w:hAnsi="宋体"/>
          <w:bCs/>
          <w:szCs w:val="21"/>
        </w:rPr>
      </w:pPr>
      <w:r>
        <w:rPr>
          <w:rFonts w:hint="eastAsia" w:hAnsi="宋体"/>
          <w:bCs/>
          <w:szCs w:val="21"/>
        </w:rPr>
        <w:t>（10）申请单位2022年1月1日以来代理政府采购业务成功案例的业绩证明文件；</w:t>
      </w:r>
    </w:p>
    <w:p>
      <w:pPr>
        <w:pStyle w:val="8"/>
        <w:spacing w:line="420" w:lineRule="exact"/>
        <w:ind w:firstLine="420" w:firstLineChars="200"/>
        <w:rPr>
          <w:rFonts w:hAnsi="宋体"/>
          <w:bCs/>
          <w:szCs w:val="21"/>
        </w:rPr>
      </w:pPr>
      <w:r>
        <w:rPr>
          <w:rFonts w:hint="eastAsia" w:hAnsi="宋体"/>
          <w:bCs/>
          <w:szCs w:val="21"/>
        </w:rPr>
        <w:t>（11）服务能力证明（要求应具备固定的营业场所、开标评标场所，投标文件中应提供开标评标场所地址、自有房产证明或租赁合同，监控设备设施情况，应提供相应的场所照片、图片等证明材料）；</w:t>
      </w:r>
    </w:p>
    <w:p>
      <w:pPr>
        <w:pStyle w:val="8"/>
        <w:spacing w:line="420" w:lineRule="exact"/>
        <w:ind w:firstLine="420" w:firstLineChars="200"/>
        <w:rPr>
          <w:rFonts w:hAnsi="宋体"/>
          <w:bCs/>
          <w:szCs w:val="21"/>
        </w:rPr>
      </w:pPr>
      <w:r>
        <w:rPr>
          <w:rFonts w:hint="eastAsia" w:hAnsi="宋体"/>
          <w:bCs/>
          <w:szCs w:val="21"/>
        </w:rPr>
        <w:t>（12）代理服务工作方案（格式自拟）；</w:t>
      </w:r>
    </w:p>
    <w:p>
      <w:pPr>
        <w:pStyle w:val="8"/>
        <w:spacing w:line="420" w:lineRule="exact"/>
        <w:ind w:firstLine="420" w:firstLineChars="200"/>
        <w:rPr>
          <w:rFonts w:hAnsi="宋体"/>
          <w:bCs/>
          <w:szCs w:val="21"/>
        </w:rPr>
      </w:pPr>
      <w:r>
        <w:rPr>
          <w:rFonts w:hint="eastAsia" w:hAnsi="宋体"/>
          <w:bCs/>
          <w:szCs w:val="21"/>
        </w:rPr>
        <w:t>（13）申请单位认为可以证明其能力或业绩的其它材料。</w:t>
      </w:r>
    </w:p>
    <w:p>
      <w:pPr>
        <w:pStyle w:val="8"/>
        <w:spacing w:line="420" w:lineRule="exact"/>
        <w:rPr>
          <w:rFonts w:hAnsi="宋体"/>
          <w:b/>
          <w:szCs w:val="21"/>
        </w:rPr>
      </w:pPr>
      <w:r>
        <w:rPr>
          <w:rFonts w:hint="eastAsia" w:hAnsi="宋体"/>
          <w:b/>
          <w:szCs w:val="21"/>
        </w:rPr>
        <w:t>▲注：以上（1）至（9）项除另有约定外，其余均为必须提供的申请材料，未按要求提交申请材料的投标文件</w:t>
      </w:r>
      <w:r>
        <w:rPr>
          <w:rFonts w:hint="eastAsia" w:hAnsi="宋体" w:cs="宋体"/>
          <w:b/>
          <w:bCs/>
          <w:szCs w:val="21"/>
        </w:rPr>
        <w:t>作无效投标处理</w:t>
      </w:r>
      <w:r>
        <w:rPr>
          <w:rFonts w:hint="eastAsia" w:hAnsi="宋体"/>
          <w:b/>
          <w:szCs w:val="21"/>
        </w:rPr>
        <w:t>。（10）至（13）项为可能影响申请单位资信评价的资质证明材料，可选择是否提供。</w:t>
      </w:r>
    </w:p>
    <w:p>
      <w:pPr>
        <w:pStyle w:val="8"/>
        <w:spacing w:line="420" w:lineRule="exact"/>
        <w:rPr>
          <w:rFonts w:hAnsi="宋体"/>
          <w:b/>
          <w:szCs w:val="21"/>
        </w:rPr>
      </w:pPr>
      <w:r>
        <w:rPr>
          <w:rFonts w:hint="eastAsia" w:hAnsi="宋体"/>
          <w:b/>
          <w:szCs w:val="21"/>
        </w:rPr>
        <w:t>9.投标文件格式</w:t>
      </w:r>
    </w:p>
    <w:p>
      <w:pPr>
        <w:pStyle w:val="8"/>
        <w:spacing w:line="420" w:lineRule="exact"/>
        <w:ind w:firstLine="420"/>
        <w:rPr>
          <w:rFonts w:hAnsi="宋体"/>
          <w:szCs w:val="21"/>
        </w:rPr>
      </w:pPr>
      <w:r>
        <w:rPr>
          <w:rFonts w:hint="eastAsia" w:hAnsi="宋体"/>
          <w:szCs w:val="21"/>
        </w:rPr>
        <w:t>9.1投标人应按择优选择文件提供的申请书等格式详细完整地填写各项内容。</w:t>
      </w:r>
    </w:p>
    <w:p>
      <w:pPr>
        <w:spacing w:line="420" w:lineRule="exact"/>
        <w:jc w:val="center"/>
        <w:rPr>
          <w:rFonts w:ascii="宋体" w:hAnsi="宋体"/>
          <w:b/>
          <w:szCs w:val="21"/>
        </w:rPr>
      </w:pPr>
      <w:r>
        <w:rPr>
          <w:rFonts w:hint="eastAsia" w:ascii="宋体" w:hAnsi="宋体"/>
          <w:b/>
          <w:szCs w:val="21"/>
        </w:rPr>
        <w:t>四    投标报价</w:t>
      </w:r>
    </w:p>
    <w:p>
      <w:pPr>
        <w:spacing w:line="420" w:lineRule="exact"/>
        <w:rPr>
          <w:rFonts w:ascii="宋体" w:hAnsi="宋体"/>
          <w:szCs w:val="21"/>
        </w:rPr>
      </w:pPr>
      <w:r>
        <w:rPr>
          <w:rFonts w:hint="eastAsia" w:ascii="宋体" w:hAnsi="宋体"/>
          <w:b/>
          <w:szCs w:val="21"/>
        </w:rPr>
        <w:t>10.投标报价</w:t>
      </w:r>
    </w:p>
    <w:p>
      <w:pPr>
        <w:spacing w:line="420" w:lineRule="exact"/>
        <w:ind w:firstLine="420"/>
        <w:rPr>
          <w:rFonts w:ascii="宋体" w:hAnsi="Courier New"/>
          <w:szCs w:val="21"/>
        </w:rPr>
      </w:pPr>
      <w:r>
        <w:rPr>
          <w:rFonts w:hint="eastAsia" w:ascii="宋体" w:hAnsi="Courier New"/>
          <w:szCs w:val="21"/>
        </w:rPr>
        <w:t>10.1投标人须按《项目需求和说明》中的服务内容作报价承诺。</w:t>
      </w:r>
    </w:p>
    <w:p>
      <w:pPr>
        <w:widowControl/>
        <w:shd w:val="clear" w:color="auto" w:fill="FFFFFF"/>
        <w:spacing w:line="420" w:lineRule="exact"/>
        <w:ind w:firstLine="409" w:firstLineChars="195"/>
        <w:jc w:val="left"/>
        <w:rPr>
          <w:rFonts w:ascii="宋体" w:hAnsi="Courier New"/>
          <w:szCs w:val="21"/>
        </w:rPr>
      </w:pPr>
      <w:r>
        <w:rPr>
          <w:rFonts w:hint="eastAsia" w:ascii="宋体" w:hAnsi="Courier New"/>
          <w:szCs w:val="21"/>
        </w:rPr>
        <w:t>10.2采购代理机构代理服务费的收取按照国家发展计划委员会《招标代理服务费管理暂行办法》（计价格（2002）1980号收费标准、《国家发展改革委关于降低部分建设项目收费标准规范收费行为等有关问题的通知》（发改价格[2011]534号）规定，结合投标人的报价承诺下浮系数执行（</w:t>
      </w:r>
      <w:r>
        <w:rPr>
          <w:rFonts w:hint="eastAsia"/>
        </w:rPr>
        <w:t>投标人的报价承诺格式见第五章</w:t>
      </w:r>
      <w:r>
        <w:rPr>
          <w:rFonts w:hint="eastAsia" w:ascii="宋体" w:hAnsi="Courier New"/>
          <w:szCs w:val="21"/>
        </w:rPr>
        <w:t>）</w:t>
      </w:r>
      <w:r>
        <w:rPr>
          <w:rFonts w:hint="eastAsia"/>
        </w:rPr>
        <w:t>。</w:t>
      </w:r>
    </w:p>
    <w:p>
      <w:pPr>
        <w:widowControl/>
        <w:shd w:val="clear" w:color="auto" w:fill="FFFFFF"/>
        <w:spacing w:line="420" w:lineRule="exact"/>
        <w:ind w:firstLine="409" w:firstLineChars="195"/>
        <w:jc w:val="left"/>
        <w:rPr>
          <w:rFonts w:ascii="宋体" w:hAnsi="Courier New"/>
          <w:szCs w:val="21"/>
        </w:rPr>
      </w:pPr>
      <w:r>
        <w:rPr>
          <w:rFonts w:hint="eastAsia" w:ascii="宋体" w:hAnsi="Courier New"/>
          <w:szCs w:val="21"/>
        </w:rPr>
        <w:t>10.3不按采购人规定的收取标准报价的作</w:t>
      </w:r>
      <w:r>
        <w:rPr>
          <w:rFonts w:hint="eastAsia"/>
        </w:rPr>
        <w:t>废标处理。</w:t>
      </w:r>
    </w:p>
    <w:p>
      <w:pPr>
        <w:spacing w:line="420" w:lineRule="exact"/>
        <w:rPr>
          <w:rFonts w:ascii="宋体" w:hAnsi="宋体"/>
          <w:szCs w:val="21"/>
        </w:rPr>
      </w:pPr>
      <w:r>
        <w:rPr>
          <w:rFonts w:hint="eastAsia" w:ascii="宋体" w:hAnsi="宋体"/>
          <w:b/>
          <w:szCs w:val="21"/>
        </w:rPr>
        <w:t>11.采购代理服务费货币单位</w:t>
      </w:r>
    </w:p>
    <w:p>
      <w:pPr>
        <w:spacing w:line="420" w:lineRule="exact"/>
        <w:ind w:firstLine="420" w:firstLineChars="200"/>
        <w:rPr>
          <w:rFonts w:ascii="宋体" w:hAnsi="宋体"/>
          <w:szCs w:val="21"/>
        </w:rPr>
      </w:pPr>
      <w:r>
        <w:rPr>
          <w:rFonts w:hint="eastAsia" w:ascii="宋体" w:hAnsi="宋体"/>
          <w:szCs w:val="21"/>
        </w:rPr>
        <w:t>11.1应采用中华人民共和国法定计量单位，货币单位：人民币元。不按采购人规定使用货币单位的作废标处理。</w:t>
      </w:r>
    </w:p>
    <w:p>
      <w:pPr>
        <w:spacing w:line="420" w:lineRule="exact"/>
        <w:rPr>
          <w:rFonts w:ascii="宋体" w:hAnsi="宋体"/>
          <w:b/>
          <w:szCs w:val="21"/>
        </w:rPr>
      </w:pPr>
    </w:p>
    <w:p>
      <w:pPr>
        <w:spacing w:line="420" w:lineRule="exact"/>
        <w:jc w:val="center"/>
        <w:rPr>
          <w:rFonts w:ascii="宋体" w:hAnsi="宋体"/>
          <w:b/>
          <w:szCs w:val="21"/>
        </w:rPr>
      </w:pPr>
      <w:r>
        <w:rPr>
          <w:rFonts w:hint="eastAsia" w:ascii="宋体" w:hAnsi="宋体"/>
          <w:b/>
          <w:szCs w:val="21"/>
        </w:rPr>
        <w:t>五     投标文件的递交</w:t>
      </w:r>
    </w:p>
    <w:p>
      <w:pPr>
        <w:spacing w:line="420" w:lineRule="exact"/>
        <w:rPr>
          <w:rFonts w:ascii="宋体" w:hAnsi="宋体"/>
          <w:b/>
          <w:szCs w:val="21"/>
        </w:rPr>
      </w:pPr>
      <w:r>
        <w:rPr>
          <w:rFonts w:hint="eastAsia" w:ascii="宋体" w:hAnsi="宋体"/>
          <w:b/>
          <w:szCs w:val="21"/>
        </w:rPr>
        <w:t>12.投标文件的密封与标记</w:t>
      </w:r>
    </w:p>
    <w:p>
      <w:pPr>
        <w:spacing w:line="420" w:lineRule="exact"/>
        <w:ind w:firstLine="420"/>
        <w:rPr>
          <w:rFonts w:ascii="宋体" w:hAnsi="宋体"/>
          <w:szCs w:val="21"/>
        </w:rPr>
      </w:pPr>
      <w:r>
        <w:rPr>
          <w:rFonts w:hint="eastAsia" w:ascii="宋体" w:hAnsi="宋体"/>
          <w:szCs w:val="21"/>
        </w:rPr>
        <w:t>12.1投标人应将投标文件按正、副本分别装订成册，在每个正副本封面上标明“正本”或“副本”，以及项目名称、投标人名称等内容。</w:t>
      </w:r>
    </w:p>
    <w:p>
      <w:pPr>
        <w:spacing w:line="420" w:lineRule="exact"/>
        <w:ind w:firstLine="412" w:firstLineChars="200"/>
        <w:rPr>
          <w:rFonts w:ascii="宋体" w:hAnsi="宋体"/>
          <w:spacing w:val="-2"/>
          <w:szCs w:val="21"/>
        </w:rPr>
      </w:pPr>
      <w:r>
        <w:rPr>
          <w:rFonts w:hint="eastAsia" w:ascii="宋体" w:hAnsi="宋体"/>
          <w:spacing w:val="-2"/>
          <w:szCs w:val="21"/>
        </w:rPr>
        <w:t>12.2投标人应将投标文件正、副本（正本一份，副本十四份）一并装入投标文件袋内（投标文件袋样式由投标人自行制作）封装并加以密封（要求文件袋无明显缝隙露出袋内文件），在每一封贴处密封签章（公章、密封章、法定代表人、委托代理人签字等均可）。</w:t>
      </w:r>
    </w:p>
    <w:p>
      <w:pPr>
        <w:spacing w:line="420" w:lineRule="exact"/>
        <w:ind w:firstLine="412" w:firstLineChars="200"/>
        <w:rPr>
          <w:rFonts w:ascii="宋体" w:hAnsi="宋体"/>
          <w:szCs w:val="21"/>
        </w:rPr>
      </w:pPr>
      <w:r>
        <w:rPr>
          <w:rFonts w:hint="eastAsia" w:ascii="宋体" w:hAnsi="宋体"/>
          <w:spacing w:val="-2"/>
          <w:szCs w:val="21"/>
        </w:rPr>
        <w:t>12.3</w:t>
      </w:r>
      <w:r>
        <w:rPr>
          <w:rFonts w:hint="eastAsia" w:ascii="宋体" w:hAnsi="宋体"/>
          <w:szCs w:val="21"/>
        </w:rPr>
        <w:t>文件袋上应写明：</w:t>
      </w:r>
    </w:p>
    <w:p>
      <w:pPr>
        <w:spacing w:line="420" w:lineRule="exact"/>
        <w:ind w:firstLine="635"/>
        <w:rPr>
          <w:rFonts w:ascii="宋体" w:hAnsi="宋体"/>
          <w:szCs w:val="21"/>
        </w:rPr>
      </w:pPr>
      <w:r>
        <w:rPr>
          <w:rFonts w:hint="eastAsia" w:ascii="宋体" w:hAnsi="宋体"/>
          <w:szCs w:val="21"/>
        </w:rPr>
        <w:t>（1）项目名称：</w:t>
      </w:r>
    </w:p>
    <w:p>
      <w:pPr>
        <w:snapToGrid w:val="0"/>
        <w:spacing w:before="50" w:after="50" w:line="440" w:lineRule="exact"/>
        <w:ind w:firstLine="630" w:firstLineChars="300"/>
        <w:rPr>
          <w:rFonts w:ascii="宋体" w:hAnsi="宋体"/>
          <w:bCs/>
          <w:szCs w:val="21"/>
        </w:rPr>
      </w:pPr>
      <w:r>
        <w:rPr>
          <w:rFonts w:hint="eastAsia" w:hAnsi="宋体"/>
          <w:szCs w:val="21"/>
        </w:rPr>
        <w:t>（2）</w:t>
      </w:r>
      <w:r>
        <w:rPr>
          <w:rFonts w:hint="eastAsia" w:ascii="宋体" w:hAnsi="宋体"/>
          <w:bCs/>
          <w:szCs w:val="21"/>
        </w:rPr>
        <w:t>投标人名称（盖章）：</w:t>
      </w:r>
    </w:p>
    <w:p>
      <w:pPr>
        <w:snapToGrid w:val="0"/>
        <w:spacing w:before="50" w:after="50" w:line="440" w:lineRule="exact"/>
        <w:ind w:firstLine="630" w:firstLineChars="300"/>
        <w:rPr>
          <w:rFonts w:ascii="宋体" w:hAnsi="宋体"/>
          <w:bCs/>
          <w:szCs w:val="21"/>
        </w:rPr>
      </w:pPr>
      <w:r>
        <w:rPr>
          <w:rFonts w:hint="eastAsia" w:hAnsi="宋体"/>
          <w:szCs w:val="21"/>
        </w:rPr>
        <w:t>（3）</w:t>
      </w:r>
      <w:r>
        <w:rPr>
          <w:rFonts w:hint="eastAsia" w:ascii="宋体" w:hAnsi="宋体"/>
          <w:bCs/>
          <w:szCs w:val="21"/>
        </w:rPr>
        <w:t>投标人地址：</w:t>
      </w:r>
    </w:p>
    <w:p>
      <w:pPr>
        <w:snapToGrid w:val="0"/>
        <w:spacing w:before="50" w:after="50" w:line="360" w:lineRule="exact"/>
        <w:ind w:firstLine="630" w:firstLineChars="300"/>
        <w:rPr>
          <w:rFonts w:ascii="宋体" w:hAnsi="宋体"/>
          <w:szCs w:val="21"/>
          <w:u w:val="single"/>
        </w:rPr>
      </w:pPr>
      <w:r>
        <w:rPr>
          <w:rFonts w:hint="eastAsia" w:hAnsi="宋体"/>
          <w:szCs w:val="21"/>
        </w:rPr>
        <w:t>（4）注明</w:t>
      </w:r>
      <w:r>
        <w:rPr>
          <w:rFonts w:hint="eastAsia" w:ascii="宋体" w:hAnsi="宋体"/>
          <w:bCs/>
          <w:szCs w:val="21"/>
        </w:rPr>
        <w:t xml:space="preserve">在  </w:t>
      </w:r>
      <w:r>
        <w:rPr>
          <w:rFonts w:hint="eastAsia" w:ascii="宋体" w:hAnsi="宋体"/>
          <w:szCs w:val="21"/>
        </w:rPr>
        <w:t>×年×月×日×时×分前</w:t>
      </w:r>
      <w:r>
        <w:rPr>
          <w:rFonts w:hint="eastAsia" w:ascii="宋体" w:hAnsi="宋体"/>
          <w:bCs/>
          <w:szCs w:val="21"/>
        </w:rPr>
        <w:t>不得启封（开标时才能启封）</w:t>
      </w:r>
    </w:p>
    <w:p>
      <w:pPr>
        <w:spacing w:line="420" w:lineRule="exact"/>
        <w:rPr>
          <w:rFonts w:ascii="宋体" w:hAnsi="宋体"/>
          <w:szCs w:val="21"/>
        </w:rPr>
      </w:pPr>
      <w:r>
        <w:rPr>
          <w:rFonts w:hint="eastAsia" w:ascii="宋体" w:hAnsi="宋体"/>
          <w:b/>
          <w:szCs w:val="21"/>
        </w:rPr>
        <w:t>13.投标文件的修改及撤回</w:t>
      </w:r>
    </w:p>
    <w:p>
      <w:pPr>
        <w:spacing w:line="420" w:lineRule="exact"/>
        <w:ind w:firstLine="443" w:firstLineChars="211"/>
        <w:rPr>
          <w:rFonts w:ascii="宋体" w:hAnsi="宋体"/>
          <w:szCs w:val="21"/>
        </w:rPr>
      </w:pPr>
      <w:r>
        <w:rPr>
          <w:rFonts w:hint="eastAsia" w:ascii="宋体" w:hAnsi="宋体"/>
          <w:szCs w:val="21"/>
        </w:rPr>
        <w:t>13.1投标人在投标截止时间前，对所递交的投标文件可以进行补充、修改或撤回。投标人对所递交的补充、修改或撤回需向采购人出具书面通知。补充、修改的内容为投标文件的组成部分。</w:t>
      </w:r>
    </w:p>
    <w:p>
      <w:pPr>
        <w:spacing w:line="420" w:lineRule="exact"/>
        <w:ind w:firstLine="434" w:firstLineChars="211"/>
        <w:rPr>
          <w:rFonts w:ascii="宋体" w:hAnsi="宋体"/>
          <w:szCs w:val="21"/>
        </w:rPr>
      </w:pPr>
      <w:r>
        <w:rPr>
          <w:rFonts w:hint="eastAsia" w:ascii="宋体" w:hAnsi="宋体"/>
          <w:spacing w:val="-2"/>
          <w:szCs w:val="21"/>
        </w:rPr>
        <w:t>13.2投标文件的修改通知应在投标截止时间前提交，并按本须知第12条的规定密封、标记和递交，并在封面上标明“修改”字样。逾时不予受理。</w:t>
      </w:r>
    </w:p>
    <w:p>
      <w:pPr>
        <w:spacing w:line="420" w:lineRule="exact"/>
        <w:ind w:firstLine="443" w:firstLineChars="211"/>
        <w:rPr>
          <w:rFonts w:ascii="宋体" w:hAnsi="宋体"/>
          <w:szCs w:val="21"/>
        </w:rPr>
      </w:pPr>
      <w:r>
        <w:rPr>
          <w:rFonts w:hint="eastAsia" w:ascii="宋体" w:hAnsi="宋体"/>
          <w:szCs w:val="21"/>
        </w:rPr>
        <w:t>13.3在投标截止时间后，投标人不得对其投标做任何修改。</w:t>
      </w:r>
    </w:p>
    <w:p>
      <w:pPr>
        <w:spacing w:line="420" w:lineRule="exact"/>
        <w:jc w:val="center"/>
        <w:rPr>
          <w:rFonts w:ascii="宋体" w:hAnsi="宋体"/>
          <w:b/>
          <w:szCs w:val="21"/>
        </w:rPr>
      </w:pPr>
      <w:r>
        <w:rPr>
          <w:rFonts w:hint="eastAsia" w:ascii="宋体" w:hAnsi="宋体"/>
          <w:b/>
          <w:szCs w:val="21"/>
        </w:rPr>
        <w:t>六     投标截止时间和有效期</w:t>
      </w:r>
    </w:p>
    <w:p>
      <w:pPr>
        <w:spacing w:line="420" w:lineRule="exact"/>
        <w:rPr>
          <w:rFonts w:ascii="宋体" w:hAnsi="宋体"/>
          <w:b/>
          <w:szCs w:val="21"/>
        </w:rPr>
      </w:pPr>
      <w:r>
        <w:rPr>
          <w:rFonts w:hint="eastAsia" w:ascii="宋体" w:hAnsi="宋体"/>
          <w:b/>
          <w:szCs w:val="21"/>
        </w:rPr>
        <w:t>14.投标截止时间</w:t>
      </w:r>
    </w:p>
    <w:p>
      <w:pPr>
        <w:spacing w:line="420" w:lineRule="exact"/>
        <w:ind w:firstLine="420"/>
        <w:rPr>
          <w:rFonts w:ascii="宋体" w:hAnsi="宋体"/>
          <w:szCs w:val="20"/>
          <w:u w:val="single"/>
        </w:rPr>
      </w:pPr>
      <w:r>
        <w:rPr>
          <w:rFonts w:hint="eastAsia" w:ascii="宋体" w:hAnsi="宋体"/>
          <w:szCs w:val="21"/>
        </w:rPr>
        <w:t>14.1</w:t>
      </w:r>
      <w:r>
        <w:rPr>
          <w:rFonts w:hint="eastAsia" w:ascii="宋体" w:hAnsi="宋体"/>
          <w:szCs w:val="20"/>
        </w:rPr>
        <w:t>投标文件的递交不得迟于本须知前附表第6项规定的截止时间。</w:t>
      </w:r>
    </w:p>
    <w:p>
      <w:pPr>
        <w:spacing w:line="420" w:lineRule="exact"/>
        <w:ind w:firstLine="420"/>
        <w:rPr>
          <w:rFonts w:ascii="宋体" w:hAnsi="宋体"/>
          <w:szCs w:val="20"/>
        </w:rPr>
      </w:pPr>
      <w:r>
        <w:rPr>
          <w:rFonts w:hint="eastAsia" w:ascii="宋体" w:hAnsi="宋体"/>
          <w:szCs w:val="20"/>
        </w:rPr>
        <w:t>14.2投标人必须在规定时间内将投标文件送到本须知前附表第6项规定地点。</w:t>
      </w:r>
    </w:p>
    <w:p>
      <w:pPr>
        <w:spacing w:line="420" w:lineRule="exact"/>
        <w:ind w:firstLine="420"/>
        <w:rPr>
          <w:rFonts w:ascii="宋体" w:hAnsi="宋体"/>
          <w:b/>
          <w:bCs/>
          <w:szCs w:val="20"/>
        </w:rPr>
      </w:pPr>
      <w:r>
        <w:rPr>
          <w:rFonts w:hint="eastAsia" w:ascii="宋体" w:hAnsi="宋体"/>
          <w:szCs w:val="20"/>
        </w:rPr>
        <w:t>14.3</w:t>
      </w:r>
      <w:r>
        <w:rPr>
          <w:rFonts w:hint="eastAsia" w:ascii="宋体" w:hAnsi="宋体"/>
          <w:bCs/>
          <w:szCs w:val="20"/>
        </w:rPr>
        <w:t>超过投标截止时间送达的投标文件为无效投标文件，采购人将拒收。</w:t>
      </w:r>
    </w:p>
    <w:p>
      <w:pPr>
        <w:spacing w:line="440" w:lineRule="exact"/>
        <w:rPr>
          <w:rFonts w:ascii="宋体" w:hAnsi="宋体"/>
          <w:b/>
          <w:szCs w:val="21"/>
        </w:rPr>
      </w:pPr>
      <w:r>
        <w:rPr>
          <w:rFonts w:hint="eastAsia" w:ascii="宋体" w:hAnsi="宋体"/>
          <w:b/>
          <w:szCs w:val="21"/>
        </w:rPr>
        <w:t>15.投标的有效期</w:t>
      </w:r>
    </w:p>
    <w:p>
      <w:pPr>
        <w:spacing w:line="440" w:lineRule="exact"/>
        <w:ind w:firstLine="420"/>
        <w:rPr>
          <w:rFonts w:ascii="宋体" w:hAnsi="宋体"/>
          <w:szCs w:val="21"/>
        </w:rPr>
      </w:pPr>
      <w:r>
        <w:rPr>
          <w:rFonts w:hint="eastAsia" w:ascii="宋体" w:hAnsi="宋体"/>
          <w:szCs w:val="21"/>
        </w:rPr>
        <w:t>15.1投标文件从投标截止日期后</w:t>
      </w:r>
      <w:r>
        <w:rPr>
          <w:rFonts w:hint="eastAsia" w:ascii="宋体" w:hAnsi="宋体"/>
          <w:szCs w:val="21"/>
          <w:u w:val="single"/>
        </w:rPr>
        <w:t>60</w:t>
      </w:r>
      <w:r>
        <w:rPr>
          <w:rFonts w:hint="eastAsia" w:ascii="宋体" w:hAnsi="宋体"/>
          <w:szCs w:val="21"/>
        </w:rPr>
        <w:t>天内有效。</w:t>
      </w:r>
    </w:p>
    <w:p>
      <w:pPr>
        <w:spacing w:line="440" w:lineRule="exact"/>
        <w:ind w:firstLine="420"/>
        <w:rPr>
          <w:rFonts w:ascii="宋体" w:hAnsi="宋体"/>
          <w:szCs w:val="21"/>
        </w:rPr>
      </w:pPr>
      <w:r>
        <w:rPr>
          <w:rFonts w:hint="eastAsia" w:ascii="宋体" w:hAnsi="宋体"/>
          <w:szCs w:val="21"/>
        </w:rPr>
        <w:t>15.2在特殊情况下，采购人可与投标人协商延长投标文件的有效期。</w:t>
      </w:r>
    </w:p>
    <w:p>
      <w:pPr>
        <w:spacing w:line="420" w:lineRule="exact"/>
        <w:jc w:val="center"/>
        <w:rPr>
          <w:rFonts w:ascii="宋体" w:hAnsi="宋体"/>
          <w:b/>
          <w:szCs w:val="21"/>
        </w:rPr>
      </w:pPr>
      <w:r>
        <w:rPr>
          <w:rFonts w:hint="eastAsia" w:ascii="宋体" w:hAnsi="宋体"/>
          <w:b/>
          <w:szCs w:val="21"/>
        </w:rPr>
        <w:t>七     开标与评标</w:t>
      </w:r>
    </w:p>
    <w:p>
      <w:pPr>
        <w:spacing w:line="420" w:lineRule="exact"/>
        <w:rPr>
          <w:rFonts w:ascii="宋体" w:hAnsi="宋体"/>
          <w:b/>
          <w:szCs w:val="21"/>
        </w:rPr>
      </w:pPr>
      <w:r>
        <w:rPr>
          <w:rFonts w:hint="eastAsia" w:ascii="宋体" w:hAnsi="宋体"/>
          <w:b/>
          <w:szCs w:val="21"/>
        </w:rPr>
        <w:t>16.开标</w:t>
      </w:r>
    </w:p>
    <w:p>
      <w:pPr>
        <w:spacing w:line="420" w:lineRule="exact"/>
        <w:ind w:firstLine="420"/>
        <w:rPr>
          <w:rFonts w:ascii="宋体" w:hAnsi="宋体"/>
          <w:szCs w:val="21"/>
        </w:rPr>
      </w:pPr>
      <w:r>
        <w:rPr>
          <w:rFonts w:hint="eastAsia" w:ascii="宋体" w:hAnsi="宋体"/>
          <w:szCs w:val="21"/>
        </w:rPr>
        <w:t>16.1本项目设开标环节，各投标人在规定时间前提交投标文件，唱标结束后即可离场，法定代表人或被委托代理人需保持联系方式畅通，以便评选小组提出澄清要求时能及时取得联系。</w:t>
      </w:r>
    </w:p>
    <w:p>
      <w:pPr>
        <w:spacing w:line="420" w:lineRule="exact"/>
        <w:ind w:firstLine="420"/>
        <w:rPr>
          <w:rFonts w:ascii="宋体" w:hAnsi="宋体"/>
          <w:szCs w:val="21"/>
        </w:rPr>
      </w:pPr>
      <w:r>
        <w:rPr>
          <w:rFonts w:hint="eastAsia" w:ascii="宋体" w:hAnsi="宋体"/>
          <w:szCs w:val="21"/>
        </w:rPr>
        <w:t>16.2在投标文件递交截止时间后，由采购人组织评选小组进行择优选择。</w:t>
      </w:r>
    </w:p>
    <w:p>
      <w:pPr>
        <w:spacing w:line="410" w:lineRule="exact"/>
        <w:rPr>
          <w:rFonts w:ascii="宋体" w:hAnsi="宋体"/>
          <w:b/>
          <w:szCs w:val="21"/>
        </w:rPr>
      </w:pPr>
      <w:r>
        <w:rPr>
          <w:rFonts w:hint="eastAsia" w:ascii="宋体" w:hAnsi="宋体"/>
          <w:b/>
          <w:szCs w:val="21"/>
        </w:rPr>
        <w:t xml:space="preserve">17. 评标 </w:t>
      </w:r>
    </w:p>
    <w:p>
      <w:pPr>
        <w:spacing w:line="410" w:lineRule="exact"/>
        <w:ind w:firstLine="420"/>
        <w:rPr>
          <w:rFonts w:ascii="宋体" w:hAnsi="宋体"/>
          <w:szCs w:val="21"/>
        </w:rPr>
      </w:pPr>
      <w:r>
        <w:rPr>
          <w:rFonts w:hint="eastAsia" w:ascii="宋体" w:hAnsi="宋体"/>
          <w:szCs w:val="21"/>
        </w:rPr>
        <w:t>17.1本招标项目采用的评标方法为</w:t>
      </w:r>
      <w:r>
        <w:rPr>
          <w:rFonts w:hint="eastAsia" w:ascii="宋体" w:hAnsi="宋体"/>
          <w:szCs w:val="21"/>
          <w:u w:val="single"/>
        </w:rPr>
        <w:t>综合评分法</w:t>
      </w:r>
      <w:r>
        <w:rPr>
          <w:rFonts w:hint="eastAsia" w:ascii="宋体" w:hAnsi="宋体"/>
          <w:szCs w:val="21"/>
        </w:rPr>
        <w:t>。评标的依据为招标文件和投标文件。</w:t>
      </w:r>
    </w:p>
    <w:p>
      <w:pPr>
        <w:spacing w:line="410" w:lineRule="exact"/>
        <w:ind w:firstLine="420"/>
        <w:rPr>
          <w:rFonts w:ascii="宋体" w:hAnsi="宋体"/>
          <w:szCs w:val="21"/>
        </w:rPr>
      </w:pPr>
      <w:r>
        <w:rPr>
          <w:rFonts w:hint="eastAsia" w:ascii="宋体" w:hAnsi="宋体"/>
          <w:szCs w:val="21"/>
        </w:rPr>
        <w:t>17.2评标过程的保密性。评选小组成员、有关工作人员及其他知情人不得透露对投标文件的评审和比较、中标候选投标人的推荐情况以及与评标有关的其他情况。</w:t>
      </w:r>
    </w:p>
    <w:p>
      <w:pPr>
        <w:spacing w:line="410" w:lineRule="exact"/>
        <w:ind w:firstLine="420"/>
        <w:rPr>
          <w:rFonts w:ascii="宋体" w:hAnsi="宋体"/>
          <w:szCs w:val="21"/>
        </w:rPr>
      </w:pPr>
      <w:r>
        <w:rPr>
          <w:rFonts w:hint="eastAsia" w:ascii="宋体" w:hAnsi="宋体"/>
          <w:szCs w:val="21"/>
        </w:rPr>
        <w:t>17.3投标人在评标过程中所进行的力图影响评标公正性的活动，可能导致其中标无效。</w:t>
      </w:r>
    </w:p>
    <w:p>
      <w:pPr>
        <w:spacing w:line="410" w:lineRule="exact"/>
        <w:rPr>
          <w:rFonts w:ascii="宋体" w:hAnsi="宋体"/>
          <w:szCs w:val="21"/>
        </w:rPr>
      </w:pPr>
      <w:r>
        <w:rPr>
          <w:rFonts w:hint="eastAsia" w:ascii="宋体" w:hAnsi="宋体"/>
          <w:b/>
          <w:szCs w:val="21"/>
        </w:rPr>
        <w:t>18.投标文件的澄清或说明</w:t>
      </w:r>
    </w:p>
    <w:p>
      <w:pPr>
        <w:spacing w:line="410" w:lineRule="exact"/>
        <w:ind w:firstLine="420"/>
        <w:rPr>
          <w:rFonts w:ascii="宋体" w:hAnsi="宋体"/>
          <w:szCs w:val="21"/>
        </w:rPr>
      </w:pPr>
      <w:r>
        <w:rPr>
          <w:rFonts w:hint="eastAsia" w:ascii="宋体" w:hAnsi="宋体"/>
          <w:szCs w:val="21"/>
        </w:rPr>
        <w:t>18.1评标时评选小组将以书面形式要求投标人就其投标文件中含义不明确、同类问题表述不一致或有明显文字错误等的内容予以澄清或说明。</w:t>
      </w:r>
    </w:p>
    <w:p>
      <w:pPr>
        <w:spacing w:line="410" w:lineRule="exact"/>
        <w:ind w:firstLine="420"/>
        <w:rPr>
          <w:rFonts w:ascii="宋体" w:hAnsi="宋体"/>
          <w:szCs w:val="21"/>
        </w:rPr>
      </w:pPr>
      <w:r>
        <w:rPr>
          <w:rFonts w:hint="eastAsia" w:ascii="宋体" w:hAnsi="宋体"/>
          <w:szCs w:val="21"/>
        </w:rPr>
        <w:t>18.2投标人对要求澄清或说明的内容应在评选小组规定的时间内以书面形式予以澄清，该澄清或说明函应有法定代表人或其委托代理人的签名或盖公章。</w:t>
      </w:r>
    </w:p>
    <w:p>
      <w:pPr>
        <w:spacing w:line="410" w:lineRule="exact"/>
        <w:ind w:firstLine="420"/>
        <w:rPr>
          <w:rFonts w:ascii="宋体" w:hAnsi="宋体"/>
          <w:szCs w:val="21"/>
        </w:rPr>
      </w:pPr>
      <w:r>
        <w:rPr>
          <w:rFonts w:hint="eastAsia" w:ascii="宋体" w:hAnsi="宋体"/>
          <w:szCs w:val="21"/>
        </w:rPr>
        <w:t>18.3投标人的澄清或说明函作为投标文件的组成部分。</w:t>
      </w:r>
    </w:p>
    <w:p>
      <w:pPr>
        <w:spacing w:line="410" w:lineRule="exact"/>
        <w:ind w:firstLine="420"/>
        <w:rPr>
          <w:rFonts w:ascii="宋体" w:hAnsi="宋体"/>
          <w:szCs w:val="21"/>
        </w:rPr>
      </w:pPr>
      <w:r>
        <w:rPr>
          <w:rFonts w:hint="eastAsia" w:ascii="宋体" w:hAnsi="宋体"/>
          <w:szCs w:val="21"/>
        </w:rPr>
        <w:t>18.4投标人对投标文件的澄清或说明不得超出投标文件的范围或改变投标的实质内容。</w:t>
      </w:r>
    </w:p>
    <w:p>
      <w:pPr>
        <w:spacing w:line="410" w:lineRule="exact"/>
        <w:rPr>
          <w:rFonts w:ascii="宋体" w:hAnsi="宋体"/>
          <w:szCs w:val="21"/>
        </w:rPr>
      </w:pPr>
      <w:r>
        <w:rPr>
          <w:rFonts w:hint="eastAsia" w:ascii="宋体" w:hAnsi="宋体"/>
          <w:b/>
          <w:szCs w:val="21"/>
        </w:rPr>
        <w:t>19.无效投标</w:t>
      </w:r>
    </w:p>
    <w:p>
      <w:pPr>
        <w:widowControl/>
        <w:spacing w:line="410" w:lineRule="exact"/>
        <w:ind w:firstLine="420"/>
        <w:jc w:val="left"/>
        <w:rPr>
          <w:rFonts w:hAnsi="宋体"/>
          <w:szCs w:val="21"/>
        </w:rPr>
      </w:pPr>
      <w:r>
        <w:rPr>
          <w:rFonts w:hint="eastAsia" w:ascii="宋体" w:hAnsi="宋体"/>
          <w:szCs w:val="21"/>
        </w:rPr>
        <w:t>19.1投标文件如有</w:t>
      </w:r>
      <w:r>
        <w:rPr>
          <w:rFonts w:hint="eastAsia" w:hAnsi="宋体"/>
          <w:szCs w:val="21"/>
        </w:rPr>
        <w:t>下列情况之一，将会在评标中按照无效投标处理：</w:t>
      </w:r>
    </w:p>
    <w:p>
      <w:pPr>
        <w:widowControl/>
        <w:spacing w:line="410" w:lineRule="exact"/>
        <w:ind w:firstLine="211" w:firstLineChars="100"/>
        <w:jc w:val="left"/>
        <w:rPr>
          <w:rFonts w:hAnsi="宋体"/>
          <w:b/>
          <w:szCs w:val="21"/>
        </w:rPr>
      </w:pPr>
      <w:r>
        <w:rPr>
          <w:rFonts w:hint="eastAsia" w:hAnsi="宋体"/>
          <w:b/>
          <w:szCs w:val="21"/>
        </w:rPr>
        <w:t>（1）投标人的投标文件未按招标文件的要求密封、签署、标记、盖章的；</w:t>
      </w:r>
    </w:p>
    <w:p>
      <w:pPr>
        <w:widowControl/>
        <w:spacing w:line="410" w:lineRule="exact"/>
        <w:ind w:firstLine="211" w:firstLineChars="100"/>
        <w:jc w:val="left"/>
        <w:rPr>
          <w:rFonts w:hAnsi="宋体"/>
          <w:b/>
          <w:szCs w:val="21"/>
        </w:rPr>
      </w:pPr>
      <w:r>
        <w:rPr>
          <w:rFonts w:hint="eastAsia" w:hAnsi="宋体"/>
          <w:b/>
          <w:szCs w:val="21"/>
        </w:rPr>
        <w:t>（2）投标文件无法人代表或正式授权的投标人代表签字或未盖单位公章的；或签字人未经法定代表人有效委托的；</w:t>
      </w:r>
    </w:p>
    <w:p>
      <w:pPr>
        <w:widowControl/>
        <w:spacing w:line="410" w:lineRule="exact"/>
        <w:ind w:firstLine="211" w:firstLineChars="100"/>
        <w:jc w:val="left"/>
        <w:rPr>
          <w:rFonts w:hAnsi="宋体"/>
          <w:b/>
          <w:szCs w:val="21"/>
        </w:rPr>
      </w:pPr>
      <w:r>
        <w:rPr>
          <w:rFonts w:hint="eastAsia" w:hAnsi="宋体"/>
          <w:b/>
          <w:szCs w:val="21"/>
        </w:rPr>
        <w:t>（3）投标人递交两份或多份内容不同的投标文件；</w:t>
      </w:r>
    </w:p>
    <w:p>
      <w:pPr>
        <w:widowControl/>
        <w:spacing w:line="410" w:lineRule="exact"/>
        <w:ind w:firstLine="211" w:firstLineChars="100"/>
        <w:jc w:val="left"/>
        <w:rPr>
          <w:rFonts w:hAnsi="宋体"/>
          <w:b/>
          <w:szCs w:val="21"/>
        </w:rPr>
      </w:pPr>
      <w:r>
        <w:rPr>
          <w:rFonts w:hint="eastAsia" w:hAnsi="宋体"/>
          <w:b/>
          <w:szCs w:val="21"/>
        </w:rPr>
        <w:t>（4）投标文件附有采购人不能接受的条件；</w:t>
      </w:r>
    </w:p>
    <w:p>
      <w:pPr>
        <w:widowControl/>
        <w:spacing w:line="410" w:lineRule="exact"/>
        <w:ind w:firstLine="211" w:firstLineChars="100"/>
        <w:jc w:val="left"/>
        <w:rPr>
          <w:rFonts w:hAnsi="宋体"/>
          <w:b/>
          <w:szCs w:val="21"/>
        </w:rPr>
      </w:pPr>
      <w:r>
        <w:rPr>
          <w:rFonts w:hint="eastAsia" w:hAnsi="宋体"/>
          <w:b/>
          <w:szCs w:val="21"/>
        </w:rPr>
        <w:t>（5）投标人在投标中提供虚假材料、弄虚作假的；</w:t>
      </w:r>
    </w:p>
    <w:p>
      <w:pPr>
        <w:widowControl/>
        <w:spacing w:line="410" w:lineRule="exact"/>
        <w:ind w:firstLine="211" w:firstLineChars="100"/>
        <w:jc w:val="left"/>
        <w:rPr>
          <w:rFonts w:hAnsi="宋体"/>
          <w:b/>
          <w:szCs w:val="21"/>
        </w:rPr>
      </w:pPr>
      <w:r>
        <w:rPr>
          <w:rFonts w:hint="eastAsia" w:hAnsi="宋体"/>
          <w:b/>
          <w:szCs w:val="21"/>
        </w:rPr>
        <w:t>（6）不符合法律、法规和招标文件中规定的其他实质性要求和条件的；</w:t>
      </w:r>
    </w:p>
    <w:p>
      <w:pPr>
        <w:widowControl/>
        <w:spacing w:line="410" w:lineRule="exact"/>
        <w:ind w:firstLine="211" w:firstLineChars="100"/>
        <w:jc w:val="left"/>
        <w:rPr>
          <w:rFonts w:hAnsi="宋体"/>
          <w:b/>
          <w:szCs w:val="21"/>
        </w:rPr>
      </w:pPr>
      <w:r>
        <w:rPr>
          <w:rFonts w:hint="eastAsia" w:hAnsi="宋体"/>
          <w:b/>
          <w:szCs w:val="21"/>
        </w:rPr>
        <w:t>（7）招标文件中有规定的其它无效投标条款。</w:t>
      </w:r>
    </w:p>
    <w:p>
      <w:pPr>
        <w:spacing w:line="410" w:lineRule="exact"/>
        <w:rPr>
          <w:rFonts w:ascii="宋体" w:hAnsi="宋体"/>
          <w:b/>
          <w:szCs w:val="21"/>
        </w:rPr>
      </w:pPr>
      <w:r>
        <w:rPr>
          <w:rFonts w:hint="eastAsia" w:ascii="宋体" w:hAnsi="宋体"/>
          <w:b/>
          <w:szCs w:val="21"/>
        </w:rPr>
        <w:t>20．</w:t>
      </w:r>
      <w:r>
        <w:rPr>
          <w:rFonts w:ascii="宋体" w:hAnsi="宋体"/>
          <w:b/>
          <w:szCs w:val="21"/>
        </w:rPr>
        <w:t>废标</w:t>
      </w:r>
    </w:p>
    <w:p>
      <w:pPr>
        <w:spacing w:line="410" w:lineRule="exact"/>
        <w:ind w:firstLine="450"/>
        <w:rPr>
          <w:rFonts w:ascii="宋体" w:hAnsi="宋体"/>
          <w:szCs w:val="21"/>
        </w:rPr>
      </w:pPr>
      <w:r>
        <w:rPr>
          <w:rFonts w:hint="eastAsia" w:ascii="宋体" w:hAnsi="宋体"/>
          <w:szCs w:val="21"/>
        </w:rPr>
        <w:t>20.1</w:t>
      </w:r>
      <w:r>
        <w:rPr>
          <w:rFonts w:ascii="宋体" w:hAnsi="宋体"/>
          <w:szCs w:val="21"/>
        </w:rPr>
        <w:t>招标采购</w:t>
      </w:r>
      <w:r>
        <w:rPr>
          <w:rFonts w:hint="eastAsia" w:ascii="宋体" w:hAnsi="宋体"/>
          <w:szCs w:val="21"/>
        </w:rPr>
        <w:t>项目</w:t>
      </w:r>
      <w:r>
        <w:rPr>
          <w:rFonts w:ascii="宋体" w:hAnsi="宋体"/>
          <w:szCs w:val="21"/>
        </w:rPr>
        <w:t>出现下列情形之一的，</w:t>
      </w:r>
      <w:r>
        <w:rPr>
          <w:rFonts w:hint="eastAsia" w:ascii="宋体" w:hAnsi="宋体"/>
          <w:szCs w:val="21"/>
        </w:rPr>
        <w:t>将</w:t>
      </w:r>
      <w:r>
        <w:rPr>
          <w:rFonts w:ascii="宋体" w:hAnsi="宋体"/>
          <w:szCs w:val="21"/>
        </w:rPr>
        <w:t>予废标：</w:t>
      </w:r>
    </w:p>
    <w:p>
      <w:pPr>
        <w:widowControl/>
        <w:spacing w:line="410" w:lineRule="exact"/>
        <w:ind w:left="420" w:leftChars="200" w:firstLine="4" w:firstLineChars="2"/>
        <w:jc w:val="left"/>
        <w:rPr>
          <w:rFonts w:ascii="宋体" w:hAnsi="宋体"/>
          <w:b/>
          <w:szCs w:val="21"/>
        </w:rPr>
      </w:pPr>
      <w:r>
        <w:rPr>
          <w:rFonts w:hint="eastAsia" w:ascii="宋体" w:hAnsi="宋体"/>
          <w:b/>
          <w:szCs w:val="21"/>
        </w:rPr>
        <w:t>（1）出现影响招标公正的违法、违规行为的；</w:t>
      </w:r>
    </w:p>
    <w:p>
      <w:pPr>
        <w:widowControl/>
        <w:spacing w:line="410" w:lineRule="exact"/>
        <w:ind w:left="420" w:leftChars="200" w:firstLine="4" w:firstLineChars="2"/>
        <w:jc w:val="left"/>
        <w:rPr>
          <w:rFonts w:ascii="宋体" w:hAnsi="宋体"/>
          <w:b/>
          <w:szCs w:val="21"/>
        </w:rPr>
      </w:pPr>
      <w:r>
        <w:rPr>
          <w:rFonts w:hint="eastAsia" w:ascii="宋体" w:hAnsi="宋体"/>
          <w:b/>
          <w:szCs w:val="21"/>
        </w:rPr>
        <w:t>（2）所有投标人的报价均不符合招标文件要求的；</w:t>
      </w:r>
    </w:p>
    <w:p>
      <w:pPr>
        <w:widowControl/>
        <w:spacing w:line="410" w:lineRule="exact"/>
        <w:ind w:left="420" w:leftChars="200" w:firstLine="4" w:firstLineChars="2"/>
        <w:jc w:val="left"/>
        <w:rPr>
          <w:rFonts w:ascii="宋体" w:hAnsi="宋体"/>
          <w:b/>
          <w:szCs w:val="21"/>
        </w:rPr>
      </w:pPr>
      <w:r>
        <w:rPr>
          <w:rFonts w:hint="eastAsia" w:ascii="宋体" w:hAnsi="宋体"/>
          <w:b/>
          <w:szCs w:val="21"/>
        </w:rPr>
        <w:t>（3）因重大变故，招标任务取消的；</w:t>
      </w:r>
    </w:p>
    <w:p>
      <w:pPr>
        <w:widowControl/>
        <w:spacing w:line="410" w:lineRule="exact"/>
        <w:ind w:left="420" w:leftChars="200" w:firstLine="4" w:firstLineChars="2"/>
        <w:jc w:val="left"/>
        <w:rPr>
          <w:rFonts w:ascii="宋体" w:hAnsi="宋体"/>
          <w:b/>
          <w:bCs/>
          <w:szCs w:val="21"/>
        </w:rPr>
      </w:pPr>
      <w:r>
        <w:rPr>
          <w:rFonts w:hint="eastAsia" w:ascii="宋体" w:hAnsi="宋体"/>
          <w:b/>
          <w:szCs w:val="21"/>
        </w:rPr>
        <w:t>（4）有采购人不能接受的额外条件或附加条件的。</w:t>
      </w:r>
    </w:p>
    <w:p>
      <w:pPr>
        <w:widowControl/>
        <w:spacing w:line="410" w:lineRule="exact"/>
        <w:ind w:left="420" w:leftChars="200" w:firstLine="4" w:firstLineChars="2"/>
        <w:jc w:val="left"/>
        <w:rPr>
          <w:rFonts w:ascii="宋体" w:hAnsi="宋体"/>
          <w:szCs w:val="21"/>
        </w:rPr>
      </w:pPr>
      <w:r>
        <w:rPr>
          <w:rFonts w:hint="eastAsia" w:ascii="宋体" w:hAnsi="宋体"/>
          <w:szCs w:val="21"/>
        </w:rPr>
        <w:t>20.2</w:t>
      </w:r>
      <w:r>
        <w:rPr>
          <w:rFonts w:ascii="宋体" w:hAnsi="宋体"/>
          <w:szCs w:val="21"/>
        </w:rPr>
        <w:t>废标后，</w:t>
      </w:r>
      <w:r>
        <w:rPr>
          <w:rFonts w:hint="eastAsia" w:ascii="宋体" w:hAnsi="宋体"/>
          <w:szCs w:val="21"/>
        </w:rPr>
        <w:t>采购人</w:t>
      </w:r>
      <w:r>
        <w:rPr>
          <w:rFonts w:ascii="宋体" w:hAnsi="宋体"/>
          <w:szCs w:val="21"/>
        </w:rPr>
        <w:t>将</w:t>
      </w:r>
      <w:r>
        <w:rPr>
          <w:rFonts w:hint="eastAsia" w:ascii="宋体" w:hAnsi="宋体"/>
          <w:szCs w:val="21"/>
        </w:rPr>
        <w:t>把</w:t>
      </w:r>
      <w:r>
        <w:rPr>
          <w:rFonts w:ascii="宋体" w:hAnsi="宋体"/>
          <w:szCs w:val="21"/>
        </w:rPr>
        <w:t>废标理由通知所有投标人</w:t>
      </w:r>
      <w:r>
        <w:rPr>
          <w:rFonts w:hint="eastAsia" w:ascii="宋体" w:hAnsi="宋体"/>
          <w:szCs w:val="21"/>
        </w:rPr>
        <w:t>。</w:t>
      </w:r>
    </w:p>
    <w:p>
      <w:pPr>
        <w:spacing w:line="440" w:lineRule="exact"/>
        <w:ind w:left="200"/>
        <w:jc w:val="center"/>
        <w:rPr>
          <w:rFonts w:ascii="宋体" w:hAnsi="宋体"/>
          <w:b/>
          <w:szCs w:val="21"/>
        </w:rPr>
      </w:pPr>
      <w:r>
        <w:rPr>
          <w:rFonts w:hint="eastAsia" w:ascii="宋体" w:hAnsi="宋体"/>
          <w:b/>
          <w:szCs w:val="21"/>
        </w:rPr>
        <w:t>八    评标结果</w:t>
      </w:r>
    </w:p>
    <w:p>
      <w:pPr>
        <w:spacing w:line="440" w:lineRule="exact"/>
        <w:rPr>
          <w:rFonts w:ascii="宋体" w:hAnsi="宋体"/>
          <w:bCs/>
          <w:szCs w:val="21"/>
        </w:rPr>
      </w:pPr>
      <w:r>
        <w:rPr>
          <w:rFonts w:hint="eastAsia" w:ascii="宋体" w:hAnsi="宋体"/>
          <w:b/>
          <w:szCs w:val="21"/>
        </w:rPr>
        <w:t>21.中标通知</w:t>
      </w:r>
    </w:p>
    <w:p>
      <w:pPr>
        <w:spacing w:line="440" w:lineRule="exact"/>
        <w:ind w:firstLine="420" w:firstLineChars="200"/>
        <w:rPr>
          <w:rFonts w:ascii="宋体" w:hAnsi="宋体"/>
          <w:b/>
          <w:szCs w:val="21"/>
        </w:rPr>
      </w:pPr>
      <w:r>
        <w:rPr>
          <w:rFonts w:hint="eastAsia" w:ascii="宋体" w:hAnsi="宋体"/>
          <w:szCs w:val="21"/>
        </w:rPr>
        <w:t>21.1</w:t>
      </w:r>
      <w:r>
        <w:rPr>
          <w:rFonts w:hint="eastAsia" w:ascii="宋体" w:hAnsi="宋体"/>
          <w:bCs/>
          <w:szCs w:val="21"/>
        </w:rPr>
        <w:t>采购人将向中标</w:t>
      </w:r>
      <w:r>
        <w:rPr>
          <w:rFonts w:hint="eastAsia" w:ascii="宋体" w:hAnsi="宋体"/>
          <w:szCs w:val="21"/>
        </w:rPr>
        <w:t>投标人</w:t>
      </w:r>
      <w:r>
        <w:rPr>
          <w:rFonts w:hint="eastAsia" w:ascii="宋体" w:hAnsi="宋体"/>
          <w:bCs/>
          <w:szCs w:val="21"/>
        </w:rPr>
        <w:t>发出中标通知书</w:t>
      </w:r>
      <w:r>
        <w:rPr>
          <w:rFonts w:hint="eastAsia" w:ascii="宋体" w:hAnsi="宋体"/>
          <w:szCs w:val="21"/>
        </w:rPr>
        <w:t>。</w:t>
      </w:r>
    </w:p>
    <w:p>
      <w:pPr>
        <w:spacing w:line="440" w:lineRule="exact"/>
        <w:ind w:firstLine="420" w:firstLineChars="200"/>
        <w:rPr>
          <w:rFonts w:ascii="宋体" w:hAnsi="宋体"/>
          <w:szCs w:val="21"/>
        </w:rPr>
      </w:pPr>
      <w:r>
        <w:rPr>
          <w:rFonts w:hint="eastAsia" w:ascii="宋体" w:hAnsi="宋体"/>
          <w:szCs w:val="21"/>
        </w:rPr>
        <w:t>21.2采购人无义务向未中标的投标人解释未中标原因和退还其投标文件。</w:t>
      </w:r>
    </w:p>
    <w:p>
      <w:pPr>
        <w:spacing w:line="440" w:lineRule="exact"/>
        <w:rPr>
          <w:rFonts w:ascii="宋体" w:hAnsi="宋体"/>
          <w:b/>
          <w:szCs w:val="21"/>
        </w:rPr>
      </w:pPr>
      <w:r>
        <w:rPr>
          <w:rFonts w:hint="eastAsia" w:ascii="宋体" w:hAnsi="宋体"/>
          <w:b/>
          <w:szCs w:val="21"/>
        </w:rPr>
        <w:t>22.合同授予标准</w:t>
      </w:r>
    </w:p>
    <w:p>
      <w:pPr>
        <w:spacing w:line="440" w:lineRule="exact"/>
        <w:ind w:firstLine="420" w:firstLineChars="200"/>
        <w:rPr>
          <w:rFonts w:ascii="宋体" w:hAnsi="宋体"/>
          <w:szCs w:val="21"/>
        </w:rPr>
      </w:pPr>
      <w:r>
        <w:rPr>
          <w:rFonts w:hint="eastAsia" w:ascii="宋体" w:hAnsi="宋体"/>
          <w:szCs w:val="21"/>
        </w:rPr>
        <w:t>合同将授予被确定为实质上响应招标文件要求，评标认为具备履行合同能力，综合评分高的前10家投标人。</w:t>
      </w:r>
    </w:p>
    <w:p>
      <w:pPr>
        <w:spacing w:line="440" w:lineRule="exact"/>
        <w:rPr>
          <w:rFonts w:ascii="宋体" w:hAnsi="宋体"/>
          <w:b/>
          <w:szCs w:val="21"/>
        </w:rPr>
      </w:pPr>
      <w:r>
        <w:rPr>
          <w:rFonts w:hint="eastAsia" w:ascii="宋体" w:hAnsi="宋体"/>
          <w:b/>
          <w:szCs w:val="21"/>
        </w:rPr>
        <w:t>23.签订合同</w:t>
      </w:r>
    </w:p>
    <w:p>
      <w:pPr>
        <w:spacing w:line="440" w:lineRule="exact"/>
        <w:ind w:firstLine="420" w:firstLineChars="200"/>
        <w:rPr>
          <w:rFonts w:ascii="宋体" w:hAnsi="宋体"/>
          <w:szCs w:val="21"/>
        </w:rPr>
      </w:pPr>
      <w:r>
        <w:rPr>
          <w:rFonts w:hint="eastAsia" w:ascii="宋体" w:hAnsi="宋体"/>
          <w:szCs w:val="21"/>
        </w:rPr>
        <w:t>23.1投标人收到中标通知书后，应按中标通知书中规定的时间、地点与采购人签订合同。</w:t>
      </w:r>
    </w:p>
    <w:p>
      <w:pPr>
        <w:spacing w:line="440" w:lineRule="exact"/>
        <w:ind w:firstLine="420" w:firstLineChars="200"/>
        <w:rPr>
          <w:rFonts w:ascii="宋体" w:hAnsi="宋体"/>
          <w:szCs w:val="21"/>
        </w:rPr>
      </w:pPr>
      <w:r>
        <w:rPr>
          <w:rFonts w:hint="eastAsia" w:ascii="宋体" w:hAnsi="宋体"/>
          <w:szCs w:val="21"/>
        </w:rPr>
        <w:t>23.2如中标人不按中标通知书的规定签订合同，则按中标人违约处理。采购人将取消该中标决定。</w:t>
      </w:r>
    </w:p>
    <w:p>
      <w:pPr>
        <w:spacing w:line="440" w:lineRule="exact"/>
        <w:ind w:firstLine="420" w:firstLineChars="200"/>
        <w:rPr>
          <w:rFonts w:ascii="宋体" w:hAnsi="宋体"/>
          <w:szCs w:val="20"/>
        </w:rPr>
      </w:pPr>
      <w:r>
        <w:rPr>
          <w:rFonts w:hint="eastAsia" w:ascii="宋体" w:hAnsi="宋体"/>
          <w:szCs w:val="21"/>
        </w:rPr>
        <w:t>23.3 中标投标人因不可抗力或者自身原因不能履行合同的，</w:t>
      </w:r>
      <w:r>
        <w:rPr>
          <w:rFonts w:hint="eastAsia" w:ascii="宋体" w:hAnsi="宋体"/>
          <w:szCs w:val="20"/>
        </w:rPr>
        <w:t>采购人可以按排名顺序顺延确定排名在后面的中标候选投标人并与其签订合同，以此类推。</w:t>
      </w:r>
    </w:p>
    <w:p>
      <w:pPr>
        <w:spacing w:line="440" w:lineRule="exact"/>
        <w:ind w:firstLine="420" w:firstLineChars="200"/>
        <w:rPr>
          <w:rFonts w:ascii="宋体" w:hAnsi="宋体"/>
          <w:szCs w:val="21"/>
        </w:rPr>
      </w:pPr>
      <w:r>
        <w:rPr>
          <w:rFonts w:hint="eastAsia" w:ascii="宋体" w:hAnsi="宋体"/>
          <w:szCs w:val="21"/>
        </w:rPr>
        <w:t>23.4采购合同必须与本招标文件第四章的《采购业务委托代理协议书》格式（包括内容和结构）一致，不得改变。</w:t>
      </w:r>
    </w:p>
    <w:p>
      <w:pPr>
        <w:pStyle w:val="8"/>
        <w:spacing w:line="440" w:lineRule="exact"/>
        <w:rPr>
          <w:rFonts w:hAnsi="宋体"/>
          <w:sz w:val="24"/>
          <w:szCs w:val="24"/>
        </w:rPr>
      </w:pPr>
    </w:p>
    <w:p>
      <w:pPr>
        <w:jc w:val="left"/>
        <w:rPr>
          <w:rFonts w:hAnsi="宋体"/>
          <w:sz w:val="24"/>
        </w:rPr>
      </w:pPr>
    </w:p>
    <w:p>
      <w:pPr>
        <w:jc w:val="left"/>
        <w:rPr>
          <w:rFonts w:hAnsi="宋体"/>
          <w:sz w:val="24"/>
        </w:rPr>
      </w:pPr>
    </w:p>
    <w:p>
      <w:pPr>
        <w:jc w:val="left"/>
        <w:rPr>
          <w:rFonts w:hAnsi="宋体"/>
          <w:sz w:val="24"/>
        </w:rPr>
      </w:pPr>
    </w:p>
    <w:p>
      <w:pPr>
        <w:jc w:val="left"/>
        <w:rPr>
          <w:rFonts w:hAnsi="宋体"/>
          <w:sz w:val="24"/>
        </w:rPr>
      </w:pPr>
    </w:p>
    <w:p>
      <w:pPr>
        <w:jc w:val="left"/>
        <w:rPr>
          <w:rFonts w:hAnsi="宋体"/>
          <w:sz w:val="24"/>
        </w:rPr>
      </w:pPr>
    </w:p>
    <w:p>
      <w:pPr>
        <w:pStyle w:val="8"/>
        <w:rPr>
          <w:sz w:val="24"/>
          <w:szCs w:val="24"/>
        </w:rPr>
      </w:pPr>
    </w:p>
    <w:p>
      <w:pPr>
        <w:pStyle w:val="8"/>
        <w:rPr>
          <w:sz w:val="24"/>
          <w:szCs w:val="24"/>
        </w:rPr>
      </w:pPr>
    </w:p>
    <w:p>
      <w:pPr>
        <w:pStyle w:val="8"/>
        <w:rPr>
          <w:sz w:val="24"/>
          <w:szCs w:val="24"/>
        </w:rPr>
      </w:pPr>
    </w:p>
    <w:p>
      <w:pPr>
        <w:pStyle w:val="8"/>
        <w:rPr>
          <w:sz w:val="24"/>
          <w:szCs w:val="24"/>
        </w:rPr>
      </w:pPr>
    </w:p>
    <w:p>
      <w:pPr>
        <w:pStyle w:val="8"/>
        <w:rPr>
          <w:sz w:val="24"/>
          <w:szCs w:val="24"/>
        </w:rPr>
      </w:pPr>
    </w:p>
    <w:p>
      <w:pPr>
        <w:pStyle w:val="8"/>
        <w:rPr>
          <w:sz w:val="24"/>
          <w:szCs w:val="24"/>
        </w:rPr>
      </w:pPr>
    </w:p>
    <w:p>
      <w:pPr>
        <w:pStyle w:val="8"/>
        <w:rPr>
          <w:sz w:val="24"/>
          <w:szCs w:val="24"/>
        </w:rPr>
      </w:pPr>
    </w:p>
    <w:p>
      <w:pPr>
        <w:pStyle w:val="8"/>
        <w:rPr>
          <w:sz w:val="24"/>
          <w:szCs w:val="24"/>
        </w:rPr>
      </w:pPr>
    </w:p>
    <w:p>
      <w:pPr>
        <w:pStyle w:val="8"/>
        <w:rPr>
          <w:sz w:val="24"/>
          <w:szCs w:val="24"/>
        </w:rPr>
      </w:pPr>
    </w:p>
    <w:p>
      <w:pPr>
        <w:pStyle w:val="8"/>
        <w:rPr>
          <w:sz w:val="24"/>
          <w:szCs w:val="24"/>
        </w:rPr>
      </w:pPr>
    </w:p>
    <w:p>
      <w:pPr>
        <w:pStyle w:val="8"/>
        <w:rPr>
          <w:sz w:val="24"/>
          <w:szCs w:val="24"/>
        </w:rPr>
      </w:pPr>
    </w:p>
    <w:p>
      <w:pPr>
        <w:widowControl/>
        <w:jc w:val="left"/>
        <w:rPr>
          <w:rFonts w:ascii="宋体" w:hAnsi="Courier New"/>
          <w:sz w:val="24"/>
        </w:rPr>
      </w:pPr>
      <w:r>
        <w:rPr>
          <w:sz w:val="24"/>
        </w:rPr>
        <w:br w:type="page"/>
      </w:r>
    </w:p>
    <w:p>
      <w:pPr>
        <w:pStyle w:val="2"/>
        <w:jc w:val="center"/>
      </w:pPr>
      <w:r>
        <w:rPr>
          <w:rFonts w:hint="eastAsia"/>
        </w:rPr>
        <w:t>第三章   项目需求和说明</w:t>
      </w:r>
    </w:p>
    <w:p>
      <w:pPr>
        <w:spacing w:line="360" w:lineRule="auto"/>
        <w:jc w:val="left"/>
        <w:rPr>
          <w:rFonts w:ascii="宋体" w:hAnsi="宋体" w:cs="宋体"/>
          <w:szCs w:val="21"/>
        </w:rPr>
      </w:pPr>
      <w:r>
        <w:rPr>
          <w:rFonts w:hint="eastAsia" w:ascii="宋体" w:hAnsi="宋体" w:cs="宋体"/>
          <w:szCs w:val="21"/>
        </w:rPr>
        <w:t>说明：</w:t>
      </w:r>
    </w:p>
    <w:p>
      <w:pPr>
        <w:spacing w:line="360" w:lineRule="auto"/>
        <w:ind w:firstLine="420" w:firstLineChars="200"/>
        <w:jc w:val="left"/>
        <w:rPr>
          <w:rFonts w:ascii="宋体" w:hAnsi="宋体"/>
        </w:rPr>
      </w:pPr>
      <w:r>
        <w:rPr>
          <w:rFonts w:hint="eastAsia" w:ascii="宋体" w:hAnsi="宋体"/>
        </w:rPr>
        <w:t>1.</w:t>
      </w:r>
      <w:r>
        <w:rPr>
          <w:rFonts w:hint="eastAsia" w:ascii="宋体" w:hAnsi="宋体" w:cs="宋体"/>
          <w:szCs w:val="21"/>
        </w:rPr>
        <w:t>投标人应根据自身实际情况如实响应招标文件</w:t>
      </w:r>
      <w:r>
        <w:rPr>
          <w:rFonts w:hint="eastAsia" w:ascii="宋体" w:hAnsi="宋体"/>
          <w:szCs w:val="21"/>
        </w:rPr>
        <w:t>，</w:t>
      </w:r>
      <w:r>
        <w:rPr>
          <w:rFonts w:hint="eastAsia" w:ascii="宋体" w:hAnsi="宋体"/>
        </w:rPr>
        <w:t>对于重要技术条款或技术参数应在投标文件中提供技术支持资料，技术支持资料以招标文件中规定的形式为准，</w:t>
      </w:r>
      <w:r>
        <w:rPr>
          <w:rFonts w:hint="eastAsia" w:ascii="宋体" w:hAnsi="宋体"/>
          <w:b/>
          <w:bCs/>
        </w:rPr>
        <w:t>否则将视为无效技术支持资料</w:t>
      </w:r>
      <w:r>
        <w:rPr>
          <w:rFonts w:hint="eastAsia" w:ascii="宋体" w:hAnsi="宋体"/>
        </w:rPr>
        <w:t>。</w:t>
      </w:r>
    </w:p>
    <w:p>
      <w:pPr>
        <w:spacing w:line="360" w:lineRule="auto"/>
        <w:ind w:firstLine="424" w:firstLineChars="202"/>
        <w:jc w:val="left"/>
        <w:rPr>
          <w:rFonts w:ascii="宋体" w:hAnsi="宋体"/>
        </w:rPr>
      </w:pPr>
      <w:r>
        <w:rPr>
          <w:rFonts w:hint="eastAsia" w:ascii="宋体" w:hAnsi="宋体" w:cs="宋体"/>
          <w:szCs w:val="21"/>
        </w:rPr>
        <w:t>2</w:t>
      </w:r>
      <w:r>
        <w:rPr>
          <w:rFonts w:ascii="宋体" w:hAnsi="宋体" w:cs="宋体"/>
          <w:szCs w:val="21"/>
        </w:rPr>
        <w:t>.</w:t>
      </w:r>
      <w:r>
        <w:rPr>
          <w:rFonts w:hint="eastAsia" w:ascii="宋体" w:hAnsi="宋体"/>
        </w:rPr>
        <w:t>投标人</w:t>
      </w:r>
      <w:r>
        <w:rPr>
          <w:rFonts w:ascii="宋体" w:hAnsi="宋体"/>
        </w:rPr>
        <w:t>必须自行为其</w:t>
      </w:r>
      <w:r>
        <w:rPr>
          <w:rFonts w:hint="eastAsia" w:ascii="宋体" w:hAnsi="宋体"/>
        </w:rPr>
        <w:t>投标</w:t>
      </w:r>
      <w:r>
        <w:rPr>
          <w:rFonts w:ascii="宋体" w:hAnsi="宋体"/>
        </w:rPr>
        <w:t>产品侵犯</w:t>
      </w:r>
      <w:r>
        <w:rPr>
          <w:rFonts w:hint="eastAsia" w:ascii="宋体" w:hAnsi="宋体"/>
        </w:rPr>
        <w:t>他人的知识产权或者专利成果的行为</w:t>
      </w:r>
      <w:r>
        <w:rPr>
          <w:rFonts w:ascii="宋体" w:hAnsi="宋体"/>
        </w:rPr>
        <w:t>承担相应法律责任</w:t>
      </w:r>
      <w:r>
        <w:rPr>
          <w:rFonts w:hint="eastAsia" w:ascii="宋体" w:hAnsi="宋体"/>
        </w:rPr>
        <w:t>。</w:t>
      </w:r>
    </w:p>
    <w:p>
      <w:pPr>
        <w:spacing w:line="400" w:lineRule="atLeast"/>
        <w:ind w:firstLine="422" w:firstLineChars="200"/>
        <w:rPr>
          <w:rFonts w:ascii="宋体" w:hAnsi="宋体"/>
          <w:b/>
          <w:szCs w:val="21"/>
        </w:rPr>
      </w:pPr>
      <w:r>
        <w:rPr>
          <w:rFonts w:hint="eastAsia" w:ascii="宋体" w:hAnsi="宋体"/>
          <w:b/>
          <w:szCs w:val="21"/>
        </w:rPr>
        <w:t>一、需求内容</w:t>
      </w:r>
    </w:p>
    <w:p>
      <w:pPr>
        <w:pStyle w:val="8"/>
        <w:spacing w:line="400" w:lineRule="atLeast"/>
        <w:ind w:firstLine="396" w:firstLineChars="200"/>
        <w:rPr>
          <w:rFonts w:hAnsi="宋体" w:cs="宋体"/>
          <w:spacing w:val="-6"/>
          <w:szCs w:val="21"/>
        </w:rPr>
      </w:pPr>
      <w:r>
        <w:rPr>
          <w:rFonts w:hint="eastAsia" w:hAnsi="宋体" w:cs="宋体"/>
          <w:spacing w:val="-6"/>
          <w:szCs w:val="21"/>
        </w:rPr>
        <w:t>1.</w:t>
      </w:r>
      <w:r>
        <w:rPr>
          <w:rFonts w:hint="eastAsia"/>
          <w:szCs w:val="21"/>
        </w:rPr>
        <w:t>根据采购人发展需要，</w:t>
      </w:r>
      <w:r>
        <w:rPr>
          <w:rFonts w:hint="eastAsia" w:hAnsi="宋体"/>
          <w:szCs w:val="21"/>
        </w:rPr>
        <w:t>本着公开、公平、公正、择优的原则，</w:t>
      </w:r>
      <w:r>
        <w:rPr>
          <w:rFonts w:hint="eastAsia" w:hAnsi="宋体" w:cs="宋体"/>
          <w:spacing w:val="-6"/>
          <w:szCs w:val="21"/>
        </w:rPr>
        <w:t>通过择优选择的方式确定10家采购代理机构，为采购人提供货物、服务、工程等项目的采购代理工作。</w:t>
      </w:r>
    </w:p>
    <w:p>
      <w:pPr>
        <w:pStyle w:val="8"/>
        <w:spacing w:line="400" w:lineRule="atLeast"/>
        <w:ind w:firstLine="420" w:firstLineChars="200"/>
        <w:rPr>
          <w:rFonts w:hAnsi="宋体" w:cs="宋体"/>
          <w:spacing w:val="-6"/>
          <w:szCs w:val="21"/>
        </w:rPr>
      </w:pPr>
      <w:r>
        <w:rPr>
          <w:rFonts w:hint="eastAsia" w:hAnsi="宋体"/>
          <w:szCs w:val="21"/>
        </w:rPr>
        <w:t>2.服务期限：</w:t>
      </w:r>
      <w:r>
        <w:rPr>
          <w:rFonts w:hint="eastAsia" w:hAnsi="宋体" w:cs="宋体"/>
          <w:spacing w:val="-6"/>
          <w:szCs w:val="21"/>
          <w:u w:val="single"/>
        </w:rPr>
        <w:t>自签订合同之日起三年</w:t>
      </w:r>
      <w:r>
        <w:rPr>
          <w:rFonts w:hint="eastAsia" w:hAnsi="宋体" w:cs="宋体"/>
          <w:spacing w:val="-6"/>
          <w:szCs w:val="21"/>
        </w:rPr>
        <w:t>。</w:t>
      </w:r>
    </w:p>
    <w:p>
      <w:pPr>
        <w:pStyle w:val="8"/>
        <w:spacing w:line="400" w:lineRule="atLeast"/>
        <w:ind w:firstLine="396" w:firstLineChars="200"/>
        <w:rPr>
          <w:rFonts w:hAnsi="宋体" w:cs="宋体"/>
          <w:spacing w:val="-6"/>
          <w:szCs w:val="21"/>
        </w:rPr>
      </w:pPr>
      <w:r>
        <w:rPr>
          <w:rFonts w:hint="eastAsia" w:hAnsi="宋体" w:cs="宋体"/>
          <w:spacing w:val="-6"/>
          <w:szCs w:val="21"/>
        </w:rPr>
        <w:t>3.工作要求：</w:t>
      </w:r>
    </w:p>
    <w:p>
      <w:pPr>
        <w:pStyle w:val="8"/>
        <w:spacing w:line="400" w:lineRule="atLeast"/>
        <w:ind w:firstLine="396" w:firstLineChars="200"/>
        <w:rPr>
          <w:rFonts w:hAnsi="宋体" w:cs="宋体"/>
          <w:spacing w:val="-6"/>
          <w:szCs w:val="21"/>
          <w:u w:val="single"/>
        </w:rPr>
      </w:pPr>
      <w:r>
        <w:rPr>
          <w:rFonts w:hint="eastAsia" w:hAnsi="宋体" w:cs="宋体"/>
          <w:spacing w:val="-6"/>
          <w:szCs w:val="21"/>
          <w:u w:val="single"/>
        </w:rPr>
        <w:t>3.1 协助采购人开展需求调查和编制采购实施计划，自接到任务第二日起，10个工作日内完成。</w:t>
      </w:r>
    </w:p>
    <w:p>
      <w:pPr>
        <w:pStyle w:val="8"/>
        <w:spacing w:line="400" w:lineRule="atLeast"/>
        <w:ind w:firstLine="396" w:firstLineChars="200"/>
        <w:rPr>
          <w:rFonts w:hAnsi="宋体" w:cs="宋体"/>
          <w:spacing w:val="-6"/>
          <w:szCs w:val="21"/>
          <w:u w:val="single"/>
        </w:rPr>
      </w:pPr>
      <w:r>
        <w:rPr>
          <w:rFonts w:hint="eastAsia" w:hAnsi="宋体" w:cs="宋体"/>
          <w:spacing w:val="-6"/>
          <w:szCs w:val="21"/>
          <w:u w:val="single"/>
        </w:rPr>
        <w:t>3.2 协助采购人对进口产品论证，自接到论证任务第二日起，3个工作日内完成论证，并报送至审批主管部门。</w:t>
      </w:r>
    </w:p>
    <w:p>
      <w:pPr>
        <w:pStyle w:val="8"/>
        <w:spacing w:line="400" w:lineRule="atLeast"/>
        <w:ind w:firstLine="396" w:firstLineChars="200"/>
        <w:rPr>
          <w:rFonts w:hAnsi="宋体" w:cs="宋体"/>
          <w:spacing w:val="-6"/>
          <w:szCs w:val="21"/>
          <w:u w:val="single"/>
        </w:rPr>
      </w:pPr>
      <w:r>
        <w:rPr>
          <w:rFonts w:hint="eastAsia" w:hAnsi="宋体" w:cs="宋体"/>
          <w:spacing w:val="-6"/>
          <w:szCs w:val="21"/>
        </w:rPr>
        <w:t xml:space="preserve">3.3 </w:t>
      </w:r>
      <w:r>
        <w:rPr>
          <w:rFonts w:hint="eastAsia" w:hAnsi="宋体" w:cs="宋体"/>
          <w:spacing w:val="-6"/>
          <w:szCs w:val="21"/>
          <w:u w:val="single"/>
        </w:rPr>
        <w:t>自接到采购文件编制任务之日起，属于公开招标的采购项目，5个工作日之内出具采购文件初稿，其他采购项目，4个工作日之内出具采购文件初稿。</w:t>
      </w:r>
    </w:p>
    <w:p>
      <w:pPr>
        <w:pStyle w:val="8"/>
        <w:spacing w:line="400" w:lineRule="atLeast"/>
        <w:ind w:firstLine="396" w:firstLineChars="200"/>
        <w:rPr>
          <w:rFonts w:hAnsi="宋体" w:cs="宋体"/>
          <w:spacing w:val="-6"/>
          <w:szCs w:val="21"/>
          <w:u w:val="single"/>
        </w:rPr>
      </w:pPr>
      <w:r>
        <w:rPr>
          <w:rFonts w:hint="eastAsia" w:hAnsi="宋体" w:cs="宋体"/>
          <w:spacing w:val="-6"/>
          <w:szCs w:val="21"/>
          <w:u w:val="single"/>
        </w:rPr>
        <w:t>3.4 按照采购人要求专门制定公开招标、竞争性谈判、竞争性磋商的采购文件范本。</w:t>
      </w:r>
    </w:p>
    <w:p>
      <w:pPr>
        <w:pStyle w:val="8"/>
        <w:spacing w:line="400" w:lineRule="atLeast"/>
        <w:ind w:firstLine="396" w:firstLineChars="200"/>
        <w:rPr>
          <w:rFonts w:hAnsi="宋体" w:cs="宋体"/>
          <w:spacing w:val="-6"/>
          <w:szCs w:val="21"/>
          <w:u w:val="single"/>
        </w:rPr>
      </w:pPr>
      <w:r>
        <w:rPr>
          <w:rFonts w:hint="eastAsia" w:hAnsi="宋体" w:cs="宋体"/>
          <w:spacing w:val="-6"/>
          <w:szCs w:val="21"/>
          <w:u w:val="single"/>
        </w:rPr>
        <w:t>3.5 按照招标文件要求印制合同书并审核。采购结果确认2个工作日内拟好合同初稿并将相关招投标资料（电子版）送采购人审核，经合同双方确认后</w:t>
      </w:r>
      <w:r>
        <w:rPr>
          <w:rFonts w:hAnsi="宋体" w:cs="宋体"/>
          <w:spacing w:val="-6"/>
          <w:szCs w:val="21"/>
          <w:u w:val="single"/>
        </w:rPr>
        <w:t>2</w:t>
      </w:r>
      <w:r>
        <w:rPr>
          <w:rFonts w:hint="eastAsia" w:hAnsi="宋体" w:cs="宋体"/>
          <w:spacing w:val="-6"/>
          <w:szCs w:val="21"/>
          <w:u w:val="single"/>
        </w:rPr>
        <w:t>个工作日内印刷正式合同。</w:t>
      </w:r>
    </w:p>
    <w:p>
      <w:pPr>
        <w:pStyle w:val="8"/>
        <w:spacing w:line="400" w:lineRule="atLeast"/>
        <w:ind w:firstLine="396" w:firstLineChars="200"/>
        <w:rPr>
          <w:rFonts w:hAnsi="宋体" w:cs="宋体"/>
          <w:spacing w:val="-6"/>
          <w:szCs w:val="21"/>
          <w:u w:val="single"/>
        </w:rPr>
      </w:pPr>
      <w:r>
        <w:rPr>
          <w:rFonts w:hint="eastAsia" w:hAnsi="宋体" w:cs="宋体"/>
          <w:spacing w:val="-6"/>
          <w:szCs w:val="21"/>
          <w:u w:val="single"/>
        </w:rPr>
        <w:t>3.6 收到质疑、投诉后，能正确、及时、规范处理，在2个工作日之内出具回复意见初稿。</w:t>
      </w:r>
    </w:p>
    <w:p>
      <w:pPr>
        <w:pStyle w:val="8"/>
        <w:spacing w:line="400" w:lineRule="atLeast"/>
        <w:ind w:firstLine="396" w:firstLineChars="200"/>
        <w:rPr>
          <w:rFonts w:hAnsi="宋体" w:cs="宋体"/>
          <w:spacing w:val="-6"/>
          <w:szCs w:val="21"/>
          <w:u w:val="single"/>
        </w:rPr>
      </w:pPr>
      <w:r>
        <w:rPr>
          <w:rFonts w:hint="eastAsia" w:hAnsi="宋体" w:cs="宋体"/>
          <w:spacing w:val="-6"/>
          <w:szCs w:val="21"/>
          <w:u w:val="single"/>
        </w:rPr>
        <w:t>3.7 按照采购人要求整理采购项目资料档案装订成册，经审核后两个月内移交采购人归档，包括纸质版和电子版档案。</w:t>
      </w:r>
    </w:p>
    <w:p>
      <w:pPr>
        <w:pStyle w:val="8"/>
        <w:spacing w:line="400" w:lineRule="atLeast"/>
        <w:ind w:firstLine="396" w:firstLineChars="200"/>
        <w:rPr>
          <w:rFonts w:hAnsi="宋体" w:cs="宋体"/>
          <w:spacing w:val="-6"/>
          <w:szCs w:val="21"/>
          <w:u w:val="single"/>
        </w:rPr>
      </w:pPr>
      <w:r>
        <w:rPr>
          <w:rFonts w:hAnsi="宋体" w:cs="宋体"/>
          <w:spacing w:val="-6"/>
          <w:szCs w:val="21"/>
          <w:u w:val="single"/>
        </w:rPr>
        <w:t>4</w:t>
      </w:r>
      <w:r>
        <w:rPr>
          <w:rFonts w:hint="eastAsia" w:hAnsi="宋体" w:cs="宋体"/>
          <w:spacing w:val="-6"/>
          <w:szCs w:val="21"/>
          <w:u w:val="single"/>
        </w:rPr>
        <w:t>.具备满足政府采购要求的硬件条件，如开评标室、监督室、档案室、必要的设备等，提供照片为证。</w:t>
      </w:r>
    </w:p>
    <w:p>
      <w:pPr>
        <w:spacing w:line="400" w:lineRule="atLeast"/>
        <w:ind w:firstLine="422" w:firstLineChars="200"/>
        <w:rPr>
          <w:rFonts w:ascii="宋体" w:hAnsi="宋体"/>
          <w:b/>
          <w:szCs w:val="21"/>
        </w:rPr>
      </w:pPr>
      <w:r>
        <w:rPr>
          <w:rFonts w:hint="eastAsia" w:ascii="宋体" w:hAnsi="宋体"/>
          <w:b/>
          <w:szCs w:val="21"/>
        </w:rPr>
        <w:t>二、采购代理服务费要求</w:t>
      </w:r>
    </w:p>
    <w:p>
      <w:pPr>
        <w:spacing w:line="400" w:lineRule="atLeast"/>
        <w:ind w:firstLine="420" w:firstLineChars="200"/>
        <w:rPr>
          <w:rFonts w:ascii="宋体" w:hAnsi="宋体"/>
          <w:b/>
          <w:szCs w:val="21"/>
        </w:rPr>
      </w:pPr>
      <w:r>
        <w:rPr>
          <w:rFonts w:hint="eastAsia" w:ascii="宋体" w:hAnsi="宋体"/>
          <w:szCs w:val="21"/>
        </w:rPr>
        <w:t>投标人须按采购人规定的收费标准收取，否则作废标处理。</w:t>
      </w:r>
    </w:p>
    <w:p>
      <w:pPr>
        <w:snapToGrid w:val="0"/>
        <w:spacing w:line="400" w:lineRule="exact"/>
        <w:ind w:firstLine="420" w:firstLineChars="200"/>
        <w:rPr>
          <w:rFonts w:ascii="宋体" w:hAnsi="宋体"/>
          <w:szCs w:val="21"/>
        </w:rPr>
      </w:pPr>
      <w:r>
        <w:rPr>
          <w:rFonts w:hint="eastAsia" w:ascii="宋体" w:hAnsi="宋体"/>
          <w:szCs w:val="21"/>
        </w:rPr>
        <w:t>1. 需开展需求调查和编制采购实施计划的项目，采购代理服务收费标准按照国家发展计划委员会《招标代理服务费管理暂行办法》（计价格（2002）1980号收费标准、《国家发展改革委关于降低部分建设项目收费标准规范收费行为等有关问题的通知》（发改价格[2011]534号）要求执行。</w:t>
      </w:r>
    </w:p>
    <w:p>
      <w:pPr>
        <w:snapToGrid w:val="0"/>
        <w:spacing w:line="400" w:lineRule="exact"/>
        <w:ind w:firstLine="420" w:firstLineChars="200"/>
        <w:rPr>
          <w:rFonts w:ascii="宋体" w:hAnsi="宋体"/>
          <w:szCs w:val="21"/>
        </w:rPr>
      </w:pPr>
      <w:r>
        <w:rPr>
          <w:rFonts w:hint="eastAsia" w:ascii="宋体" w:hAnsi="宋体"/>
          <w:szCs w:val="21"/>
        </w:rPr>
        <w:t>2. 不需开展需求调查和编制采购实施计划的项目，采购代理服务收费标准按照国家发展计划委员会《招标代理服务费管理暂行办法》（计价格（2002）1980号收费标准、《国家发展改革委关于降低部分建设项目收费标准规范收费行为等有关问题的通知》（发改价格[2011]534号）要求及投标承诺执行。</w:t>
      </w:r>
    </w:p>
    <w:p>
      <w:pPr>
        <w:spacing w:line="400" w:lineRule="atLeast"/>
        <w:ind w:firstLine="420" w:firstLineChars="200"/>
        <w:rPr>
          <w:rFonts w:ascii="宋体" w:hAnsi="宋体"/>
          <w:szCs w:val="21"/>
        </w:rPr>
      </w:pPr>
      <w:r>
        <w:rPr>
          <w:rFonts w:hint="eastAsia" w:ascii="宋体" w:hAnsi="宋体"/>
        </w:rPr>
        <w:t>3.采购代理服务费由项目代理机构</w:t>
      </w:r>
      <w:r>
        <w:rPr>
          <w:rFonts w:hint="eastAsia" w:ascii="宋体" w:hAnsi="宋体"/>
          <w:szCs w:val="21"/>
        </w:rPr>
        <w:t>向业务项目中标人（或成交人）收取。</w:t>
      </w:r>
    </w:p>
    <w:p>
      <w:pPr>
        <w:pStyle w:val="12"/>
        <w:ind w:firstLine="420" w:firstLineChars="200"/>
        <w:rPr>
          <w:rFonts w:ascii="宋体" w:hAnsi="宋体"/>
          <w:szCs w:val="21"/>
        </w:rPr>
      </w:pPr>
      <w:r>
        <w:rPr>
          <w:rFonts w:hint="eastAsia" w:ascii="宋体" w:hAnsi="宋体"/>
          <w:szCs w:val="21"/>
        </w:rPr>
        <w:t>4.</w:t>
      </w:r>
      <w:r>
        <w:rPr>
          <w:rFonts w:hint="eastAsia" w:ascii="宋体" w:hAnsi="宋体"/>
        </w:rPr>
        <w:t>采购代理服务费低于</w:t>
      </w:r>
      <w:r>
        <w:rPr>
          <w:rFonts w:hint="eastAsia" w:ascii="宋体" w:hAnsi="宋体"/>
          <w:szCs w:val="21"/>
        </w:rPr>
        <w:t>3000元的，按3000元收取。</w:t>
      </w:r>
    </w:p>
    <w:p>
      <w:pPr>
        <w:pStyle w:val="12"/>
        <w:ind w:firstLine="422" w:firstLineChars="200"/>
        <w:rPr>
          <w:rFonts w:ascii="宋体" w:hAnsi="宋体"/>
          <w:b/>
          <w:bCs/>
          <w:szCs w:val="21"/>
        </w:rPr>
      </w:pPr>
      <w:r>
        <w:rPr>
          <w:rFonts w:hint="eastAsia" w:ascii="宋体" w:hAnsi="宋体"/>
          <w:b/>
          <w:bCs/>
          <w:szCs w:val="21"/>
        </w:rPr>
        <w:t>三、考核评价与淘汰要求</w:t>
      </w:r>
    </w:p>
    <w:p>
      <w:pPr>
        <w:spacing w:line="400" w:lineRule="atLeast"/>
        <w:ind w:firstLine="405"/>
        <w:rPr>
          <w:rFonts w:ascii="宋体" w:hAnsi="宋体"/>
        </w:rPr>
      </w:pPr>
      <w:r>
        <w:rPr>
          <w:rFonts w:hint="eastAsia" w:ascii="宋体" w:hAnsi="宋体"/>
        </w:rPr>
        <w:t>投标人完全接受采购人制定的采购代理服务机构考评和末位淘汰机制。</w:t>
      </w:r>
    </w:p>
    <w:p>
      <w:pPr>
        <w:spacing w:line="400" w:lineRule="atLeast"/>
        <w:ind w:firstLine="405"/>
        <w:rPr>
          <w:rFonts w:ascii="宋体" w:hAnsi="宋体"/>
        </w:rPr>
      </w:pPr>
      <w:r>
        <w:rPr>
          <w:rFonts w:hint="eastAsia" w:ascii="宋体" w:hAnsi="宋体"/>
        </w:rPr>
        <w:t>1.出现以下情形之一，采购人有权单方解除本协议：</w:t>
      </w:r>
    </w:p>
    <w:p>
      <w:pPr>
        <w:spacing w:line="400" w:lineRule="atLeast"/>
        <w:ind w:firstLine="405"/>
        <w:rPr>
          <w:rFonts w:ascii="宋体" w:hAnsi="宋体"/>
        </w:rPr>
      </w:pPr>
      <w:r>
        <w:rPr>
          <w:rFonts w:hint="eastAsia" w:ascii="宋体" w:hAnsi="宋体"/>
        </w:rPr>
        <w:t>（1）在当年采购人采购代理工作中不按有关采购规定执行，被行政主管部门通报批评和处罚的；</w:t>
      </w:r>
    </w:p>
    <w:p>
      <w:pPr>
        <w:spacing w:line="400" w:lineRule="atLeast"/>
        <w:ind w:firstLine="405"/>
        <w:rPr>
          <w:rFonts w:ascii="宋体" w:hAnsi="宋体"/>
        </w:rPr>
      </w:pPr>
      <w:r>
        <w:rPr>
          <w:rFonts w:hint="eastAsia" w:ascii="宋体" w:hAnsi="宋体"/>
        </w:rPr>
        <w:t>（2）出现违规操作、严重失误、串通供应商等行为，损害采购人名誉或给采购人造成损失的；</w:t>
      </w:r>
    </w:p>
    <w:p>
      <w:pPr>
        <w:spacing w:line="400" w:lineRule="atLeast"/>
        <w:ind w:firstLine="405"/>
        <w:rPr>
          <w:rFonts w:ascii="宋体" w:hAnsi="宋体"/>
        </w:rPr>
      </w:pPr>
      <w:r>
        <w:rPr>
          <w:rFonts w:hint="eastAsia" w:ascii="宋体" w:hAnsi="宋体"/>
        </w:rPr>
        <w:t>（3）违反廉洁纪律规定，收受有关利益方的好处，或向采购人人员行贿的；</w:t>
      </w:r>
    </w:p>
    <w:p>
      <w:pPr>
        <w:spacing w:line="400" w:lineRule="atLeast"/>
        <w:ind w:firstLine="405"/>
        <w:rPr>
          <w:rFonts w:ascii="宋体" w:hAnsi="宋体"/>
        </w:rPr>
      </w:pPr>
      <w:r>
        <w:rPr>
          <w:rFonts w:hint="eastAsia" w:ascii="宋体" w:hAnsi="宋体"/>
        </w:rPr>
        <w:t>（4）擅自提高代理收费标准或违规收费的；</w:t>
      </w:r>
    </w:p>
    <w:p>
      <w:pPr>
        <w:spacing w:line="400" w:lineRule="atLeast"/>
        <w:ind w:firstLine="405"/>
        <w:rPr>
          <w:rFonts w:ascii="宋体" w:hAnsi="宋体"/>
        </w:rPr>
      </w:pPr>
      <w:r>
        <w:rPr>
          <w:rFonts w:hint="eastAsia" w:ascii="宋体" w:hAnsi="宋体"/>
        </w:rPr>
        <w:t>（5）其他经采购人核实认定的违规行为。</w:t>
      </w:r>
    </w:p>
    <w:p>
      <w:pPr>
        <w:spacing w:line="400" w:lineRule="atLeast"/>
        <w:ind w:firstLine="405"/>
        <w:rPr>
          <w:rFonts w:ascii="宋体" w:hAnsi="宋体"/>
        </w:rPr>
      </w:pPr>
      <w:r>
        <w:rPr>
          <w:rFonts w:hint="eastAsia" w:ascii="宋体" w:hAnsi="宋体"/>
        </w:rPr>
        <w:t>2.如当年无以上情形的，对年度考核评选得分最低的一家代理机构予以淘汰。采购人每年度组织对择优选择出来的所有代理机构服务情况进行集中考核评价与排名，经采购人按内部程序审批决定后，对年度平均得分最低的一家代理机构予以淘汰，双方终止服务合同。</w:t>
      </w:r>
    </w:p>
    <w:p>
      <w:pPr>
        <w:spacing w:line="400" w:lineRule="atLeast"/>
        <w:ind w:firstLine="405"/>
        <w:rPr>
          <w:rFonts w:ascii="宋体" w:hAnsi="宋体"/>
          <w:b/>
          <w:szCs w:val="21"/>
        </w:rPr>
      </w:pPr>
      <w:r>
        <w:rPr>
          <w:rFonts w:hint="eastAsia" w:ascii="宋体" w:hAnsi="宋体"/>
          <w:b/>
          <w:szCs w:val="21"/>
        </w:rPr>
        <w:t>四、其他要求</w:t>
      </w:r>
    </w:p>
    <w:p>
      <w:pPr>
        <w:spacing w:line="400" w:lineRule="atLeast"/>
        <w:ind w:firstLine="420" w:firstLineChars="200"/>
        <w:rPr>
          <w:rFonts w:ascii="宋体" w:hAnsi="宋体"/>
          <w:szCs w:val="21"/>
        </w:rPr>
      </w:pPr>
      <w:r>
        <w:rPr>
          <w:rFonts w:hint="eastAsia" w:ascii="宋体" w:hAnsi="宋体"/>
          <w:szCs w:val="21"/>
        </w:rPr>
        <w:t>1.参加投标的代理机构应遵守国家的法律、法规和有关规章制度，遵守有关法律法规及有关行为准则，作出实质性服务承诺。</w:t>
      </w:r>
    </w:p>
    <w:p>
      <w:pPr>
        <w:spacing w:line="400" w:lineRule="atLeast"/>
        <w:ind w:firstLine="420" w:firstLineChars="200"/>
        <w:rPr>
          <w:rFonts w:ascii="宋体" w:hAnsi="宋体"/>
          <w:szCs w:val="21"/>
        </w:rPr>
      </w:pPr>
      <w:r>
        <w:rPr>
          <w:rFonts w:hint="eastAsia" w:ascii="宋体" w:hAnsi="宋体"/>
          <w:szCs w:val="21"/>
        </w:rPr>
        <w:t>2.参加投标的代理机构按照择优选择文件的约定，真实地提供其机构的相关资质证书和专业人员的资格证书。</w:t>
      </w:r>
    </w:p>
    <w:p>
      <w:pPr>
        <w:spacing w:line="400" w:lineRule="atLeast"/>
        <w:ind w:firstLine="420" w:firstLineChars="200"/>
        <w:rPr>
          <w:rFonts w:ascii="宋体" w:hAnsi="宋体"/>
          <w:szCs w:val="21"/>
        </w:rPr>
      </w:pPr>
      <w:r>
        <w:rPr>
          <w:rFonts w:hint="eastAsia" w:ascii="宋体" w:hAnsi="宋体"/>
          <w:szCs w:val="21"/>
        </w:rPr>
        <w:t>3.中标代理机构不得擅自将代理项目转包第三方，否则学校将解除合同，终止合作。</w:t>
      </w:r>
    </w:p>
    <w:p>
      <w:pPr>
        <w:pStyle w:val="8"/>
        <w:rPr>
          <w:rFonts w:hAnsi="宋体"/>
          <w:sz w:val="24"/>
          <w:szCs w:val="24"/>
        </w:rPr>
      </w:pPr>
    </w:p>
    <w:p>
      <w:pPr>
        <w:pStyle w:val="8"/>
        <w:rPr>
          <w:rFonts w:ascii="隶书" w:eastAsia="隶书"/>
          <w:sz w:val="24"/>
          <w:szCs w:val="24"/>
        </w:rPr>
      </w:pPr>
    </w:p>
    <w:p>
      <w:pPr>
        <w:pStyle w:val="8"/>
        <w:rPr>
          <w:rFonts w:ascii="隶书" w:eastAsia="隶书"/>
          <w:sz w:val="24"/>
          <w:szCs w:val="24"/>
        </w:rPr>
      </w:pPr>
    </w:p>
    <w:p>
      <w:pPr>
        <w:pStyle w:val="8"/>
        <w:rPr>
          <w:rFonts w:ascii="隶书" w:eastAsia="隶书"/>
          <w:sz w:val="24"/>
          <w:szCs w:val="24"/>
        </w:rPr>
      </w:pPr>
    </w:p>
    <w:p>
      <w:pPr>
        <w:pStyle w:val="8"/>
        <w:rPr>
          <w:rFonts w:ascii="隶书" w:eastAsia="隶书"/>
          <w:sz w:val="24"/>
          <w:szCs w:val="24"/>
        </w:rPr>
      </w:pPr>
    </w:p>
    <w:p>
      <w:pPr>
        <w:pStyle w:val="8"/>
        <w:rPr>
          <w:rFonts w:ascii="隶书" w:eastAsia="隶书"/>
          <w:sz w:val="24"/>
          <w:szCs w:val="24"/>
        </w:rPr>
      </w:pPr>
    </w:p>
    <w:p>
      <w:pPr>
        <w:pStyle w:val="8"/>
        <w:rPr>
          <w:rFonts w:ascii="隶书" w:eastAsia="隶书"/>
          <w:sz w:val="24"/>
          <w:szCs w:val="24"/>
        </w:rPr>
      </w:pPr>
    </w:p>
    <w:p>
      <w:pPr>
        <w:pStyle w:val="8"/>
        <w:rPr>
          <w:rFonts w:ascii="隶书" w:eastAsia="隶书"/>
          <w:sz w:val="24"/>
          <w:szCs w:val="24"/>
        </w:rPr>
      </w:pPr>
    </w:p>
    <w:p>
      <w:pPr>
        <w:pStyle w:val="8"/>
        <w:rPr>
          <w:rFonts w:ascii="隶书" w:eastAsia="隶书"/>
          <w:sz w:val="24"/>
          <w:szCs w:val="24"/>
        </w:rPr>
      </w:pPr>
    </w:p>
    <w:p>
      <w:pPr>
        <w:pStyle w:val="8"/>
        <w:rPr>
          <w:rFonts w:ascii="隶书" w:eastAsia="隶书"/>
          <w:sz w:val="24"/>
          <w:szCs w:val="24"/>
        </w:rPr>
      </w:pPr>
    </w:p>
    <w:p>
      <w:pPr>
        <w:pStyle w:val="8"/>
        <w:rPr>
          <w:rFonts w:ascii="隶书" w:eastAsia="隶书"/>
          <w:sz w:val="24"/>
          <w:szCs w:val="24"/>
        </w:rPr>
      </w:pPr>
    </w:p>
    <w:p>
      <w:pPr>
        <w:pStyle w:val="8"/>
        <w:rPr>
          <w:rFonts w:ascii="隶书" w:eastAsia="隶书"/>
          <w:sz w:val="24"/>
          <w:szCs w:val="24"/>
        </w:rPr>
      </w:pPr>
    </w:p>
    <w:p>
      <w:pPr>
        <w:pStyle w:val="8"/>
        <w:rPr>
          <w:rFonts w:ascii="隶书" w:eastAsia="隶书"/>
          <w:sz w:val="24"/>
          <w:szCs w:val="24"/>
        </w:rPr>
      </w:pPr>
    </w:p>
    <w:p>
      <w:pPr>
        <w:pStyle w:val="2"/>
        <w:jc w:val="center"/>
        <w:rPr>
          <w:rFonts w:hint="eastAsia"/>
        </w:rPr>
      </w:pPr>
      <w:r>
        <w:rPr>
          <w:rFonts w:hint="eastAsia"/>
        </w:rPr>
        <w:t>第四章委托代理协议书（格式）</w:t>
      </w:r>
    </w:p>
    <w:p>
      <w:pPr>
        <w:rPr>
          <w:rFonts w:hint="eastAsia"/>
        </w:rPr>
      </w:pPr>
    </w:p>
    <w:p>
      <w:pPr>
        <w:rPr>
          <w:rFonts w:hint="eastAsia"/>
        </w:rPr>
      </w:pPr>
    </w:p>
    <w:p>
      <w:pPr>
        <w:rPr>
          <w:rFonts w:hint="eastAsia"/>
        </w:rPr>
      </w:pPr>
    </w:p>
    <w:p>
      <w:pPr>
        <w:rPr>
          <w:rFonts w:hint="eastAsia"/>
        </w:rPr>
      </w:pPr>
    </w:p>
    <w:p>
      <w:pPr>
        <w:rPr>
          <w:rFonts w:hint="eastAsia"/>
        </w:rPr>
      </w:pPr>
    </w:p>
    <w:p>
      <w:pPr>
        <w:widowControl/>
        <w:jc w:val="center"/>
        <w:rPr>
          <w:rFonts w:ascii="宋体" w:hAnsi="宋体" w:eastAsia="宋体" w:cs="宋体"/>
          <w:b/>
          <w:spacing w:val="20"/>
          <w:sz w:val="36"/>
          <w:szCs w:val="44"/>
        </w:rPr>
      </w:pPr>
      <w:r>
        <w:rPr>
          <w:rFonts w:hint="eastAsia" w:ascii="宋体" w:hAnsi="宋体" w:eastAsia="宋体" w:cs="宋体"/>
          <w:b/>
          <w:spacing w:val="20"/>
          <w:sz w:val="36"/>
          <w:szCs w:val="44"/>
        </w:rPr>
        <w:t>采购业务委托代理协议书</w:t>
      </w:r>
    </w:p>
    <w:p>
      <w:pPr>
        <w:snapToGrid w:val="0"/>
        <w:spacing w:line="360" w:lineRule="auto"/>
        <w:rPr>
          <w:rFonts w:eastAsia="黑体"/>
          <w:sz w:val="28"/>
        </w:rPr>
      </w:pPr>
    </w:p>
    <w:p>
      <w:pPr>
        <w:snapToGrid w:val="0"/>
        <w:spacing w:line="400" w:lineRule="exact"/>
        <w:rPr>
          <w:rFonts w:ascii="宋体" w:hAnsi="宋体" w:eastAsia="宋体" w:cs="宋体"/>
          <w:sz w:val="24"/>
        </w:rPr>
      </w:pPr>
      <w:r>
        <w:rPr>
          <w:rFonts w:hint="eastAsia" w:ascii="宋体" w:hAnsi="宋体" w:eastAsia="宋体" w:cs="宋体"/>
          <w:sz w:val="24"/>
        </w:rPr>
        <w:t>甲方（委托方）：</w:t>
      </w:r>
    </w:p>
    <w:p>
      <w:pPr>
        <w:snapToGrid w:val="0"/>
        <w:spacing w:line="400" w:lineRule="exact"/>
        <w:rPr>
          <w:rFonts w:ascii="宋体" w:hAnsi="宋体" w:eastAsia="宋体" w:cs="宋体"/>
          <w:sz w:val="24"/>
        </w:rPr>
      </w:pPr>
      <w:r>
        <w:rPr>
          <w:rFonts w:hint="eastAsia" w:ascii="宋体" w:hAnsi="宋体" w:eastAsia="宋体" w:cs="宋体"/>
          <w:sz w:val="24"/>
        </w:rPr>
        <w:t>乙方（受托方）：</w:t>
      </w:r>
    </w:p>
    <w:p>
      <w:pPr>
        <w:snapToGrid w:val="0"/>
        <w:spacing w:line="400" w:lineRule="exact"/>
        <w:ind w:firstLine="480" w:firstLineChars="200"/>
        <w:rPr>
          <w:rFonts w:ascii="宋体" w:hAnsi="宋体" w:eastAsia="宋体" w:cs="宋体"/>
          <w:sz w:val="24"/>
        </w:rPr>
      </w:pP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为维护甲乙双方合法权益，根据《中华人民共和国政府采购法》《中华人民共和国政府招标投标法》《中华人民共和国政府民法典》和其他有关法律、行政法规等规范性文件的规定，甲方依法委托乙方作为</w:t>
      </w:r>
      <w:r>
        <w:rPr>
          <w:rFonts w:hint="eastAsia" w:ascii="宋体" w:hAnsi="宋体" w:eastAsia="宋体" w:cs="宋体"/>
          <w:sz w:val="24"/>
          <w:u w:val="single"/>
        </w:rPr>
        <w:t>代理服务期内采购项目</w:t>
      </w:r>
      <w:r>
        <w:rPr>
          <w:rFonts w:hint="eastAsia" w:ascii="宋体" w:hAnsi="宋体" w:eastAsia="宋体" w:cs="宋体"/>
          <w:sz w:val="24"/>
        </w:rPr>
        <w:t>的采购代理机构。为保证项目采购活动顺利实施，经甲乙双方友好协商，明确权利和义务，特订立如下条款，供双方共同遵守履行。</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一、代理服务期为</w:t>
      </w:r>
      <w:r>
        <w:rPr>
          <w:rFonts w:hint="eastAsia" w:ascii="宋体" w:hAnsi="宋体" w:eastAsia="宋体" w:cs="宋体"/>
          <w:sz w:val="24"/>
          <w:u w:val="single"/>
        </w:rPr>
        <w:t>三年，自本协议签订之日起算</w:t>
      </w:r>
      <w:r>
        <w:rPr>
          <w:rFonts w:hint="eastAsia" w:ascii="宋体" w:hAnsi="宋体" w:eastAsia="宋体" w:cs="宋体"/>
          <w:sz w:val="24"/>
        </w:rPr>
        <w:t>。</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二、乙方应当严格按照《中华人民共和国政府采购法》《中华人民共和国政府招标投标法》及其他规范性文件规定的采购方式和采购程序以及甲方确定的采购需求及时实施采购，不得超出委托范围开展采购活动。</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三、甲方权利与义务</w:t>
      </w:r>
    </w:p>
    <w:p>
      <w:pPr>
        <w:autoSpaceDE w:val="0"/>
        <w:autoSpaceDN w:val="0"/>
        <w:adjustRightInd w:val="0"/>
        <w:snapToGrid w:val="0"/>
        <w:spacing w:line="400" w:lineRule="exact"/>
        <w:ind w:firstLine="480" w:firstLineChars="200"/>
        <w:rPr>
          <w:rFonts w:ascii="宋体" w:hAnsi="宋体" w:eastAsia="宋体" w:cs="宋体"/>
          <w:sz w:val="24"/>
        </w:rPr>
      </w:pPr>
      <w:r>
        <w:rPr>
          <w:rFonts w:hint="eastAsia" w:ascii="宋体" w:hAnsi="宋体" w:eastAsia="宋体" w:cs="宋体"/>
          <w:sz w:val="24"/>
        </w:rPr>
        <w:t>1.甲方指定人员对整个采购活动的全过程进行跟踪、协作。</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2.根据预算编制本单位的政府采购计划并实施。</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3.向乙方提供采购需求并审定确认采购文件。</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4.委派代表或委托乙方抽取项目评审专家。</w:t>
      </w:r>
    </w:p>
    <w:p>
      <w:pPr>
        <w:snapToGrid w:val="0"/>
        <w:spacing w:line="400" w:lineRule="exact"/>
        <w:ind w:firstLine="456" w:firstLineChars="200"/>
        <w:rPr>
          <w:rFonts w:ascii="宋体" w:hAnsi="宋体" w:eastAsia="宋体" w:cs="宋体"/>
          <w:spacing w:val="-6"/>
          <w:sz w:val="24"/>
        </w:rPr>
      </w:pPr>
      <w:r>
        <w:rPr>
          <w:rFonts w:hint="eastAsia" w:ascii="宋体" w:hAnsi="宋体" w:eastAsia="宋体" w:cs="宋体"/>
          <w:spacing w:val="-6"/>
          <w:sz w:val="24"/>
        </w:rPr>
        <w:t>5.</w:t>
      </w:r>
      <w:r>
        <w:rPr>
          <w:rFonts w:hint="eastAsia" w:ascii="宋体" w:hAnsi="宋体" w:eastAsia="宋体" w:cs="宋体"/>
          <w:sz w:val="24"/>
        </w:rPr>
        <w:t>委派代表参加开标会和评标会。</w:t>
      </w:r>
    </w:p>
    <w:p>
      <w:pPr>
        <w:snapToGrid w:val="0"/>
        <w:spacing w:line="400" w:lineRule="exact"/>
        <w:ind w:firstLine="480" w:firstLineChars="200"/>
        <w:rPr>
          <w:rFonts w:ascii="宋体" w:hAnsi="宋体" w:eastAsia="宋体" w:cs="宋体"/>
          <w:spacing w:val="-6"/>
          <w:sz w:val="24"/>
        </w:rPr>
      </w:pPr>
      <w:r>
        <w:rPr>
          <w:rFonts w:hint="eastAsia" w:ascii="宋体" w:hAnsi="宋体" w:eastAsia="宋体" w:cs="宋体"/>
          <w:sz w:val="24"/>
        </w:rPr>
        <w:t>6.审定评标报告，并按照程序确定中标或者成交供应商。</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7.签订采购合同并履行验收、结算、付款以及合同约定的其他义务。</w:t>
      </w:r>
    </w:p>
    <w:p>
      <w:pPr>
        <w:snapToGrid w:val="0"/>
        <w:spacing w:line="400" w:lineRule="exact"/>
        <w:ind w:firstLine="480" w:firstLineChars="200"/>
        <w:rPr>
          <w:rFonts w:eastAsia="宋体"/>
        </w:rPr>
      </w:pPr>
      <w:r>
        <w:rPr>
          <w:rFonts w:hint="eastAsia" w:ascii="宋体" w:hAnsi="宋体" w:eastAsia="宋体" w:cs="宋体"/>
          <w:sz w:val="24"/>
        </w:rPr>
        <w:t>8.</w:t>
      </w:r>
      <w:r>
        <w:rPr>
          <w:rFonts w:hint="eastAsia" w:ascii="宋体" w:hAnsi="宋体" w:eastAsia="宋体" w:cs="宋体"/>
          <w:spacing w:val="-6"/>
          <w:sz w:val="24"/>
        </w:rPr>
        <w:t>负责收取和退还履约保证金。</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四、乙方权利与义务</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1.根据甲方在具体项目中的采购需求编制采购文件并报送甲方确认。对于应当开展需求调查的项目，乙方应编制采购需求及实施计划。对于应当开展进口产品论证的项目，协助甲方开展进口产品论证工作。</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2.在每一项具体采购项目中指定专人与甲方对接、联系；编写采购公告，在指定的媒体刊登和发布。</w:t>
      </w:r>
    </w:p>
    <w:p>
      <w:pPr>
        <w:snapToGrid w:val="0"/>
        <w:spacing w:line="400" w:lineRule="exact"/>
        <w:ind w:firstLine="480" w:firstLineChars="200"/>
        <w:rPr>
          <w:rFonts w:ascii="宋体" w:hAnsi="宋体" w:eastAsia="宋体" w:cs="宋体"/>
          <w:spacing w:val="-8"/>
          <w:sz w:val="24"/>
        </w:rPr>
      </w:pPr>
      <w:r>
        <w:rPr>
          <w:rFonts w:hint="eastAsia" w:ascii="宋体" w:hAnsi="宋体" w:eastAsia="宋体" w:cs="宋体"/>
          <w:sz w:val="24"/>
        </w:rPr>
        <w:t>3.负责向潜在投标人提供采购文件的相关工作。</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4.负责采购文件的澄清、答疑或修改等具体工作，并向获取采购文件的供应商发出澄清函或更改通知。</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5.负责收取和退还投标保证金，并督促中标人缴纳履约保证金。</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6.按规定抽取评审专家，组织开标、评标会，复核评审报告后提交甲方，协助甲方定标。</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7.公布中标结果，发出中标（成交）通知书，并依据相关规定将评审结果告知未中标（成交）人。</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8.印制合同书并组织甲方与中标（成交）人签订合同。按规定公告合同。</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9.合同签订后将采购项目资料档案装订成册，审核后送交甲方备案。</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五、时限规定</w:t>
      </w:r>
    </w:p>
    <w:p>
      <w:pPr>
        <w:pStyle w:val="8"/>
        <w:spacing w:line="400" w:lineRule="exact"/>
        <w:ind w:firstLine="480" w:firstLineChars="200"/>
        <w:rPr>
          <w:rFonts w:hAnsi="宋体" w:eastAsia="宋体" w:cs="宋体"/>
          <w:sz w:val="24"/>
          <w:szCs w:val="24"/>
        </w:rPr>
      </w:pPr>
      <w:r>
        <w:rPr>
          <w:rFonts w:hint="eastAsia" w:hAnsi="宋体" w:eastAsia="宋体" w:cs="宋体"/>
          <w:sz w:val="24"/>
          <w:szCs w:val="24"/>
        </w:rPr>
        <w:t>双方应根据自治区财政厅《关于进一步加强自治区本级政府采购项目办结时限有关工作的通知》（桂财采〔2014〕17号）要求，在规定时限内完成相应的工作程序。具体要求如下：</w:t>
      </w:r>
    </w:p>
    <w:p>
      <w:pPr>
        <w:snapToGrid w:val="0"/>
        <w:spacing w:line="400" w:lineRule="exact"/>
        <w:ind w:firstLine="480" w:firstLineChars="200"/>
        <w:rPr>
          <w:rFonts w:ascii="宋体" w:hAnsi="宋体" w:eastAsia="宋体" w:cs="宋体"/>
          <w:sz w:val="24"/>
          <w:u w:val="single"/>
        </w:rPr>
      </w:pPr>
      <w:r>
        <w:rPr>
          <w:rFonts w:hint="eastAsia" w:ascii="宋体" w:hAnsi="宋体" w:eastAsia="宋体" w:cs="宋体"/>
          <w:sz w:val="24"/>
          <w:u w:val="single"/>
        </w:rPr>
        <w:t>协助采购人开展需求调查和编制采购实施计划，自接到任务第二日起，10个工作日内完成。协助采购人对进口产品论证，自接到论证任务第二日起，3个工作日内完成论证，并报送至审批主管部门。自接到采购文件编制任务之日起，属于公开招标的采购项目，5个工作日之内出具采购文件初稿，其他采购项目，4个工作日之内出具采购文件初稿。 按照采购人要求专门制定公开招标、竞争性谈判、竞争性磋商的采购文件范本。按照招标文件要求印制合同书并审核。采购结果确认2个工作日内拟好合同初稿并将相关招投标资料（电子版）送采购人审核，经合同双方确认后2个工作日内印刷正式合同。收到质疑、投诉后，能正确、及时、规范处理，在2个工作日之内出具回复意见初稿。按照采购人要求整理采购项目资料档案装订成册，经审核后两个月内移交采购人归档，包括纸质版和电子版档案。</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六、代理服务费用</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1. 需开展需求调查和编制采购实施计划的项目，采购代理服务收费标准按照国家发展计划委员会《招标代理服务费管理暂行办法》（计价格（2002）1980号收费标准、《国家发展改革委关于降低部分建设项目收费标准规范收费行为等有关问题的通知》（发改价格[2011]534号）要求执行。</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2. 除需开展需求调查和编制采购实施计划的项目</w:t>
      </w:r>
      <w:r>
        <w:rPr>
          <w:rFonts w:hint="eastAsia" w:ascii="宋体" w:hAnsi="宋体" w:cs="宋体"/>
          <w:sz w:val="24"/>
        </w:rPr>
        <w:t>外</w:t>
      </w:r>
      <w:r>
        <w:rPr>
          <w:rFonts w:hint="eastAsia" w:ascii="宋体" w:hAnsi="宋体" w:eastAsia="宋体" w:cs="宋体"/>
          <w:sz w:val="24"/>
        </w:rPr>
        <w:t>，采购代理服务收费标准按照国家发展计划委员会《招标代理服务费管理暂行办法》（计价格（2002）1980号收费标准、《国家发展改革委关于降低部分建设项目收费标准规范收费行为等有关问题的通知》（发改价格[2011]534号）要求执行，收费下浮</w:t>
      </w:r>
      <w:r>
        <w:rPr>
          <w:rFonts w:hint="eastAsia" w:ascii="宋体" w:hAnsi="宋体" w:cs="宋体"/>
          <w:sz w:val="24"/>
          <w:u w:val="single"/>
        </w:rPr>
        <w:t xml:space="preserve">      </w:t>
      </w:r>
      <w:r>
        <w:rPr>
          <w:rFonts w:hint="eastAsia" w:ascii="宋体" w:hAnsi="宋体" w:eastAsia="宋体" w:cs="宋体"/>
          <w:sz w:val="24"/>
        </w:rPr>
        <w:t>。</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3.采购代理服务费由乙方向具体采购项目的中标人（或成交人）收取。</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4.</w:t>
      </w:r>
      <w:r>
        <w:rPr>
          <w:rFonts w:hint="eastAsia"/>
        </w:rPr>
        <w:t xml:space="preserve"> </w:t>
      </w:r>
      <w:r>
        <w:rPr>
          <w:rFonts w:hint="eastAsia" w:ascii="宋体" w:hAnsi="宋体" w:eastAsia="宋体" w:cs="宋体"/>
          <w:sz w:val="24"/>
        </w:rPr>
        <w:t>采购代理服务费低于3000元的，按3000元收取。</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七、投标保证金及履约保证金</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1.按相关文件规定，乙方向投标人收取投标保证金。</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2.乙方收取的投标保证金，应依照招标（采购）文件约定的条件和方式办理退还手续。</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3.履约保证金的收取以招标（采购）文件约定为准，由中标人向甲方支付。</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八、评审专家劳务报酬</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评审专家劳务报酬由甲方发放，乙方依照财政部《政府采购评审专家管理办法》（财库〔2016〕198号）及自治区财政厅《关于印发广西壮族自治区政府采购评审专家劳务报酬支付标准暂行规定的通知》（桂财采〔2017〕15号）规定的标准，协助甲方做好评审专家劳务报酬发放工作。</w:t>
      </w:r>
    </w:p>
    <w:p>
      <w:pPr>
        <w:pStyle w:val="12"/>
        <w:numPr>
          <w:ilvl w:val="0"/>
          <w:numId w:val="5"/>
        </w:numPr>
        <w:spacing w:line="400" w:lineRule="exact"/>
        <w:ind w:firstLine="480" w:firstLineChars="200"/>
        <w:rPr>
          <w:rFonts w:ascii="宋体" w:hAnsi="宋体" w:eastAsia="宋体" w:cs="宋体"/>
          <w:sz w:val="24"/>
        </w:rPr>
      </w:pPr>
      <w:r>
        <w:rPr>
          <w:rFonts w:hint="eastAsia" w:ascii="宋体" w:hAnsi="宋体" w:eastAsia="宋体" w:cs="宋体"/>
          <w:sz w:val="24"/>
        </w:rPr>
        <w:t>考核评价与淘汰要求</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乙方完全接受甲方制定的采购代理服务机构考评和末位淘汰机制。</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1.出现以下情形之一，甲方有权单方解除本协议：</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1）在当年甲方采购代理工作中不按有关采购规定执行，被行政主管部门通报批评和处罚的；（2）出现违规操作、严重失误、串通供应商等行为，损害甲方名誉或给甲方造成损失的；（3）违反廉洁纪律规定，收受有关利益方的好处，或向甲方人员行贿的；（4）擅自提高代理收费标准或违规收费的；（5）其他经甲方核实认定的违规行为。</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cs="宋体"/>
          <w:sz w:val="24"/>
        </w:rPr>
        <w:t>在学校</w:t>
      </w:r>
      <w:r>
        <w:rPr>
          <w:rFonts w:hint="eastAsia" w:ascii="宋体" w:hAnsi="宋体" w:eastAsia="宋体" w:cs="宋体"/>
          <w:sz w:val="24"/>
        </w:rPr>
        <w:t>当年</w:t>
      </w:r>
      <w:r>
        <w:rPr>
          <w:rFonts w:hint="eastAsia" w:ascii="宋体" w:hAnsi="宋体" w:cs="宋体"/>
          <w:sz w:val="24"/>
        </w:rPr>
        <w:t>代理工作中，入围代理机构均无以上</w:t>
      </w:r>
      <w:r>
        <w:rPr>
          <w:rFonts w:hint="eastAsia" w:ascii="宋体" w:hAnsi="宋体" w:eastAsia="宋体" w:cs="宋体"/>
          <w:sz w:val="24"/>
        </w:rPr>
        <w:t>情形</w:t>
      </w:r>
      <w:r>
        <w:rPr>
          <w:rFonts w:hint="eastAsia" w:ascii="宋体" w:hAnsi="宋体" w:cs="宋体"/>
          <w:sz w:val="24"/>
        </w:rPr>
        <w:t>的情况下</w:t>
      </w:r>
      <w:r>
        <w:rPr>
          <w:rFonts w:hint="eastAsia" w:ascii="宋体" w:hAnsi="宋体" w:eastAsia="宋体" w:cs="宋体"/>
          <w:sz w:val="24"/>
        </w:rPr>
        <w:t>，</w:t>
      </w:r>
      <w:r>
        <w:rPr>
          <w:rFonts w:hint="eastAsia" w:ascii="宋体" w:hAnsi="宋体" w:cs="宋体"/>
          <w:sz w:val="24"/>
        </w:rPr>
        <w:t>乙方在甲方年</w:t>
      </w:r>
      <w:r>
        <w:rPr>
          <w:rFonts w:hint="eastAsia" w:ascii="宋体" w:hAnsi="宋体" w:eastAsia="宋体" w:cs="宋体"/>
          <w:sz w:val="24"/>
        </w:rPr>
        <w:t>度考核评选中平均得分最低的，甲方有权单方解除本协议。</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十、违约条款</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1、双方应遵守本合同的各项约定，如有违约应向甲方支付10</w:t>
      </w:r>
      <w:r>
        <w:rPr>
          <w:rFonts w:ascii="宋体" w:hAnsi="宋体" w:eastAsia="宋体" w:cs="宋体"/>
          <w:sz w:val="24"/>
        </w:rPr>
        <w:t>00</w:t>
      </w:r>
      <w:r>
        <w:rPr>
          <w:rFonts w:hint="eastAsia" w:ascii="宋体" w:hAnsi="宋体" w:eastAsia="宋体" w:cs="宋体"/>
          <w:sz w:val="24"/>
        </w:rPr>
        <w:t>元作为违约金，造成对方损失的还应赔偿。</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2、本合同所指的违约责任包括但不限于违约金、赔偿经济损失、守约方因维权而产生的诉讼费、律师费、保全费、执行费、公证费、保全保函费、差旅费等。</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十一、本协议未尽事宜，由甲、乙双方协商解决后签订补充协议，补充协议的约定与本协议的约定不一致的，以补充协议的约定为准。</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十二、因本协议产生的争议，甲、乙双方协商不成的，向甲方所在地有管辖权的人民法院起诉。</w:t>
      </w:r>
    </w:p>
    <w:p>
      <w:pPr>
        <w:snapToGrid w:val="0"/>
        <w:spacing w:line="400" w:lineRule="exact"/>
        <w:ind w:firstLine="480" w:firstLineChars="200"/>
        <w:rPr>
          <w:rFonts w:ascii="宋体" w:hAnsi="宋体" w:eastAsia="宋体" w:cs="宋体"/>
          <w:sz w:val="24"/>
        </w:rPr>
      </w:pPr>
      <w:r>
        <w:rPr>
          <w:rFonts w:hint="eastAsia" w:ascii="宋体" w:hAnsi="宋体" w:eastAsia="宋体" w:cs="宋体"/>
          <w:sz w:val="24"/>
        </w:rPr>
        <w:t>十三、本协议一式陆份，甲乙双方各执叁份，经双方签字盖章之日起生效。</w:t>
      </w:r>
    </w:p>
    <w:p>
      <w:pPr>
        <w:snapToGrid w:val="0"/>
        <w:spacing w:line="360" w:lineRule="auto"/>
        <w:rPr>
          <w:rFonts w:ascii="宋体" w:hAnsi="宋体" w:eastAsia="宋体" w:cs="宋体"/>
          <w:sz w:val="24"/>
        </w:rPr>
      </w:pPr>
    </w:p>
    <w:p>
      <w:pPr>
        <w:snapToGrid w:val="0"/>
        <w:spacing w:line="360" w:lineRule="auto"/>
        <w:rPr>
          <w:rFonts w:ascii="宋体" w:hAnsi="宋体" w:eastAsia="宋体" w:cs="宋体"/>
          <w:sz w:val="24"/>
        </w:rPr>
      </w:pPr>
      <w:r>
        <w:rPr>
          <w:rFonts w:hint="eastAsia" w:ascii="宋体" w:hAnsi="宋体" w:eastAsia="宋体" w:cs="宋体"/>
          <w:sz w:val="24"/>
        </w:rPr>
        <w:t xml:space="preserve">甲方：                            乙方： </w:t>
      </w:r>
    </w:p>
    <w:p>
      <w:pPr>
        <w:snapToGrid w:val="0"/>
        <w:spacing w:line="360" w:lineRule="auto"/>
        <w:rPr>
          <w:rFonts w:ascii="宋体" w:hAnsi="宋体" w:eastAsia="宋体" w:cs="宋体"/>
          <w:sz w:val="24"/>
        </w:rPr>
      </w:pPr>
      <w:r>
        <w:rPr>
          <w:rFonts w:hint="eastAsia" w:ascii="宋体" w:hAnsi="宋体" w:eastAsia="宋体" w:cs="宋体"/>
          <w:sz w:val="24"/>
        </w:rPr>
        <w:t>（公章）                         （公章）</w:t>
      </w:r>
    </w:p>
    <w:p>
      <w:pPr>
        <w:snapToGrid w:val="0"/>
        <w:spacing w:line="360" w:lineRule="auto"/>
        <w:rPr>
          <w:rFonts w:ascii="宋体" w:hAnsi="宋体" w:eastAsia="宋体" w:cs="宋体"/>
          <w:sz w:val="24"/>
        </w:rPr>
      </w:pPr>
    </w:p>
    <w:p>
      <w:pPr>
        <w:snapToGrid w:val="0"/>
        <w:spacing w:line="360" w:lineRule="auto"/>
        <w:rPr>
          <w:rFonts w:ascii="宋体" w:hAnsi="宋体" w:eastAsia="宋体" w:cs="宋体"/>
          <w:sz w:val="24"/>
        </w:rPr>
      </w:pPr>
      <w:r>
        <w:rPr>
          <w:rFonts w:hint="eastAsia" w:ascii="宋体" w:hAnsi="宋体" w:eastAsia="宋体" w:cs="宋体"/>
          <w:sz w:val="24"/>
        </w:rPr>
        <w:t>法定代表人                        法定代表人</w:t>
      </w:r>
    </w:p>
    <w:p>
      <w:pPr>
        <w:snapToGrid w:val="0"/>
        <w:spacing w:line="360" w:lineRule="auto"/>
        <w:rPr>
          <w:rFonts w:ascii="宋体" w:hAnsi="宋体" w:eastAsia="宋体" w:cs="宋体"/>
          <w:sz w:val="24"/>
        </w:rPr>
      </w:pPr>
      <w:r>
        <w:rPr>
          <w:rFonts w:hint="eastAsia" w:ascii="宋体" w:hAnsi="宋体" w:eastAsia="宋体" w:cs="宋体"/>
          <w:sz w:val="24"/>
        </w:rPr>
        <w:t>或委托代理人：                    或委托代理人：</w:t>
      </w:r>
    </w:p>
    <w:p>
      <w:pPr>
        <w:snapToGrid w:val="0"/>
        <w:spacing w:line="360" w:lineRule="auto"/>
        <w:rPr>
          <w:rFonts w:ascii="宋体" w:hAnsi="宋体" w:eastAsia="宋体" w:cs="宋体"/>
          <w:sz w:val="24"/>
        </w:rPr>
      </w:pPr>
      <w:r>
        <w:rPr>
          <w:rFonts w:hint="eastAsia" w:ascii="宋体" w:hAnsi="宋体" w:eastAsia="宋体" w:cs="宋体"/>
          <w:sz w:val="24"/>
        </w:rPr>
        <w:t>联系人及电话：                    联系人及电话：</w:t>
      </w:r>
    </w:p>
    <w:p>
      <w:pPr>
        <w:snapToGrid w:val="0"/>
        <w:spacing w:line="360" w:lineRule="auto"/>
        <w:ind w:left="4680" w:hanging="4680" w:hangingChars="1950"/>
        <w:rPr>
          <w:rFonts w:ascii="宋体" w:hAnsi="宋体" w:eastAsia="宋体" w:cs="宋体"/>
          <w:sz w:val="24"/>
        </w:rPr>
      </w:pPr>
      <w:r>
        <w:rPr>
          <w:rFonts w:hint="eastAsia" w:ascii="宋体" w:hAnsi="宋体" w:eastAsia="宋体" w:cs="宋体"/>
          <w:sz w:val="24"/>
        </w:rPr>
        <w:t xml:space="preserve">地址：                            地址： </w:t>
      </w:r>
    </w:p>
    <w:p>
      <w:pPr>
        <w:snapToGrid w:val="0"/>
        <w:spacing w:line="360" w:lineRule="auto"/>
        <w:rPr>
          <w:rFonts w:ascii="宋体" w:hAnsi="宋体" w:eastAsia="宋体" w:cs="宋体"/>
          <w:sz w:val="24"/>
        </w:rPr>
      </w:pPr>
      <w:r>
        <w:rPr>
          <w:rFonts w:hint="eastAsia" w:ascii="宋体" w:hAnsi="宋体" w:eastAsia="宋体" w:cs="宋体"/>
          <w:sz w:val="24"/>
        </w:rPr>
        <w:t xml:space="preserve">签订日期： </w:t>
      </w:r>
    </w:p>
    <w:p>
      <w:pPr>
        <w:pStyle w:val="8"/>
        <w:spacing w:line="360" w:lineRule="auto"/>
        <w:jc w:val="left"/>
        <w:rPr>
          <w:rFonts w:ascii="隶书" w:eastAsia="隶书"/>
          <w:sz w:val="24"/>
          <w:szCs w:val="24"/>
        </w:rPr>
      </w:pPr>
    </w:p>
    <w:p>
      <w:pPr>
        <w:pStyle w:val="8"/>
        <w:jc w:val="center"/>
        <w:rPr>
          <w:rFonts w:ascii="隶书" w:eastAsia="隶书"/>
          <w:sz w:val="24"/>
          <w:szCs w:val="24"/>
        </w:rPr>
      </w:pPr>
    </w:p>
    <w:p>
      <w:pPr>
        <w:pStyle w:val="8"/>
        <w:jc w:val="center"/>
        <w:rPr>
          <w:rFonts w:ascii="隶书" w:eastAsia="隶书"/>
          <w:sz w:val="24"/>
          <w:szCs w:val="24"/>
        </w:rPr>
      </w:pPr>
    </w:p>
    <w:p>
      <w:pPr>
        <w:pStyle w:val="8"/>
        <w:jc w:val="center"/>
        <w:rPr>
          <w:rFonts w:ascii="隶书" w:eastAsia="隶书"/>
          <w:sz w:val="24"/>
          <w:szCs w:val="24"/>
        </w:rPr>
      </w:pPr>
    </w:p>
    <w:p>
      <w:pPr>
        <w:pStyle w:val="8"/>
        <w:jc w:val="center"/>
        <w:rPr>
          <w:rFonts w:ascii="隶书" w:eastAsia="隶书"/>
          <w:sz w:val="24"/>
          <w:szCs w:val="24"/>
        </w:rPr>
      </w:pPr>
    </w:p>
    <w:p>
      <w:pPr>
        <w:pStyle w:val="8"/>
        <w:jc w:val="center"/>
        <w:rPr>
          <w:rFonts w:ascii="隶书" w:eastAsia="隶书"/>
          <w:sz w:val="24"/>
          <w:szCs w:val="24"/>
        </w:rPr>
      </w:pPr>
    </w:p>
    <w:p>
      <w:pPr>
        <w:pStyle w:val="8"/>
        <w:jc w:val="center"/>
        <w:rPr>
          <w:rFonts w:ascii="隶书" w:eastAsia="隶书"/>
          <w:sz w:val="24"/>
          <w:szCs w:val="24"/>
        </w:rPr>
      </w:pPr>
    </w:p>
    <w:p>
      <w:pPr>
        <w:pStyle w:val="8"/>
        <w:jc w:val="center"/>
        <w:rPr>
          <w:rFonts w:ascii="隶书" w:eastAsia="隶书"/>
          <w:sz w:val="24"/>
          <w:szCs w:val="24"/>
        </w:rPr>
      </w:pPr>
    </w:p>
    <w:p>
      <w:pPr>
        <w:pStyle w:val="8"/>
        <w:jc w:val="center"/>
        <w:rPr>
          <w:rFonts w:ascii="隶书" w:eastAsia="隶书"/>
          <w:sz w:val="24"/>
          <w:szCs w:val="24"/>
        </w:rPr>
      </w:pPr>
    </w:p>
    <w:p>
      <w:pPr>
        <w:pStyle w:val="8"/>
        <w:jc w:val="center"/>
        <w:rPr>
          <w:rFonts w:ascii="隶书" w:eastAsia="隶书"/>
          <w:sz w:val="24"/>
          <w:szCs w:val="24"/>
        </w:rPr>
      </w:pPr>
    </w:p>
    <w:p>
      <w:pPr>
        <w:pStyle w:val="8"/>
        <w:jc w:val="center"/>
        <w:rPr>
          <w:rFonts w:ascii="隶书" w:eastAsia="隶书"/>
          <w:sz w:val="24"/>
          <w:szCs w:val="24"/>
        </w:rPr>
      </w:pPr>
    </w:p>
    <w:p>
      <w:pPr>
        <w:pStyle w:val="8"/>
        <w:jc w:val="center"/>
        <w:rPr>
          <w:rFonts w:ascii="隶书" w:eastAsia="隶书"/>
          <w:sz w:val="24"/>
          <w:szCs w:val="24"/>
        </w:rPr>
      </w:pPr>
    </w:p>
    <w:p>
      <w:pPr>
        <w:pStyle w:val="8"/>
        <w:jc w:val="center"/>
        <w:rPr>
          <w:rFonts w:ascii="隶书" w:eastAsia="隶书"/>
          <w:sz w:val="24"/>
          <w:szCs w:val="24"/>
        </w:rPr>
      </w:pPr>
    </w:p>
    <w:p>
      <w:pPr>
        <w:pStyle w:val="8"/>
        <w:jc w:val="center"/>
        <w:rPr>
          <w:rFonts w:ascii="隶书" w:eastAsia="隶书"/>
          <w:sz w:val="24"/>
          <w:szCs w:val="24"/>
        </w:rPr>
      </w:pPr>
    </w:p>
    <w:p>
      <w:pPr>
        <w:pStyle w:val="8"/>
        <w:jc w:val="center"/>
        <w:rPr>
          <w:rFonts w:ascii="隶书" w:eastAsia="隶书"/>
          <w:sz w:val="24"/>
          <w:szCs w:val="24"/>
        </w:rPr>
      </w:pPr>
    </w:p>
    <w:p>
      <w:pPr>
        <w:pStyle w:val="8"/>
        <w:jc w:val="center"/>
        <w:rPr>
          <w:rFonts w:ascii="隶书" w:eastAsia="隶书"/>
          <w:sz w:val="24"/>
          <w:szCs w:val="24"/>
        </w:rPr>
      </w:pPr>
    </w:p>
    <w:p>
      <w:pPr>
        <w:pStyle w:val="8"/>
        <w:jc w:val="center"/>
        <w:rPr>
          <w:rFonts w:ascii="隶书" w:eastAsia="隶书"/>
          <w:sz w:val="24"/>
          <w:szCs w:val="24"/>
        </w:rPr>
      </w:pPr>
    </w:p>
    <w:p>
      <w:pPr>
        <w:pStyle w:val="8"/>
        <w:jc w:val="center"/>
        <w:rPr>
          <w:rFonts w:ascii="隶书" w:eastAsia="隶书"/>
          <w:sz w:val="24"/>
          <w:szCs w:val="24"/>
        </w:rPr>
      </w:pPr>
    </w:p>
    <w:p>
      <w:pPr>
        <w:widowControl/>
        <w:jc w:val="left"/>
        <w:rPr>
          <w:rFonts w:ascii="隶书" w:hAnsi="Courier New" w:eastAsia="隶书"/>
          <w:sz w:val="24"/>
        </w:rPr>
      </w:pPr>
      <w:r>
        <w:rPr>
          <w:rFonts w:ascii="隶书" w:eastAsia="隶书"/>
          <w:sz w:val="24"/>
        </w:rPr>
        <w:br w:type="page"/>
      </w:r>
    </w:p>
    <w:p>
      <w:pPr>
        <w:pStyle w:val="2"/>
        <w:jc w:val="center"/>
      </w:pPr>
      <w:r>
        <w:rPr>
          <w:rFonts w:hint="eastAsia"/>
        </w:rPr>
        <w:t>第五章投标文件（格式）</w:t>
      </w:r>
    </w:p>
    <w:p>
      <w:pPr>
        <w:rPr>
          <w:rFonts w:eastAsia="仿宋_GB2312"/>
          <w:b/>
          <w:bCs/>
          <w:sz w:val="32"/>
          <w:szCs w:val="32"/>
        </w:rPr>
      </w:pPr>
      <w:r>
        <w:rPr>
          <w:rFonts w:hint="eastAsia"/>
          <w:sz w:val="24"/>
        </w:rPr>
        <w:t>格式1</w:t>
      </w:r>
    </w:p>
    <w:p>
      <w:pPr>
        <w:spacing w:line="520" w:lineRule="exact"/>
        <w:jc w:val="center"/>
        <w:rPr>
          <w:rFonts w:eastAsia="仿宋_GB2312"/>
          <w:b/>
          <w:sz w:val="44"/>
          <w:szCs w:val="44"/>
        </w:rPr>
      </w:pPr>
    </w:p>
    <w:p>
      <w:pPr>
        <w:adjustRightInd w:val="0"/>
        <w:snapToGrid w:val="0"/>
        <w:spacing w:line="300" w:lineRule="auto"/>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申  请  书</w:t>
      </w:r>
    </w:p>
    <w:p>
      <w:pPr>
        <w:spacing w:line="520" w:lineRule="exact"/>
        <w:jc w:val="center"/>
        <w:rPr>
          <w:b/>
          <w:szCs w:val="21"/>
        </w:rPr>
      </w:pPr>
    </w:p>
    <w:p>
      <w:pPr>
        <w:pStyle w:val="8"/>
        <w:spacing w:line="520" w:lineRule="exact"/>
        <w:rPr>
          <w:rFonts w:ascii="Times New Roman" w:hAnsi="Times New Roman"/>
          <w:sz w:val="24"/>
          <w:szCs w:val="24"/>
        </w:rPr>
      </w:pPr>
      <w:r>
        <w:rPr>
          <w:rFonts w:hint="eastAsia" w:ascii="Times New Roman" w:hAnsi="Times New Roman"/>
          <w:sz w:val="24"/>
          <w:szCs w:val="24"/>
          <w:u w:val="single"/>
        </w:rPr>
        <w:t>广西中医药大学</w:t>
      </w:r>
      <w:r>
        <w:rPr>
          <w:rFonts w:hint="eastAsia" w:ascii="Times New Roman" w:hAnsi="Times New Roman"/>
          <w:sz w:val="24"/>
          <w:szCs w:val="24"/>
        </w:rPr>
        <w:t>：</w:t>
      </w:r>
    </w:p>
    <w:p>
      <w:pPr>
        <w:pStyle w:val="8"/>
        <w:spacing w:line="520" w:lineRule="exact"/>
        <w:ind w:firstLine="480"/>
        <w:rPr>
          <w:rFonts w:ascii="Times New Roman" w:hAnsi="Times New Roman"/>
          <w:sz w:val="24"/>
          <w:szCs w:val="24"/>
        </w:rPr>
      </w:pPr>
      <w:r>
        <w:rPr>
          <w:rFonts w:hint="eastAsia" w:ascii="Times New Roman" w:hAnsi="Times New Roman"/>
          <w:sz w:val="24"/>
          <w:szCs w:val="24"/>
        </w:rPr>
        <w:t>依据贵方</w:t>
      </w:r>
      <w:r>
        <w:rPr>
          <w:rFonts w:hint="eastAsia" w:ascii="Times New Roman" w:hAnsi="Times New Roman"/>
          <w:sz w:val="24"/>
          <w:szCs w:val="24"/>
          <w:u w:val="single"/>
        </w:rPr>
        <w:t>广西中医药大学择优选择采购代理机构</w:t>
      </w:r>
      <w:r>
        <w:rPr>
          <w:rFonts w:hint="eastAsia" w:ascii="Times New Roman" w:hAnsi="Times New Roman"/>
          <w:sz w:val="24"/>
          <w:szCs w:val="24"/>
        </w:rPr>
        <w:t>项</w:t>
      </w:r>
      <w:r>
        <w:rPr>
          <w:rFonts w:hint="eastAsia" w:hAnsi="宋体" w:cs="宋体"/>
          <w:sz w:val="24"/>
          <w:szCs w:val="24"/>
        </w:rPr>
        <w:t>目</w:t>
      </w:r>
      <w:r>
        <w:rPr>
          <w:rFonts w:hint="eastAsia" w:ascii="Times New Roman" w:hAnsi="Times New Roman"/>
          <w:sz w:val="24"/>
          <w:szCs w:val="24"/>
        </w:rPr>
        <w:t>的招标公告，我方</w:t>
      </w:r>
      <w:r>
        <w:rPr>
          <w:rFonts w:hint="eastAsia" w:ascii="Times New Roman" w:hAnsi="Times New Roman"/>
          <w:sz w:val="24"/>
          <w:szCs w:val="24"/>
          <w:u w:val="single"/>
        </w:rPr>
        <w:t>（姓名和职务）</w:t>
      </w:r>
      <w:r>
        <w:rPr>
          <w:rFonts w:hint="eastAsia" w:ascii="Times New Roman" w:hAnsi="Times New Roman"/>
          <w:sz w:val="24"/>
          <w:szCs w:val="24"/>
        </w:rPr>
        <w:t>经正式授权并代表本单位</w:t>
      </w:r>
      <w:r>
        <w:rPr>
          <w:rFonts w:hint="eastAsia" w:ascii="Times New Roman" w:hAnsi="Times New Roman"/>
          <w:sz w:val="24"/>
          <w:szCs w:val="24"/>
          <w:u w:val="single"/>
        </w:rPr>
        <w:t>（申请单位名称、地址）</w:t>
      </w:r>
      <w:r>
        <w:rPr>
          <w:rFonts w:hint="eastAsia" w:ascii="Times New Roman" w:hAnsi="Times New Roman"/>
          <w:sz w:val="24"/>
          <w:szCs w:val="24"/>
        </w:rPr>
        <w:t>提交申请文件</w:t>
      </w:r>
      <w:r>
        <w:rPr>
          <w:rFonts w:hint="eastAsia" w:ascii="Times New Roman" w:hAnsi="Times New Roman"/>
          <w:b/>
          <w:sz w:val="24"/>
          <w:szCs w:val="24"/>
        </w:rPr>
        <w:t>，</w:t>
      </w:r>
      <w:r>
        <w:rPr>
          <w:rFonts w:hint="eastAsia" w:ascii="Times New Roman" w:hAnsi="Times New Roman"/>
          <w:sz w:val="24"/>
          <w:szCs w:val="24"/>
        </w:rPr>
        <w:t>申请成为贵方采购代理服务机构的一员。</w:t>
      </w:r>
    </w:p>
    <w:p>
      <w:pPr>
        <w:pStyle w:val="8"/>
        <w:spacing w:line="520" w:lineRule="exact"/>
        <w:ind w:firstLine="480" w:firstLineChars="200"/>
        <w:rPr>
          <w:rFonts w:ascii="Times New Roman" w:hAnsi="Times New Roman"/>
          <w:sz w:val="24"/>
          <w:szCs w:val="24"/>
        </w:rPr>
      </w:pPr>
      <w:r>
        <w:rPr>
          <w:rFonts w:hint="eastAsia" w:ascii="Times New Roman" w:hAnsi="Times New Roman"/>
          <w:sz w:val="24"/>
          <w:szCs w:val="24"/>
        </w:rPr>
        <w:t>1. 相关资质证明文件；</w:t>
      </w:r>
    </w:p>
    <w:p>
      <w:pPr>
        <w:pStyle w:val="8"/>
        <w:spacing w:line="520" w:lineRule="exact"/>
        <w:ind w:firstLine="480" w:firstLineChars="200"/>
        <w:rPr>
          <w:rFonts w:ascii="Times New Roman" w:hAnsi="Times New Roman"/>
          <w:sz w:val="24"/>
          <w:szCs w:val="24"/>
        </w:rPr>
      </w:pPr>
      <w:r>
        <w:rPr>
          <w:rFonts w:hint="eastAsia" w:ascii="Times New Roman" w:hAnsi="Times New Roman"/>
          <w:sz w:val="24"/>
          <w:szCs w:val="24"/>
        </w:rPr>
        <w:t>2. 按公告文件要求提供的其他有关文件；</w:t>
      </w:r>
    </w:p>
    <w:p>
      <w:pPr>
        <w:pStyle w:val="8"/>
        <w:spacing w:line="520" w:lineRule="exact"/>
        <w:ind w:firstLine="480" w:firstLineChars="200"/>
        <w:rPr>
          <w:rFonts w:ascii="Times New Roman" w:hAnsi="Times New Roman"/>
          <w:sz w:val="24"/>
          <w:szCs w:val="24"/>
        </w:rPr>
      </w:pPr>
      <w:r>
        <w:rPr>
          <w:rFonts w:hint="eastAsia" w:ascii="Times New Roman" w:hAnsi="Times New Roman"/>
          <w:sz w:val="24"/>
          <w:szCs w:val="24"/>
        </w:rPr>
        <w:t>在此，授权代表宣布同意如下：</w:t>
      </w:r>
    </w:p>
    <w:p>
      <w:pPr>
        <w:pStyle w:val="8"/>
        <w:spacing w:line="520" w:lineRule="exact"/>
        <w:ind w:firstLine="480" w:firstLineChars="200"/>
        <w:rPr>
          <w:rFonts w:ascii="Times New Roman" w:hAnsi="Times New Roman"/>
          <w:sz w:val="24"/>
          <w:szCs w:val="24"/>
        </w:rPr>
      </w:pPr>
      <w:r>
        <w:rPr>
          <w:rFonts w:hint="eastAsia" w:ascii="Times New Roman" w:hAnsi="Times New Roman"/>
          <w:sz w:val="24"/>
          <w:szCs w:val="24"/>
        </w:rPr>
        <w:t>1. 将按本次公告文件的约定履行相关合同责任和义务；</w:t>
      </w:r>
    </w:p>
    <w:p>
      <w:pPr>
        <w:pStyle w:val="8"/>
        <w:spacing w:line="520" w:lineRule="exact"/>
        <w:ind w:firstLine="480" w:firstLineChars="200"/>
        <w:rPr>
          <w:rFonts w:ascii="Times New Roman" w:hAnsi="Times New Roman"/>
          <w:sz w:val="24"/>
          <w:szCs w:val="24"/>
        </w:rPr>
      </w:pPr>
      <w:r>
        <w:rPr>
          <w:rFonts w:hint="eastAsia" w:ascii="Times New Roman" w:hAnsi="Times New Roman"/>
          <w:sz w:val="24"/>
          <w:szCs w:val="24"/>
        </w:rPr>
        <w:t>2. 已详细审查全部申请文件，并对申请本次入选提供的一切数据或资料的真实性负责；</w:t>
      </w:r>
    </w:p>
    <w:p>
      <w:pPr>
        <w:pStyle w:val="8"/>
        <w:spacing w:line="520" w:lineRule="exact"/>
        <w:ind w:firstLine="480" w:firstLineChars="200"/>
        <w:rPr>
          <w:rFonts w:ascii="Times New Roman" w:hAnsi="Times New Roman"/>
          <w:sz w:val="24"/>
          <w:szCs w:val="24"/>
        </w:rPr>
      </w:pPr>
      <w:r>
        <w:rPr>
          <w:rFonts w:hint="eastAsia" w:ascii="Times New Roman" w:hAnsi="Times New Roman"/>
          <w:sz w:val="24"/>
          <w:szCs w:val="24"/>
        </w:rPr>
        <w:t>3. 如能入选，同意接受国家、自治区等上级监管部门的相关管理法规和规定，履行委托代理的合同责任和义务。</w:t>
      </w:r>
    </w:p>
    <w:p>
      <w:pPr>
        <w:pStyle w:val="8"/>
        <w:spacing w:line="520" w:lineRule="exact"/>
        <w:ind w:firstLine="480" w:firstLineChars="200"/>
        <w:rPr>
          <w:rFonts w:ascii="Times New Roman" w:hAnsi="Times New Roman"/>
          <w:sz w:val="24"/>
          <w:szCs w:val="24"/>
          <w:u w:val="single"/>
        </w:rPr>
      </w:pPr>
      <w:r>
        <w:rPr>
          <w:rFonts w:hint="eastAsia" w:ascii="Times New Roman" w:hAnsi="Times New Roman"/>
          <w:sz w:val="24"/>
          <w:szCs w:val="24"/>
        </w:rPr>
        <w:t>4. 本单位通讯地址：</w:t>
      </w:r>
    </w:p>
    <w:p>
      <w:pPr>
        <w:pStyle w:val="8"/>
        <w:spacing w:line="520" w:lineRule="exact"/>
        <w:ind w:firstLine="480" w:firstLineChars="200"/>
        <w:rPr>
          <w:rFonts w:ascii="Times New Roman" w:hAnsi="Times New Roman"/>
          <w:sz w:val="24"/>
          <w:szCs w:val="24"/>
          <w:u w:val="single"/>
        </w:rPr>
      </w:pPr>
      <w:r>
        <w:rPr>
          <w:rFonts w:hint="eastAsia" w:ascii="Times New Roman" w:hAnsi="Times New Roman"/>
          <w:sz w:val="24"/>
          <w:szCs w:val="24"/>
        </w:rPr>
        <w:t>开户银行：帐号/行号：</w:t>
      </w:r>
    </w:p>
    <w:p>
      <w:pPr>
        <w:pStyle w:val="8"/>
        <w:spacing w:line="520" w:lineRule="exact"/>
        <w:ind w:firstLine="480" w:firstLineChars="200"/>
        <w:rPr>
          <w:rFonts w:ascii="Times New Roman" w:hAnsi="Times New Roman"/>
          <w:sz w:val="24"/>
          <w:szCs w:val="24"/>
        </w:rPr>
      </w:pPr>
      <w:r>
        <w:rPr>
          <w:rFonts w:hint="eastAsia" w:ascii="Times New Roman" w:hAnsi="Times New Roman"/>
          <w:sz w:val="24"/>
          <w:szCs w:val="24"/>
        </w:rPr>
        <w:t>电话/传真：电子函件：</w:t>
      </w:r>
    </w:p>
    <w:p>
      <w:pPr>
        <w:pStyle w:val="8"/>
        <w:spacing w:line="520" w:lineRule="exact"/>
        <w:ind w:firstLine="480" w:firstLineChars="200"/>
        <w:rPr>
          <w:rFonts w:ascii="Times New Roman" w:hAnsi="Times New Roman"/>
          <w:sz w:val="24"/>
          <w:szCs w:val="24"/>
          <w:u w:val="single"/>
        </w:rPr>
      </w:pPr>
      <w:r>
        <w:rPr>
          <w:rFonts w:hint="eastAsia" w:ascii="Times New Roman" w:hAnsi="Times New Roman"/>
          <w:sz w:val="24"/>
          <w:szCs w:val="24"/>
        </w:rPr>
        <w:t>日期：年月日</w:t>
      </w:r>
    </w:p>
    <w:p>
      <w:pPr>
        <w:pStyle w:val="8"/>
        <w:spacing w:line="520" w:lineRule="exact"/>
        <w:ind w:firstLine="480" w:firstLineChars="200"/>
        <w:rPr>
          <w:rFonts w:ascii="Times New Roman" w:hAnsi="Times New Roman"/>
          <w:sz w:val="24"/>
          <w:szCs w:val="24"/>
          <w:u w:val="single"/>
        </w:rPr>
      </w:pPr>
      <w:r>
        <w:rPr>
          <w:rFonts w:hint="eastAsia" w:ascii="Times New Roman" w:hAnsi="Times New Roman"/>
          <w:sz w:val="24"/>
          <w:szCs w:val="24"/>
        </w:rPr>
        <w:t>法定代表人或委托代理人（被授权人）签字：</w:t>
      </w:r>
    </w:p>
    <w:p>
      <w:pPr>
        <w:pStyle w:val="8"/>
        <w:spacing w:line="520" w:lineRule="exact"/>
        <w:ind w:firstLine="480" w:firstLineChars="200"/>
        <w:rPr>
          <w:rFonts w:ascii="Times New Roman" w:hAnsi="Times New Roman"/>
          <w:sz w:val="24"/>
          <w:szCs w:val="24"/>
        </w:rPr>
      </w:pPr>
      <w:r>
        <w:rPr>
          <w:rFonts w:hint="eastAsia" w:ascii="Times New Roman" w:hAnsi="Times New Roman"/>
          <w:sz w:val="24"/>
          <w:szCs w:val="24"/>
        </w:rPr>
        <w:t>申请单位名称（盖章）：</w:t>
      </w:r>
    </w:p>
    <w:p>
      <w:pPr>
        <w:rPr>
          <w:rFonts w:eastAsia="仿宋_GB2312"/>
          <w:b/>
          <w:sz w:val="32"/>
          <w:szCs w:val="32"/>
        </w:rPr>
      </w:pPr>
      <w:r>
        <w:rPr>
          <w:rFonts w:hint="eastAsia" w:eastAsia="仿宋_GB2312"/>
          <w:b/>
          <w:sz w:val="32"/>
          <w:szCs w:val="32"/>
        </w:rPr>
        <w:br w:type="page"/>
      </w:r>
    </w:p>
    <w:p>
      <w:pPr>
        <w:rPr>
          <w:sz w:val="24"/>
        </w:rPr>
      </w:pPr>
      <w:r>
        <w:rPr>
          <w:rFonts w:hint="eastAsia"/>
          <w:sz w:val="24"/>
        </w:rPr>
        <w:t>格式2</w:t>
      </w:r>
    </w:p>
    <w:p>
      <w:pPr>
        <w:rPr>
          <w:rFonts w:eastAsia="仿宋_GB2312"/>
          <w:sz w:val="32"/>
          <w:szCs w:val="32"/>
        </w:rPr>
      </w:pPr>
    </w:p>
    <w:p>
      <w:pPr>
        <w:adjustRightInd w:val="0"/>
        <w:snapToGrid w:val="0"/>
        <w:spacing w:line="300" w:lineRule="auto"/>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法定代表人授权委托书</w:t>
      </w:r>
    </w:p>
    <w:p>
      <w:pPr>
        <w:adjustRightInd w:val="0"/>
        <w:snapToGrid w:val="0"/>
        <w:spacing w:line="520" w:lineRule="exact"/>
        <w:rPr>
          <w:szCs w:val="21"/>
        </w:rPr>
      </w:pPr>
    </w:p>
    <w:p>
      <w:pPr>
        <w:spacing w:line="520" w:lineRule="exact"/>
        <w:rPr>
          <w:sz w:val="24"/>
        </w:rPr>
      </w:pPr>
      <w:r>
        <w:rPr>
          <w:rFonts w:hint="eastAsia"/>
          <w:sz w:val="24"/>
          <w:u w:val="single"/>
        </w:rPr>
        <w:t>广西中医药大学</w:t>
      </w:r>
      <w:r>
        <w:rPr>
          <w:rFonts w:hint="eastAsia"/>
          <w:sz w:val="24"/>
        </w:rPr>
        <w:t>：</w:t>
      </w:r>
    </w:p>
    <w:p>
      <w:pPr>
        <w:spacing w:line="520" w:lineRule="exact"/>
        <w:ind w:firstLine="480" w:firstLineChars="200"/>
        <w:rPr>
          <w:sz w:val="24"/>
        </w:rPr>
      </w:pPr>
      <w:r>
        <w:rPr>
          <w:rFonts w:hint="eastAsia"/>
          <w:sz w:val="24"/>
        </w:rPr>
        <w:t>兹授权同志为我公司参加贵单位组织的</w:t>
      </w:r>
      <w:r>
        <w:rPr>
          <w:rFonts w:hint="eastAsia"/>
          <w:sz w:val="24"/>
          <w:u w:val="single"/>
        </w:rPr>
        <w:t>广西中医药大学择优选择采购代理机构</w:t>
      </w:r>
      <w:r>
        <w:rPr>
          <w:rFonts w:hint="eastAsia" w:ascii="宋体" w:hAnsi="宋体" w:cs="宋体"/>
          <w:sz w:val="24"/>
        </w:rPr>
        <w:t>项目</w:t>
      </w:r>
      <w:r>
        <w:rPr>
          <w:rFonts w:hint="eastAsia"/>
          <w:sz w:val="24"/>
        </w:rPr>
        <w:t>活动的委托代理人，全权代表我公司处理在该项目活动中的一切事宜。其代理期限从年月日起至年月日止。</w:t>
      </w:r>
    </w:p>
    <w:p>
      <w:pPr>
        <w:spacing w:line="520" w:lineRule="exact"/>
        <w:rPr>
          <w:sz w:val="24"/>
        </w:rPr>
      </w:pPr>
    </w:p>
    <w:p>
      <w:pPr>
        <w:spacing w:line="520" w:lineRule="exact"/>
        <w:rPr>
          <w:sz w:val="24"/>
        </w:rPr>
      </w:pPr>
      <w:r>
        <w:rPr>
          <w:rFonts w:hint="eastAsia"/>
          <w:sz w:val="24"/>
        </w:rPr>
        <w:t>申请单位（盖章）：</w:t>
      </w:r>
    </w:p>
    <w:p>
      <w:pPr>
        <w:spacing w:line="520" w:lineRule="exact"/>
        <w:rPr>
          <w:sz w:val="24"/>
        </w:rPr>
      </w:pPr>
      <w:r>
        <w:rPr>
          <w:rFonts w:hint="eastAsia"/>
          <w:sz w:val="24"/>
        </w:rPr>
        <w:t>法定代表人（签字或盖章）：</w:t>
      </w:r>
    </w:p>
    <w:p>
      <w:pPr>
        <w:spacing w:line="520" w:lineRule="exact"/>
        <w:rPr>
          <w:sz w:val="24"/>
        </w:rPr>
      </w:pPr>
      <w:r>
        <w:rPr>
          <w:rFonts w:hint="eastAsia"/>
          <w:sz w:val="24"/>
        </w:rPr>
        <w:t>签发日期：年月日</w:t>
      </w:r>
    </w:p>
    <w:p>
      <w:pPr>
        <w:spacing w:line="520" w:lineRule="exact"/>
        <w:rPr>
          <w:sz w:val="24"/>
        </w:rPr>
      </w:pPr>
    </w:p>
    <w:p>
      <w:pPr>
        <w:spacing w:line="520" w:lineRule="exact"/>
        <w:ind w:firstLine="480" w:firstLineChars="200"/>
        <w:rPr>
          <w:sz w:val="24"/>
        </w:rPr>
      </w:pPr>
      <w:r>
        <w:rPr>
          <w:rFonts w:hint="eastAsia"/>
          <w:sz w:val="24"/>
        </w:rPr>
        <w:t>附：委托代理人工作单位</w:t>
      </w:r>
    </w:p>
    <w:p>
      <w:pPr>
        <w:spacing w:line="520" w:lineRule="exact"/>
        <w:ind w:firstLine="960" w:firstLineChars="400"/>
        <w:rPr>
          <w:sz w:val="24"/>
        </w:rPr>
      </w:pPr>
      <w:r>
        <w:rPr>
          <w:rFonts w:hint="eastAsia"/>
          <w:sz w:val="24"/>
        </w:rPr>
        <w:t>职务：性别：</w:t>
      </w:r>
    </w:p>
    <w:p>
      <w:pPr>
        <w:spacing w:line="520" w:lineRule="exact"/>
        <w:ind w:firstLine="960" w:firstLineChars="400"/>
        <w:rPr>
          <w:sz w:val="24"/>
          <w:u w:val="single"/>
        </w:rPr>
      </w:pPr>
      <w:r>
        <w:rPr>
          <w:rFonts w:hint="eastAsia"/>
          <w:sz w:val="24"/>
        </w:rPr>
        <w:t>联系方式：</w:t>
      </w:r>
    </w:p>
    <w:p>
      <w:pPr>
        <w:adjustRightInd w:val="0"/>
        <w:snapToGrid w:val="0"/>
        <w:spacing w:line="520" w:lineRule="exact"/>
        <w:ind w:firstLine="960" w:firstLineChars="400"/>
        <w:rPr>
          <w:sz w:val="24"/>
          <w:u w:val="single"/>
        </w:rPr>
      </w:pPr>
      <w:r>
        <w:rPr>
          <w:rFonts w:hint="eastAsia"/>
          <w:sz w:val="24"/>
        </w:rPr>
        <w:t>身份证号码：</w:t>
      </w:r>
    </w:p>
    <w:p>
      <w:pPr>
        <w:pStyle w:val="12"/>
      </w:pPr>
    </w:p>
    <w:tbl>
      <w:tblPr>
        <w:tblStyle w:val="1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0" w:hRule="atLeast"/>
          <w:jc w:val="center"/>
        </w:trPr>
        <w:tc>
          <w:tcPr>
            <w:tcW w:w="8522" w:type="dxa"/>
          </w:tcPr>
          <w:p>
            <w:pPr>
              <w:spacing w:line="300" w:lineRule="auto"/>
              <w:rPr>
                <w:sz w:val="24"/>
              </w:rPr>
            </w:pPr>
            <w:r>
              <w:rPr>
                <w:rFonts w:hint="eastAsia"/>
                <w:sz w:val="24"/>
              </w:rPr>
              <w:t>粘贴委托代理人的正面及反面身份证复印件</w:t>
            </w:r>
          </w:p>
        </w:tc>
      </w:tr>
    </w:tbl>
    <w:p>
      <w:pPr>
        <w:pStyle w:val="12"/>
      </w:pPr>
    </w:p>
    <w:p/>
    <w:p>
      <w:pPr>
        <w:pStyle w:val="12"/>
      </w:pPr>
    </w:p>
    <w:p/>
    <w:p>
      <w:pPr>
        <w:pStyle w:val="12"/>
      </w:pPr>
    </w:p>
    <w:p>
      <w:pPr>
        <w:rPr>
          <w:sz w:val="24"/>
        </w:rPr>
      </w:pPr>
    </w:p>
    <w:p>
      <w:pPr>
        <w:rPr>
          <w:sz w:val="24"/>
        </w:rPr>
      </w:pPr>
      <w:r>
        <w:rPr>
          <w:rFonts w:hint="eastAsia"/>
          <w:sz w:val="24"/>
        </w:rPr>
        <w:t>格式3</w:t>
      </w:r>
    </w:p>
    <w:p>
      <w:pPr>
        <w:adjustRightInd w:val="0"/>
        <w:snapToGrid w:val="0"/>
        <w:spacing w:line="300" w:lineRule="auto"/>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投标报价承诺书</w:t>
      </w:r>
    </w:p>
    <w:p>
      <w:pPr>
        <w:adjustRightInd w:val="0"/>
        <w:snapToGrid w:val="0"/>
        <w:spacing w:line="460" w:lineRule="atLeast"/>
        <w:rPr>
          <w:szCs w:val="21"/>
        </w:rPr>
      </w:pPr>
    </w:p>
    <w:p>
      <w:pPr>
        <w:spacing w:line="460" w:lineRule="atLeast"/>
        <w:rPr>
          <w:sz w:val="24"/>
        </w:rPr>
      </w:pPr>
      <w:r>
        <w:rPr>
          <w:rFonts w:hint="eastAsia"/>
          <w:sz w:val="24"/>
          <w:u w:val="single"/>
        </w:rPr>
        <w:t>广西中医药大学</w:t>
      </w:r>
      <w:r>
        <w:rPr>
          <w:rFonts w:hint="eastAsia"/>
          <w:sz w:val="24"/>
        </w:rPr>
        <w:t>：</w:t>
      </w:r>
    </w:p>
    <w:p>
      <w:pPr>
        <w:spacing w:line="460" w:lineRule="atLeast"/>
        <w:ind w:firstLine="480" w:firstLineChars="200"/>
        <w:rPr>
          <w:sz w:val="24"/>
        </w:rPr>
      </w:pPr>
      <w:r>
        <w:rPr>
          <w:rFonts w:hint="eastAsia"/>
          <w:sz w:val="24"/>
        </w:rPr>
        <w:t>依据贵单位</w:t>
      </w:r>
      <w:r>
        <w:rPr>
          <w:rFonts w:hint="eastAsia"/>
          <w:sz w:val="24"/>
          <w:u w:val="single"/>
        </w:rPr>
        <w:t>广西中医药大学择优选择采购代理机构</w:t>
      </w:r>
      <w:r>
        <w:rPr>
          <w:rFonts w:hint="eastAsia"/>
          <w:sz w:val="24"/>
        </w:rPr>
        <w:t>项目招标文件第三章《项目需求和说明》第三条“采购代理服务费要求”事项规定，我单位郑重承诺如下：</w:t>
      </w:r>
    </w:p>
    <w:p>
      <w:pPr>
        <w:spacing w:line="460" w:lineRule="atLeast"/>
        <w:ind w:firstLine="480" w:firstLineChars="200"/>
        <w:rPr>
          <w:sz w:val="24"/>
        </w:rPr>
      </w:pPr>
      <w:r>
        <w:rPr>
          <w:rFonts w:hint="eastAsia"/>
          <w:sz w:val="24"/>
        </w:rPr>
        <w:t>1. 需开展需求调查和编制采购实施计划的项目，采购代理服务收费标准按照国家发展计划委员会《招标代理服务费管理暂行办法》（计价格（2002）1980号收费标准、《国家发展改革委关于降低部分建设项目收费标准规范收费行为等有关问题的通知》（发改价格[2011]534号）要求执行。</w:t>
      </w:r>
    </w:p>
    <w:p>
      <w:pPr>
        <w:spacing w:line="460" w:lineRule="atLeast"/>
        <w:ind w:firstLine="480" w:firstLineChars="200"/>
        <w:rPr>
          <w:sz w:val="24"/>
        </w:rPr>
      </w:pPr>
      <w:r>
        <w:rPr>
          <w:rFonts w:hint="eastAsia"/>
          <w:sz w:val="24"/>
        </w:rPr>
        <w:t>2. 不需开展需求调查和编制采购实施计划的项目，采购代理服务收费标准按照国家发展计划委员会《招标代理服务费管理暂行办法》（计价格（2002）1980号收费标准、《国家发展改革委关于降低部分建设项目收费标准规范收费行为等有关问题的通知》（发改价格[2011]534号）要求执行，收费下浮，具体如下：</w:t>
      </w:r>
    </w:p>
    <w:tbl>
      <w:tblPr>
        <w:tblStyle w:val="15"/>
        <w:tblpPr w:leftFromText="180" w:rightFromText="180" w:vertAnchor="text" w:horzAnchor="margin" w:tblpXSpec="center" w:tblpY="144"/>
        <w:tblW w:w="4617"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934"/>
        <w:gridCol w:w="593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934" w:type="dxa"/>
            <w:tcBorders>
              <w:top w:val="single" w:color="auto" w:sz="4" w:space="0"/>
              <w:left w:val="single" w:color="auto" w:sz="4" w:space="0"/>
              <w:bottom w:val="single" w:color="auto" w:sz="4" w:space="0"/>
              <w:right w:val="single" w:color="auto" w:sz="4" w:space="0"/>
            </w:tcBorders>
            <w:vAlign w:val="center"/>
          </w:tcPr>
          <w:p>
            <w:pPr>
              <w:ind w:right="-80" w:rightChars="-38"/>
              <w:jc w:val="center"/>
              <w:rPr>
                <w:rFonts w:ascii="Arial" w:hAnsi="Arial" w:eastAsia="宋体" w:cs="Arial"/>
                <w:bCs/>
                <w:szCs w:val="21"/>
              </w:rPr>
            </w:pPr>
            <w:r>
              <w:rPr>
                <w:rFonts w:ascii="Arial" w:hAnsi="Arial" w:eastAsia="宋体" w:cs="Arial"/>
              </w:rPr>
              <w:t>下浮系数（%）</w:t>
            </w:r>
          </w:p>
        </w:tc>
        <w:tc>
          <w:tcPr>
            <w:tcW w:w="5935" w:type="dxa"/>
            <w:tcBorders>
              <w:top w:val="single" w:color="auto" w:sz="4" w:space="0"/>
              <w:left w:val="single" w:color="auto" w:sz="4" w:space="0"/>
              <w:bottom w:val="single" w:color="auto" w:sz="4" w:space="0"/>
              <w:right w:val="single" w:color="auto" w:sz="4" w:space="0"/>
            </w:tcBorders>
            <w:vAlign w:val="center"/>
          </w:tcPr>
          <w:p>
            <w:pPr>
              <w:ind w:right="-80" w:rightChars="-38"/>
              <w:jc w:val="center"/>
              <w:rPr>
                <w:rFonts w:ascii="Arial" w:hAnsi="Arial" w:eastAsia="宋体" w:cs="Arial"/>
                <w:bCs/>
                <w:szCs w:val="21"/>
              </w:rPr>
            </w:pPr>
          </w:p>
        </w:tc>
      </w:tr>
    </w:tbl>
    <w:p>
      <w:pPr>
        <w:spacing w:line="460" w:lineRule="atLeast"/>
        <w:ind w:firstLine="480" w:firstLineChars="200"/>
        <w:rPr>
          <w:sz w:val="24"/>
        </w:rPr>
      </w:pPr>
      <w:r>
        <w:rPr>
          <w:rFonts w:hint="eastAsia"/>
          <w:sz w:val="24"/>
        </w:rPr>
        <w:t>3.采购代理服务费由乙方向具体采购项目的中标人（或成交人）收取。</w:t>
      </w:r>
    </w:p>
    <w:p>
      <w:pPr>
        <w:spacing w:line="460" w:lineRule="atLeast"/>
        <w:ind w:firstLine="480" w:firstLineChars="200"/>
        <w:rPr>
          <w:sz w:val="24"/>
        </w:rPr>
      </w:pPr>
      <w:r>
        <w:rPr>
          <w:rFonts w:hint="eastAsia"/>
          <w:sz w:val="24"/>
        </w:rPr>
        <w:t>4.</w:t>
      </w:r>
      <w:r>
        <w:rPr>
          <w:rFonts w:hint="eastAsia"/>
        </w:rPr>
        <w:t xml:space="preserve"> </w:t>
      </w:r>
      <w:r>
        <w:rPr>
          <w:rFonts w:hint="eastAsia"/>
          <w:sz w:val="24"/>
        </w:rPr>
        <w:t>采购代理服务费低于3000元的，按3000元收取。</w:t>
      </w:r>
    </w:p>
    <w:p>
      <w:pPr>
        <w:spacing w:line="460" w:lineRule="atLeast"/>
        <w:ind w:firstLine="480" w:firstLineChars="200"/>
        <w:rPr>
          <w:sz w:val="24"/>
        </w:rPr>
      </w:pPr>
      <w:r>
        <w:rPr>
          <w:rFonts w:hint="eastAsia"/>
          <w:sz w:val="24"/>
        </w:rPr>
        <w:t>二、我单位不擅自将代理项目转包第三方，如有违反，贵单位可以单方面终止合作合同，并将我单位从贵单位采购代理机构服务机构中除名。</w:t>
      </w:r>
    </w:p>
    <w:p>
      <w:pPr>
        <w:spacing w:line="460" w:lineRule="atLeast"/>
        <w:rPr>
          <w:sz w:val="24"/>
        </w:rPr>
      </w:pPr>
      <w:r>
        <w:rPr>
          <w:rFonts w:hint="eastAsia"/>
          <w:sz w:val="24"/>
        </w:rPr>
        <w:t xml:space="preserve">    </w:t>
      </w:r>
    </w:p>
    <w:p>
      <w:pPr>
        <w:spacing w:line="460" w:lineRule="atLeast"/>
        <w:ind w:firstLine="1200" w:firstLineChars="500"/>
        <w:rPr>
          <w:sz w:val="24"/>
        </w:rPr>
      </w:pPr>
    </w:p>
    <w:p>
      <w:pPr>
        <w:spacing w:line="460" w:lineRule="atLeast"/>
        <w:rPr>
          <w:sz w:val="24"/>
        </w:rPr>
      </w:pPr>
    </w:p>
    <w:p>
      <w:pPr>
        <w:spacing w:line="460" w:lineRule="atLeast"/>
        <w:rPr>
          <w:sz w:val="24"/>
        </w:rPr>
      </w:pPr>
      <w:r>
        <w:rPr>
          <w:rFonts w:hint="eastAsia"/>
          <w:sz w:val="24"/>
        </w:rPr>
        <w:t>申请单位（盖章）：</w:t>
      </w:r>
      <w:r>
        <w:rPr>
          <w:rFonts w:hint="eastAsia"/>
          <w:sz w:val="24"/>
          <w:u w:val="single"/>
        </w:rPr>
        <w:t xml:space="preserve">                              </w:t>
      </w:r>
    </w:p>
    <w:p>
      <w:pPr>
        <w:spacing w:line="460" w:lineRule="atLeast"/>
        <w:rPr>
          <w:sz w:val="24"/>
        </w:rPr>
      </w:pPr>
      <w:r>
        <w:rPr>
          <w:rFonts w:hint="eastAsia"/>
          <w:sz w:val="24"/>
        </w:rPr>
        <w:t>法定代表人（签字或盖章）：</w:t>
      </w:r>
      <w:r>
        <w:rPr>
          <w:rFonts w:hint="eastAsia"/>
          <w:sz w:val="24"/>
          <w:u w:val="single"/>
        </w:rPr>
        <w:t xml:space="preserve">                      </w:t>
      </w:r>
    </w:p>
    <w:p>
      <w:pPr>
        <w:spacing w:line="460" w:lineRule="atLeast"/>
        <w:rPr>
          <w:sz w:val="24"/>
        </w:rPr>
      </w:pPr>
      <w:r>
        <w:rPr>
          <w:rFonts w:hint="eastAsia"/>
          <w:sz w:val="24"/>
        </w:rPr>
        <w:t xml:space="preserve">日期：  </w:t>
      </w:r>
      <w:r>
        <w:rPr>
          <w:rFonts w:hint="eastAsia"/>
          <w:sz w:val="24"/>
          <w:u w:val="single"/>
        </w:rPr>
        <w:t xml:space="preserve">          </w:t>
      </w:r>
      <w:r>
        <w:rPr>
          <w:rFonts w:hint="eastAsia"/>
          <w:sz w:val="24"/>
        </w:rPr>
        <w:t xml:space="preserve">年 </w:t>
      </w:r>
      <w:r>
        <w:rPr>
          <w:rFonts w:hint="eastAsia"/>
          <w:sz w:val="24"/>
          <w:u w:val="single"/>
        </w:rPr>
        <w:t xml:space="preserve">   </w:t>
      </w:r>
      <w:r>
        <w:rPr>
          <w:rFonts w:hint="eastAsia"/>
          <w:sz w:val="24"/>
        </w:rPr>
        <w:t>月</w:t>
      </w:r>
      <w:r>
        <w:rPr>
          <w:rFonts w:hint="eastAsia"/>
          <w:sz w:val="24"/>
          <w:u w:val="single"/>
        </w:rPr>
        <w:t xml:space="preserve">    </w:t>
      </w:r>
      <w:r>
        <w:rPr>
          <w:rFonts w:hint="eastAsia"/>
          <w:sz w:val="24"/>
        </w:rPr>
        <w:t xml:space="preserve"> 日</w:t>
      </w:r>
    </w:p>
    <w:p>
      <w:pPr>
        <w:pStyle w:val="8"/>
        <w:spacing w:line="440" w:lineRule="exact"/>
        <w:jc w:val="center"/>
        <w:rPr>
          <w:sz w:val="24"/>
          <w:szCs w:val="24"/>
        </w:rPr>
      </w:pPr>
    </w:p>
    <w:p>
      <w:pPr>
        <w:adjustRightInd w:val="0"/>
        <w:snapToGrid w:val="0"/>
        <w:spacing w:line="300" w:lineRule="auto"/>
        <w:jc w:val="center"/>
        <w:rPr>
          <w:rFonts w:eastAsia="仿宋_GB2312"/>
          <w:b/>
          <w:sz w:val="32"/>
          <w:szCs w:val="32"/>
        </w:rPr>
      </w:pPr>
    </w:p>
    <w:p>
      <w:pPr>
        <w:adjustRightInd w:val="0"/>
        <w:snapToGrid w:val="0"/>
        <w:spacing w:line="300" w:lineRule="auto"/>
        <w:jc w:val="center"/>
        <w:rPr>
          <w:rFonts w:ascii="方正小标宋简体" w:hAnsi="方正小标宋简体" w:eastAsia="方正小标宋简体" w:cs="方正小标宋简体"/>
          <w:bCs/>
          <w:sz w:val="36"/>
          <w:szCs w:val="36"/>
        </w:rPr>
      </w:pPr>
    </w:p>
    <w:p>
      <w:pPr>
        <w:adjustRightInd w:val="0"/>
        <w:snapToGrid w:val="0"/>
        <w:spacing w:line="300" w:lineRule="auto"/>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服务时限承诺书</w:t>
      </w:r>
    </w:p>
    <w:p>
      <w:pPr>
        <w:adjustRightInd w:val="0"/>
        <w:snapToGrid w:val="0"/>
        <w:spacing w:line="300" w:lineRule="auto"/>
        <w:jc w:val="center"/>
        <w:rPr>
          <w:rFonts w:ascii="方正小标宋简体" w:hAnsi="方正小标宋简体" w:eastAsia="方正小标宋简体" w:cs="方正小标宋简体"/>
          <w:bCs/>
          <w:sz w:val="36"/>
          <w:szCs w:val="36"/>
        </w:rPr>
      </w:pPr>
    </w:p>
    <w:p>
      <w:pPr>
        <w:spacing w:line="460" w:lineRule="atLeast"/>
        <w:rPr>
          <w:sz w:val="24"/>
        </w:rPr>
      </w:pPr>
      <w:r>
        <w:rPr>
          <w:rFonts w:hint="eastAsia"/>
          <w:sz w:val="24"/>
          <w:u w:val="single"/>
        </w:rPr>
        <w:t>广西中医药大学</w:t>
      </w:r>
      <w:r>
        <w:rPr>
          <w:rFonts w:hint="eastAsia"/>
          <w:sz w:val="24"/>
        </w:rPr>
        <w:t>：</w:t>
      </w:r>
    </w:p>
    <w:p>
      <w:pPr>
        <w:spacing w:line="460" w:lineRule="atLeast"/>
        <w:ind w:firstLine="480" w:firstLineChars="200"/>
        <w:rPr>
          <w:sz w:val="24"/>
        </w:rPr>
      </w:pPr>
      <w:r>
        <w:rPr>
          <w:rFonts w:hint="eastAsia"/>
          <w:sz w:val="24"/>
        </w:rPr>
        <w:t>依据贵单位</w:t>
      </w:r>
      <w:r>
        <w:rPr>
          <w:rFonts w:hint="eastAsia"/>
          <w:sz w:val="24"/>
          <w:u w:val="single"/>
        </w:rPr>
        <w:t>广西中医药大学择优选择采购代理机构</w:t>
      </w:r>
      <w:r>
        <w:rPr>
          <w:rFonts w:hint="eastAsia"/>
          <w:sz w:val="24"/>
        </w:rPr>
        <w:t>项目招标文件第三章《项目需求和说明》“工作时限要求”事项规定，我单位郑重承诺如下：</w:t>
      </w:r>
    </w:p>
    <w:p>
      <w:pPr>
        <w:pStyle w:val="8"/>
        <w:spacing w:line="440" w:lineRule="exact"/>
        <w:ind w:firstLine="566" w:firstLineChars="236"/>
        <w:jc w:val="left"/>
        <w:rPr>
          <w:rFonts w:hAnsi="宋体" w:eastAsia="宋体" w:cs="宋体"/>
          <w:sz w:val="24"/>
          <w:szCs w:val="24"/>
        </w:rPr>
      </w:pPr>
      <w:r>
        <w:rPr>
          <w:rFonts w:hint="eastAsia" w:hAnsi="宋体" w:eastAsia="宋体" w:cs="宋体"/>
          <w:sz w:val="24"/>
          <w:szCs w:val="24"/>
        </w:rPr>
        <w:t>1 协助采购人开展需求调查和编制采购实施计划，自接到任务第二日起，10个工作日内完成。</w:t>
      </w:r>
    </w:p>
    <w:p>
      <w:pPr>
        <w:pStyle w:val="8"/>
        <w:spacing w:line="440" w:lineRule="exact"/>
        <w:ind w:firstLine="566" w:firstLineChars="236"/>
        <w:jc w:val="left"/>
        <w:rPr>
          <w:rFonts w:hAnsi="宋体" w:eastAsia="宋体" w:cs="宋体"/>
          <w:sz w:val="24"/>
          <w:szCs w:val="24"/>
        </w:rPr>
      </w:pPr>
      <w:r>
        <w:rPr>
          <w:rFonts w:hint="eastAsia" w:hAnsi="宋体" w:eastAsia="宋体" w:cs="宋体"/>
          <w:sz w:val="24"/>
          <w:szCs w:val="24"/>
        </w:rPr>
        <w:t>2 协助采购人对进口产品论证，自接到论证任务第二日起，3个工作日内完成论证，并报送至审批主管部门。</w:t>
      </w:r>
    </w:p>
    <w:p>
      <w:pPr>
        <w:pStyle w:val="8"/>
        <w:spacing w:line="440" w:lineRule="exact"/>
        <w:ind w:firstLine="566" w:firstLineChars="236"/>
        <w:jc w:val="left"/>
        <w:rPr>
          <w:rFonts w:hAnsi="宋体" w:eastAsia="宋体" w:cs="宋体"/>
          <w:sz w:val="24"/>
          <w:szCs w:val="24"/>
        </w:rPr>
      </w:pPr>
      <w:r>
        <w:rPr>
          <w:rFonts w:hint="eastAsia" w:hAnsi="宋体" w:eastAsia="宋体" w:cs="宋体"/>
          <w:sz w:val="24"/>
          <w:szCs w:val="24"/>
        </w:rPr>
        <w:t>3 自接到采购文件编制任务之日起，属于公开招标的采购项目，5个工作日之内出具采购文件初稿，其他采购项目，4个工作日之内出具采购文件初稿。</w:t>
      </w:r>
    </w:p>
    <w:p>
      <w:pPr>
        <w:pStyle w:val="8"/>
        <w:spacing w:line="440" w:lineRule="exact"/>
        <w:ind w:firstLine="566" w:firstLineChars="236"/>
        <w:jc w:val="left"/>
        <w:rPr>
          <w:rFonts w:hAnsi="宋体" w:eastAsia="宋体" w:cs="宋体"/>
          <w:sz w:val="24"/>
          <w:szCs w:val="24"/>
        </w:rPr>
      </w:pPr>
      <w:r>
        <w:rPr>
          <w:rFonts w:hint="eastAsia" w:hAnsi="宋体" w:eastAsia="宋体" w:cs="宋体"/>
          <w:sz w:val="24"/>
          <w:szCs w:val="24"/>
        </w:rPr>
        <w:t>4 按照采购人要求专门制定公开招标、竞争性谈判、竞争性磋商的采购文件范本。</w:t>
      </w:r>
    </w:p>
    <w:p>
      <w:pPr>
        <w:pStyle w:val="8"/>
        <w:spacing w:line="440" w:lineRule="exact"/>
        <w:ind w:firstLine="566" w:firstLineChars="236"/>
        <w:jc w:val="left"/>
        <w:rPr>
          <w:rFonts w:hAnsi="宋体" w:eastAsia="宋体" w:cs="宋体"/>
          <w:sz w:val="24"/>
          <w:szCs w:val="24"/>
        </w:rPr>
      </w:pPr>
      <w:r>
        <w:rPr>
          <w:rFonts w:hint="eastAsia" w:hAnsi="宋体" w:eastAsia="宋体" w:cs="宋体"/>
          <w:sz w:val="24"/>
          <w:szCs w:val="24"/>
        </w:rPr>
        <w:t>5 按照招标文件要求印制合同书并审核。采购结果确认2个工作日内拟好合同初稿并将相关招投标资料（电子版）送采购人审核，经合同双方确认后2个工作日内印刷正式合同。</w:t>
      </w:r>
    </w:p>
    <w:p>
      <w:pPr>
        <w:pStyle w:val="8"/>
        <w:spacing w:line="440" w:lineRule="exact"/>
        <w:ind w:firstLine="566" w:firstLineChars="236"/>
        <w:jc w:val="left"/>
        <w:rPr>
          <w:rFonts w:hAnsi="宋体" w:eastAsia="宋体" w:cs="宋体"/>
          <w:sz w:val="24"/>
          <w:szCs w:val="24"/>
        </w:rPr>
      </w:pPr>
      <w:r>
        <w:rPr>
          <w:rFonts w:hint="eastAsia" w:hAnsi="宋体" w:eastAsia="宋体" w:cs="宋体"/>
          <w:sz w:val="24"/>
          <w:szCs w:val="24"/>
        </w:rPr>
        <w:t>6 收到质疑、投诉后，能正确、及时、规范处理，在2个工作日之内出具回复意见初稿。</w:t>
      </w:r>
    </w:p>
    <w:p>
      <w:pPr>
        <w:pStyle w:val="8"/>
        <w:spacing w:line="440" w:lineRule="exact"/>
        <w:ind w:firstLine="566" w:firstLineChars="236"/>
        <w:jc w:val="left"/>
        <w:rPr>
          <w:sz w:val="24"/>
          <w:szCs w:val="24"/>
        </w:rPr>
      </w:pPr>
      <w:r>
        <w:rPr>
          <w:rFonts w:hint="eastAsia" w:hAnsi="宋体" w:eastAsia="宋体" w:cs="宋体"/>
          <w:sz w:val="24"/>
          <w:szCs w:val="24"/>
        </w:rPr>
        <w:t>7 按照采购人要求整理采购项目资料档案装订成册，经审核后两个月内移交采购人归档，包括纸质版和电子版档案。</w:t>
      </w:r>
    </w:p>
    <w:p>
      <w:pPr>
        <w:pStyle w:val="8"/>
        <w:spacing w:line="440" w:lineRule="exact"/>
        <w:jc w:val="center"/>
        <w:rPr>
          <w:sz w:val="24"/>
          <w:szCs w:val="24"/>
        </w:rPr>
      </w:pPr>
    </w:p>
    <w:p>
      <w:pPr>
        <w:pStyle w:val="8"/>
        <w:spacing w:line="440" w:lineRule="exact"/>
        <w:jc w:val="center"/>
        <w:rPr>
          <w:sz w:val="24"/>
          <w:szCs w:val="24"/>
        </w:rPr>
      </w:pPr>
    </w:p>
    <w:p>
      <w:pPr>
        <w:spacing w:line="460" w:lineRule="atLeast"/>
        <w:rPr>
          <w:sz w:val="24"/>
        </w:rPr>
      </w:pPr>
      <w:r>
        <w:rPr>
          <w:rFonts w:hint="eastAsia"/>
          <w:sz w:val="24"/>
        </w:rPr>
        <w:t>申请单位（盖章）：</w:t>
      </w:r>
    </w:p>
    <w:p>
      <w:pPr>
        <w:spacing w:line="460" w:lineRule="atLeast"/>
        <w:rPr>
          <w:sz w:val="24"/>
        </w:rPr>
      </w:pPr>
      <w:r>
        <w:rPr>
          <w:rFonts w:hint="eastAsia"/>
          <w:sz w:val="24"/>
        </w:rPr>
        <w:t>法定代表人（签字或盖章）：</w:t>
      </w:r>
    </w:p>
    <w:p>
      <w:pPr>
        <w:spacing w:line="460" w:lineRule="atLeast"/>
        <w:rPr>
          <w:sz w:val="24"/>
        </w:rPr>
      </w:pPr>
      <w:r>
        <w:rPr>
          <w:rFonts w:hint="eastAsia"/>
          <w:sz w:val="24"/>
        </w:rPr>
        <w:t>日期：年月日</w:t>
      </w:r>
    </w:p>
    <w:p>
      <w:pPr>
        <w:pStyle w:val="8"/>
        <w:spacing w:line="440" w:lineRule="exact"/>
        <w:jc w:val="center"/>
        <w:rPr>
          <w:sz w:val="24"/>
          <w:szCs w:val="24"/>
        </w:rPr>
      </w:pPr>
    </w:p>
    <w:p>
      <w:pPr>
        <w:pStyle w:val="8"/>
        <w:spacing w:line="440" w:lineRule="exact"/>
        <w:jc w:val="center"/>
        <w:rPr>
          <w:sz w:val="24"/>
          <w:szCs w:val="24"/>
        </w:rPr>
      </w:pPr>
    </w:p>
    <w:p>
      <w:pPr>
        <w:pStyle w:val="8"/>
        <w:spacing w:line="440" w:lineRule="exact"/>
        <w:jc w:val="center"/>
        <w:rPr>
          <w:sz w:val="24"/>
          <w:szCs w:val="24"/>
        </w:rPr>
      </w:pPr>
    </w:p>
    <w:p>
      <w:pPr>
        <w:pStyle w:val="8"/>
        <w:spacing w:line="440" w:lineRule="exact"/>
        <w:jc w:val="center"/>
        <w:rPr>
          <w:sz w:val="24"/>
          <w:szCs w:val="24"/>
        </w:rPr>
      </w:pPr>
    </w:p>
    <w:p>
      <w:pPr>
        <w:pStyle w:val="8"/>
        <w:jc w:val="center"/>
        <w:rPr>
          <w:rFonts w:ascii="隶书" w:eastAsia="隶书"/>
          <w:sz w:val="24"/>
          <w:szCs w:val="24"/>
        </w:rPr>
      </w:pPr>
    </w:p>
    <w:p>
      <w:pPr>
        <w:pStyle w:val="2"/>
        <w:jc w:val="center"/>
      </w:pPr>
      <w:bookmarkStart w:id="22" w:name="_GoBack"/>
      <w:r>
        <w:rPr>
          <w:rFonts w:hint="eastAsia"/>
        </w:rPr>
        <w:t>第六章评标方法和评标标准</w:t>
      </w:r>
    </w:p>
    <w:bookmarkEnd w:id="22"/>
    <w:p>
      <w:pPr>
        <w:pStyle w:val="8"/>
        <w:rPr>
          <w:b/>
          <w:sz w:val="24"/>
          <w:szCs w:val="24"/>
        </w:rPr>
      </w:pPr>
    </w:p>
    <w:p>
      <w:pPr>
        <w:pStyle w:val="8"/>
        <w:jc w:val="center"/>
        <w:rPr>
          <w:sz w:val="28"/>
          <w:szCs w:val="28"/>
        </w:rPr>
      </w:pPr>
      <w:r>
        <w:rPr>
          <w:rFonts w:hint="eastAsia"/>
          <w:b/>
          <w:sz w:val="28"/>
          <w:szCs w:val="28"/>
        </w:rPr>
        <w:t>评标方法和评标标准</w:t>
      </w:r>
    </w:p>
    <w:p>
      <w:pPr>
        <w:pStyle w:val="8"/>
        <w:spacing w:line="400" w:lineRule="atLeast"/>
        <w:ind w:firstLine="42" w:firstLineChars="20"/>
        <w:rPr>
          <w:rFonts w:hAnsi="宋体"/>
          <w:b/>
          <w:szCs w:val="21"/>
        </w:rPr>
      </w:pPr>
      <w:r>
        <w:rPr>
          <w:rFonts w:hint="eastAsia" w:hAnsi="宋体"/>
          <w:b/>
          <w:szCs w:val="21"/>
        </w:rPr>
        <w:t>一、评标原则</w:t>
      </w:r>
    </w:p>
    <w:p>
      <w:pPr>
        <w:pStyle w:val="8"/>
        <w:spacing w:line="400" w:lineRule="atLeast"/>
        <w:ind w:firstLine="420" w:firstLineChars="200"/>
        <w:rPr>
          <w:rFonts w:hAnsi="宋体"/>
          <w:szCs w:val="21"/>
        </w:rPr>
      </w:pPr>
      <w:r>
        <w:rPr>
          <w:rFonts w:hint="eastAsia" w:hAnsi="宋体"/>
          <w:szCs w:val="21"/>
        </w:rPr>
        <w:t>(一)评委构成：本次择优选择的评委由采购人按有关规定单数组成。</w:t>
      </w:r>
    </w:p>
    <w:p>
      <w:pPr>
        <w:pStyle w:val="8"/>
        <w:spacing w:line="400" w:lineRule="atLeast"/>
        <w:ind w:firstLine="420" w:firstLineChars="200"/>
        <w:rPr>
          <w:rFonts w:hAnsi="宋体"/>
          <w:szCs w:val="21"/>
        </w:rPr>
      </w:pPr>
      <w:r>
        <w:rPr>
          <w:rFonts w:hint="eastAsia" w:hAnsi="宋体"/>
          <w:szCs w:val="21"/>
        </w:rPr>
        <w:t>(二)评标依据：评委将以择优选择文件为评选依据，对投标的代理机构</w:t>
      </w:r>
      <w:r>
        <w:rPr>
          <w:rFonts w:hint="eastAsia" w:hAnsi="宋体" w:cs="宋体"/>
          <w:szCs w:val="21"/>
        </w:rPr>
        <w:t>工作方案、业务方案、服务和廉洁承诺、业绩、服务条件及资质信誉</w:t>
      </w:r>
      <w:r>
        <w:rPr>
          <w:rFonts w:hint="eastAsia" w:hAnsi="宋体"/>
          <w:szCs w:val="21"/>
        </w:rPr>
        <w:t>等方面内容打分按百分制打分。</w:t>
      </w:r>
    </w:p>
    <w:p>
      <w:pPr>
        <w:pStyle w:val="8"/>
        <w:spacing w:line="400" w:lineRule="atLeast"/>
        <w:ind w:firstLine="420" w:firstLineChars="200"/>
        <w:rPr>
          <w:rFonts w:hAnsi="宋体"/>
          <w:szCs w:val="21"/>
        </w:rPr>
      </w:pPr>
      <w:r>
        <w:rPr>
          <w:rFonts w:hint="eastAsia" w:hAnsi="宋体"/>
          <w:szCs w:val="21"/>
        </w:rPr>
        <w:t>(三)评标方式：以封闭方式进行。评标全过程要体现公平、公正的基本原则。</w:t>
      </w:r>
    </w:p>
    <w:p>
      <w:pPr>
        <w:pStyle w:val="8"/>
        <w:spacing w:line="400" w:lineRule="atLeast"/>
        <w:ind w:firstLine="42" w:firstLineChars="20"/>
        <w:rPr>
          <w:rFonts w:hAnsi="宋体"/>
          <w:b/>
          <w:szCs w:val="21"/>
        </w:rPr>
      </w:pPr>
      <w:r>
        <w:rPr>
          <w:rFonts w:hint="eastAsia" w:hAnsi="宋体"/>
          <w:b/>
          <w:szCs w:val="21"/>
        </w:rPr>
        <w:t>二、评标标准</w:t>
      </w:r>
    </w:p>
    <w:tbl>
      <w:tblPr>
        <w:tblStyle w:val="15"/>
        <w:tblW w:w="9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4"/>
        <w:gridCol w:w="7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824" w:type="dxa"/>
            <w:shd w:val="clear" w:color="auto" w:fill="E6E6E6"/>
            <w:vAlign w:val="center"/>
          </w:tcPr>
          <w:p>
            <w:pPr>
              <w:spacing w:line="400" w:lineRule="atLeast"/>
              <w:jc w:val="center"/>
              <w:rPr>
                <w:rFonts w:ascii="宋体" w:hAnsi="宋体"/>
                <w:b/>
                <w:szCs w:val="21"/>
              </w:rPr>
            </w:pPr>
            <w:bookmarkStart w:id="21" w:name="_Toc35418121"/>
            <w:r>
              <w:rPr>
                <w:rFonts w:hint="eastAsia" w:ascii="宋体" w:hAnsi="宋体" w:cs="宋体"/>
                <w:b/>
                <w:szCs w:val="21"/>
              </w:rPr>
              <w:t>评审因素</w:t>
            </w:r>
          </w:p>
        </w:tc>
        <w:tc>
          <w:tcPr>
            <w:tcW w:w="7339" w:type="dxa"/>
            <w:shd w:val="clear" w:color="auto" w:fill="E6E6E6"/>
            <w:vAlign w:val="center"/>
          </w:tcPr>
          <w:p>
            <w:pPr>
              <w:spacing w:line="400" w:lineRule="atLeast"/>
              <w:jc w:val="center"/>
              <w:rPr>
                <w:rFonts w:ascii="宋体" w:hAnsi="宋体"/>
                <w:b/>
                <w:szCs w:val="21"/>
              </w:rPr>
            </w:pPr>
            <w:r>
              <w:rPr>
                <w:rFonts w:hint="eastAsia" w:ascii="宋体" w:hAnsi="宋体" w:cs="宋体"/>
                <w:b/>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 w:hRule="atLeast"/>
          <w:jc w:val="center"/>
        </w:trPr>
        <w:tc>
          <w:tcPr>
            <w:tcW w:w="1824" w:type="dxa"/>
            <w:vMerge w:val="restart"/>
            <w:vAlign w:val="center"/>
          </w:tcPr>
          <w:p>
            <w:pPr>
              <w:spacing w:line="400" w:lineRule="atLeast"/>
              <w:jc w:val="center"/>
              <w:rPr>
                <w:rFonts w:ascii="宋体" w:hAnsi="宋体"/>
                <w:b/>
                <w:szCs w:val="21"/>
              </w:rPr>
            </w:pPr>
            <w:r>
              <w:rPr>
                <w:rFonts w:hint="eastAsia" w:ascii="宋体" w:hAnsi="宋体" w:cs="宋体"/>
                <w:b/>
                <w:szCs w:val="21"/>
              </w:rPr>
              <w:t>资格审查</w:t>
            </w:r>
          </w:p>
        </w:tc>
        <w:tc>
          <w:tcPr>
            <w:tcW w:w="7339" w:type="dxa"/>
            <w:vAlign w:val="center"/>
          </w:tcPr>
          <w:p>
            <w:pPr>
              <w:spacing w:line="400" w:lineRule="atLeast"/>
              <w:rPr>
                <w:rFonts w:ascii="宋体" w:hAnsi="宋体"/>
                <w:szCs w:val="21"/>
              </w:rPr>
            </w:pPr>
            <w:r>
              <w:rPr>
                <w:rFonts w:hint="eastAsia" w:ascii="宋体" w:hAnsi="宋体" w:cs="宋体"/>
                <w:szCs w:val="21"/>
              </w:rPr>
              <w:t>评委对投标人的投标文件进行审查，是否存在本择优选择文件投标人须知的无效投标和废标的情况，是否存在实质上不响应择优选择文件项目需求要求的情况。通过审查的投标人方能进入详评。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7" w:hRule="atLeast"/>
          <w:jc w:val="center"/>
        </w:trPr>
        <w:tc>
          <w:tcPr>
            <w:tcW w:w="1824" w:type="dxa"/>
            <w:vMerge w:val="continue"/>
            <w:vAlign w:val="center"/>
          </w:tcPr>
          <w:p>
            <w:pPr>
              <w:spacing w:line="400" w:lineRule="atLeast"/>
              <w:rPr>
                <w:rFonts w:ascii="宋体" w:hAnsi="宋体"/>
                <w:szCs w:val="21"/>
              </w:rPr>
            </w:pPr>
          </w:p>
        </w:tc>
        <w:tc>
          <w:tcPr>
            <w:tcW w:w="7339" w:type="dxa"/>
            <w:vAlign w:val="center"/>
          </w:tcPr>
          <w:p>
            <w:pPr>
              <w:spacing w:line="400" w:lineRule="atLeast"/>
              <w:rPr>
                <w:rFonts w:ascii="宋体" w:hAnsi="宋体"/>
                <w:b/>
                <w:bCs/>
                <w:szCs w:val="21"/>
              </w:rPr>
            </w:pPr>
            <w:r>
              <w:rPr>
                <w:rFonts w:hint="eastAsia" w:ascii="宋体" w:hAnsi="宋体" w:cs="宋体"/>
                <w:b/>
                <w:bCs/>
                <w:szCs w:val="21"/>
              </w:rPr>
              <w:t>无效投标：</w:t>
            </w:r>
            <w:r>
              <w:rPr>
                <w:rFonts w:hint="eastAsia" w:ascii="宋体" w:hAnsi="宋体" w:cs="宋体"/>
                <w:szCs w:val="21"/>
              </w:rPr>
              <w:t>投标文件如有下列情况之一，将会在评标中按照无效投标处理：</w:t>
            </w:r>
          </w:p>
          <w:p>
            <w:pPr>
              <w:pStyle w:val="8"/>
              <w:spacing w:line="400" w:lineRule="atLeast"/>
              <w:rPr>
                <w:rFonts w:hAnsi="宋体"/>
                <w:szCs w:val="21"/>
              </w:rPr>
            </w:pPr>
            <w:r>
              <w:rPr>
                <w:rFonts w:hint="eastAsia" w:hAnsi="宋体" w:cs="宋体"/>
                <w:szCs w:val="21"/>
              </w:rPr>
              <w:t>（1）投标人的投标文件未按择优选择文件的要求密封、签署、标记、盖章的；</w:t>
            </w:r>
          </w:p>
          <w:p>
            <w:pPr>
              <w:pStyle w:val="8"/>
              <w:spacing w:line="400" w:lineRule="atLeast"/>
              <w:rPr>
                <w:rFonts w:hAnsi="宋体"/>
                <w:szCs w:val="21"/>
              </w:rPr>
            </w:pPr>
            <w:r>
              <w:rPr>
                <w:rFonts w:hint="eastAsia" w:hAnsi="宋体" w:cs="宋体"/>
                <w:szCs w:val="21"/>
              </w:rPr>
              <w:t>（2）投标文件无法人代表或正式授权的投标人代表签字或未盖单位公章的；或签字人未经法定代表人有效委托的；</w:t>
            </w:r>
          </w:p>
          <w:p>
            <w:pPr>
              <w:pStyle w:val="8"/>
              <w:spacing w:line="400" w:lineRule="atLeast"/>
              <w:rPr>
                <w:rFonts w:hAnsi="宋体"/>
                <w:szCs w:val="21"/>
              </w:rPr>
            </w:pPr>
            <w:r>
              <w:rPr>
                <w:rFonts w:hint="eastAsia" w:hAnsi="宋体" w:cs="宋体"/>
                <w:szCs w:val="21"/>
              </w:rPr>
              <w:t>（3）投标人递交两份或多份内容不同的投标文件；</w:t>
            </w:r>
          </w:p>
          <w:p>
            <w:pPr>
              <w:pStyle w:val="8"/>
              <w:spacing w:line="400" w:lineRule="atLeast"/>
              <w:rPr>
                <w:rFonts w:hAnsi="宋体"/>
                <w:szCs w:val="21"/>
              </w:rPr>
            </w:pPr>
            <w:r>
              <w:rPr>
                <w:rFonts w:hint="eastAsia" w:hAnsi="宋体" w:cs="宋体"/>
                <w:szCs w:val="21"/>
              </w:rPr>
              <w:t>（4）投标文件附有采购人不能接受的条件；</w:t>
            </w:r>
          </w:p>
          <w:p>
            <w:pPr>
              <w:pStyle w:val="8"/>
              <w:spacing w:line="400" w:lineRule="atLeast"/>
              <w:rPr>
                <w:rFonts w:hAnsi="宋体"/>
                <w:szCs w:val="21"/>
              </w:rPr>
            </w:pPr>
            <w:r>
              <w:rPr>
                <w:rFonts w:hint="eastAsia" w:hAnsi="宋体" w:cs="宋体"/>
                <w:szCs w:val="21"/>
              </w:rPr>
              <w:t>（5）投标人在投标中提供虚假材料、弄虚作假的；</w:t>
            </w:r>
          </w:p>
          <w:p>
            <w:pPr>
              <w:pStyle w:val="8"/>
              <w:spacing w:line="400" w:lineRule="atLeast"/>
              <w:rPr>
                <w:rFonts w:hAnsi="宋体"/>
                <w:szCs w:val="21"/>
              </w:rPr>
            </w:pPr>
            <w:r>
              <w:rPr>
                <w:rFonts w:hint="eastAsia" w:hAnsi="宋体" w:cs="宋体"/>
                <w:szCs w:val="21"/>
              </w:rPr>
              <w:t>（6）不符合法律、法规和择优选择文件中规定的其他实质性要求和条件的；</w:t>
            </w:r>
          </w:p>
          <w:p>
            <w:pPr>
              <w:pStyle w:val="8"/>
              <w:spacing w:line="400" w:lineRule="atLeast"/>
              <w:rPr>
                <w:rFonts w:hAnsi="宋体"/>
                <w:b/>
                <w:bCs/>
                <w:szCs w:val="21"/>
              </w:rPr>
            </w:pPr>
            <w:r>
              <w:rPr>
                <w:rFonts w:hint="eastAsia" w:hAnsi="宋体" w:cs="宋体"/>
                <w:szCs w:val="21"/>
              </w:rPr>
              <w:t>（7）择优选择文件中有规定的其它无效投标条款。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jc w:val="center"/>
        </w:trPr>
        <w:tc>
          <w:tcPr>
            <w:tcW w:w="1824" w:type="dxa"/>
            <w:vMerge w:val="continue"/>
            <w:vAlign w:val="center"/>
          </w:tcPr>
          <w:p>
            <w:pPr>
              <w:spacing w:line="400" w:lineRule="atLeast"/>
              <w:rPr>
                <w:rFonts w:ascii="宋体" w:hAnsi="宋体"/>
                <w:szCs w:val="21"/>
              </w:rPr>
            </w:pPr>
          </w:p>
        </w:tc>
        <w:tc>
          <w:tcPr>
            <w:tcW w:w="7339" w:type="dxa"/>
            <w:vAlign w:val="center"/>
          </w:tcPr>
          <w:p>
            <w:pPr>
              <w:spacing w:line="400" w:lineRule="atLeast"/>
              <w:rPr>
                <w:rFonts w:ascii="宋体" w:hAnsi="宋体" w:cs="宋体"/>
                <w:szCs w:val="21"/>
              </w:rPr>
            </w:pPr>
            <w:r>
              <w:rPr>
                <w:rFonts w:hint="eastAsia" w:ascii="宋体" w:hAnsi="宋体" w:cs="宋体"/>
                <w:szCs w:val="21"/>
              </w:rPr>
              <w:t>废标：招标项目出现下列情形之一的，将予废标：</w:t>
            </w:r>
          </w:p>
          <w:p>
            <w:pPr>
              <w:pStyle w:val="8"/>
              <w:spacing w:line="400" w:lineRule="atLeast"/>
              <w:rPr>
                <w:rFonts w:hAnsi="宋体" w:cs="宋体"/>
                <w:szCs w:val="21"/>
              </w:rPr>
            </w:pPr>
            <w:r>
              <w:rPr>
                <w:rFonts w:hint="eastAsia" w:hAnsi="宋体" w:cs="宋体"/>
                <w:szCs w:val="21"/>
              </w:rPr>
              <w:t>（1）出现影响招标公正的违法、违规行为的；</w:t>
            </w:r>
          </w:p>
          <w:p>
            <w:pPr>
              <w:pStyle w:val="8"/>
              <w:spacing w:line="400" w:lineRule="atLeast"/>
              <w:rPr>
                <w:rFonts w:hAnsi="宋体" w:cs="宋体"/>
                <w:szCs w:val="21"/>
              </w:rPr>
            </w:pPr>
            <w:r>
              <w:rPr>
                <w:rFonts w:hint="eastAsia" w:hAnsi="宋体" w:cs="宋体"/>
                <w:szCs w:val="21"/>
              </w:rPr>
              <w:t>（2）所有投标人的报价均不符合择优选择文件要求的；</w:t>
            </w:r>
          </w:p>
          <w:p>
            <w:pPr>
              <w:pStyle w:val="8"/>
              <w:spacing w:line="400" w:lineRule="atLeast"/>
              <w:rPr>
                <w:rFonts w:hAnsi="宋体" w:cs="宋体"/>
                <w:szCs w:val="21"/>
              </w:rPr>
            </w:pPr>
            <w:r>
              <w:rPr>
                <w:rFonts w:hint="eastAsia" w:hAnsi="宋体" w:cs="宋体"/>
                <w:szCs w:val="21"/>
              </w:rPr>
              <w:t>（3）因重大变故，招标任务取消的；</w:t>
            </w:r>
          </w:p>
          <w:p>
            <w:pPr>
              <w:pStyle w:val="8"/>
              <w:spacing w:line="400" w:lineRule="atLeast"/>
              <w:rPr>
                <w:rFonts w:hAnsi="宋体"/>
                <w:szCs w:val="21"/>
              </w:rPr>
            </w:pPr>
            <w:r>
              <w:rPr>
                <w:rFonts w:hint="eastAsia" w:hAnsi="宋体" w:cs="宋体"/>
                <w:szCs w:val="21"/>
              </w:rPr>
              <w:t>（4）有采购人不能接受的额外条件或附加条件的。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824" w:type="dxa"/>
            <w:vAlign w:val="center"/>
          </w:tcPr>
          <w:p>
            <w:pPr>
              <w:spacing w:line="400" w:lineRule="atLeast"/>
              <w:jc w:val="center"/>
              <w:rPr>
                <w:rFonts w:ascii="宋体" w:hAnsi="宋体"/>
                <w:b/>
                <w:szCs w:val="21"/>
              </w:rPr>
            </w:pPr>
            <w:r>
              <w:rPr>
                <w:rFonts w:hint="eastAsia" w:ascii="宋体" w:hAnsi="宋体" w:cs="宋体"/>
                <w:b/>
                <w:szCs w:val="21"/>
              </w:rPr>
              <w:t>详细评审</w:t>
            </w:r>
          </w:p>
        </w:tc>
        <w:tc>
          <w:tcPr>
            <w:tcW w:w="7339" w:type="dxa"/>
            <w:vAlign w:val="center"/>
          </w:tcPr>
          <w:p>
            <w:pPr>
              <w:spacing w:line="400" w:lineRule="atLeast"/>
              <w:rPr>
                <w:rFonts w:ascii="宋体" w:hAnsi="宋体"/>
                <w:szCs w:val="21"/>
              </w:rPr>
            </w:pPr>
            <w:r>
              <w:rPr>
                <w:rFonts w:hint="eastAsia" w:ascii="宋体" w:hAnsi="宋体" w:cs="宋体"/>
                <w:szCs w:val="21"/>
              </w:rPr>
              <w:t>通过资格审查的合格投标人，才能进入详细评审程序。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824" w:type="dxa"/>
            <w:vAlign w:val="center"/>
          </w:tcPr>
          <w:p>
            <w:pPr>
              <w:spacing w:line="400" w:lineRule="atLeast"/>
              <w:jc w:val="center"/>
              <w:rPr>
                <w:rFonts w:ascii="宋体" w:hAnsi="宋体" w:cs="宋体"/>
                <w:b/>
                <w:szCs w:val="21"/>
              </w:rPr>
            </w:pPr>
          </w:p>
          <w:p>
            <w:pPr>
              <w:spacing w:line="400" w:lineRule="atLeast"/>
              <w:jc w:val="center"/>
              <w:rPr>
                <w:rFonts w:ascii="宋体" w:hAnsi="宋体" w:cs="宋体"/>
                <w:b/>
                <w:szCs w:val="21"/>
              </w:rPr>
            </w:pPr>
          </w:p>
          <w:p>
            <w:pPr>
              <w:spacing w:line="400" w:lineRule="atLeast"/>
              <w:jc w:val="center"/>
              <w:rPr>
                <w:rFonts w:ascii="宋体" w:hAnsi="宋体" w:cs="宋体"/>
                <w:b/>
                <w:szCs w:val="21"/>
              </w:rPr>
            </w:pPr>
          </w:p>
          <w:p>
            <w:pPr>
              <w:spacing w:line="400" w:lineRule="atLeast"/>
              <w:jc w:val="center"/>
              <w:rPr>
                <w:rFonts w:ascii="宋体" w:hAnsi="宋体" w:cs="宋体"/>
                <w:b/>
                <w:szCs w:val="21"/>
              </w:rPr>
            </w:pPr>
            <w:r>
              <w:rPr>
                <w:rFonts w:hint="eastAsia" w:ascii="宋体" w:hAnsi="宋体" w:cs="宋体"/>
                <w:b/>
                <w:szCs w:val="21"/>
              </w:rPr>
              <w:t>分值构成</w:t>
            </w:r>
          </w:p>
          <w:p>
            <w:pPr>
              <w:spacing w:line="400" w:lineRule="atLeast"/>
              <w:jc w:val="center"/>
              <w:rPr>
                <w:rFonts w:ascii="宋体" w:hAnsi="宋体"/>
                <w:b/>
                <w:szCs w:val="21"/>
              </w:rPr>
            </w:pPr>
            <w:r>
              <w:rPr>
                <w:rFonts w:hint="eastAsia" w:ascii="宋体" w:hAnsi="宋体" w:cs="宋体"/>
                <w:b/>
                <w:szCs w:val="21"/>
              </w:rPr>
              <w:t>（总分</w:t>
            </w:r>
            <w:r>
              <w:rPr>
                <w:rFonts w:hint="eastAsia" w:ascii="宋体" w:hAnsi="宋体"/>
                <w:b/>
                <w:szCs w:val="21"/>
              </w:rPr>
              <w:t>100</w:t>
            </w:r>
            <w:r>
              <w:rPr>
                <w:rFonts w:hint="eastAsia" w:ascii="宋体" w:hAnsi="宋体" w:cs="宋体"/>
                <w:b/>
                <w:szCs w:val="21"/>
              </w:rPr>
              <w:t>分）</w:t>
            </w:r>
          </w:p>
        </w:tc>
        <w:tc>
          <w:tcPr>
            <w:tcW w:w="7339" w:type="dxa"/>
            <w:vAlign w:val="center"/>
          </w:tcPr>
          <w:p>
            <w:pPr>
              <w:spacing w:line="400" w:lineRule="atLeast"/>
              <w:rPr>
                <w:rFonts w:ascii="宋体" w:hAnsi="宋体" w:cs="宋体"/>
                <w:b/>
                <w:bCs/>
                <w:szCs w:val="21"/>
              </w:rPr>
            </w:pPr>
            <w:r>
              <w:rPr>
                <w:rFonts w:hint="eastAsia" w:ascii="宋体" w:hAnsi="宋体" w:cs="宋体"/>
                <w:b/>
                <w:bCs/>
                <w:szCs w:val="21"/>
              </w:rPr>
              <w:t>价格分：</w:t>
            </w:r>
            <w:r>
              <w:rPr>
                <w:rFonts w:hint="eastAsia" w:ascii="宋体" w:hAnsi="宋体" w:cs="宋体"/>
                <w:b/>
                <w:bCs/>
                <w:szCs w:val="21"/>
                <w:u w:val="single"/>
              </w:rPr>
              <w:t xml:space="preserve"> 10 </w:t>
            </w:r>
            <w:r>
              <w:rPr>
                <w:rFonts w:hint="eastAsia" w:ascii="宋体" w:hAnsi="宋体" w:cs="宋体"/>
                <w:b/>
                <w:bCs/>
                <w:szCs w:val="21"/>
              </w:rPr>
              <w:t xml:space="preserve"> 分</w:t>
            </w:r>
          </w:p>
          <w:p>
            <w:pPr>
              <w:spacing w:line="400" w:lineRule="atLeast"/>
              <w:rPr>
                <w:rFonts w:ascii="宋体" w:hAnsi="宋体"/>
                <w:szCs w:val="21"/>
              </w:rPr>
            </w:pPr>
            <w:r>
              <w:rPr>
                <w:rFonts w:hint="eastAsia" w:ascii="宋体" w:hAnsi="宋体" w:cs="宋体"/>
                <w:b/>
                <w:bCs/>
                <w:szCs w:val="21"/>
              </w:rPr>
              <w:t>业绩分</w:t>
            </w:r>
            <w:r>
              <w:rPr>
                <w:rFonts w:hint="eastAsia" w:ascii="宋体" w:hAnsi="宋体" w:cs="宋体"/>
                <w:szCs w:val="21"/>
              </w:rPr>
              <w:t>：</w:t>
            </w:r>
            <w:r>
              <w:rPr>
                <w:rFonts w:hint="eastAsia" w:ascii="宋体" w:hAnsi="宋体"/>
                <w:szCs w:val="21"/>
                <w:u w:val="single"/>
              </w:rPr>
              <w:t xml:space="preserve"> 18  </w:t>
            </w:r>
            <w:r>
              <w:rPr>
                <w:rFonts w:hint="eastAsia" w:ascii="宋体" w:hAnsi="宋体" w:cs="宋体"/>
                <w:szCs w:val="21"/>
              </w:rPr>
              <w:t>分</w:t>
            </w:r>
          </w:p>
          <w:p>
            <w:pPr>
              <w:spacing w:line="400" w:lineRule="atLeast"/>
              <w:rPr>
                <w:rFonts w:ascii="宋体" w:hAnsi="宋体" w:cs="宋体"/>
                <w:szCs w:val="21"/>
              </w:rPr>
            </w:pPr>
            <w:r>
              <w:rPr>
                <w:rFonts w:hint="eastAsia" w:ascii="宋体" w:hAnsi="宋体" w:cs="宋体"/>
                <w:b/>
                <w:bCs/>
                <w:szCs w:val="21"/>
              </w:rPr>
              <w:t>采购工作方案分</w:t>
            </w:r>
            <w:r>
              <w:rPr>
                <w:rFonts w:hint="eastAsia" w:ascii="宋体" w:hAnsi="宋体" w:cs="宋体"/>
                <w:szCs w:val="21"/>
              </w:rPr>
              <w:t>：</w:t>
            </w:r>
            <w:r>
              <w:rPr>
                <w:rFonts w:hint="eastAsia" w:ascii="宋体" w:hAnsi="宋体"/>
                <w:szCs w:val="21"/>
                <w:u w:val="single"/>
              </w:rPr>
              <w:t xml:space="preserve">24 </w:t>
            </w:r>
            <w:r>
              <w:rPr>
                <w:rFonts w:hint="eastAsia" w:ascii="宋体" w:hAnsi="宋体" w:cs="宋体"/>
                <w:szCs w:val="21"/>
              </w:rPr>
              <w:t>分</w:t>
            </w:r>
          </w:p>
          <w:p>
            <w:pPr>
              <w:spacing w:line="400" w:lineRule="atLeast"/>
              <w:rPr>
                <w:rFonts w:ascii="宋体" w:hAnsi="宋体" w:cs="宋体"/>
                <w:szCs w:val="21"/>
              </w:rPr>
            </w:pPr>
            <w:r>
              <w:rPr>
                <w:rFonts w:hint="eastAsia" w:ascii="宋体" w:hAnsi="宋体" w:cs="宋体"/>
                <w:b/>
                <w:bCs/>
                <w:szCs w:val="21"/>
              </w:rPr>
              <w:t>业务方案分：</w:t>
            </w:r>
            <w:r>
              <w:rPr>
                <w:rFonts w:hint="eastAsia" w:ascii="宋体" w:hAnsi="宋体" w:cs="宋体"/>
                <w:szCs w:val="21"/>
                <w:u w:val="single"/>
              </w:rPr>
              <w:t>20</w:t>
            </w:r>
            <w:r>
              <w:rPr>
                <w:rFonts w:hint="eastAsia" w:ascii="宋体" w:hAnsi="宋体" w:cs="宋体"/>
                <w:szCs w:val="21"/>
              </w:rPr>
              <w:t>分</w:t>
            </w:r>
          </w:p>
          <w:p>
            <w:pPr>
              <w:spacing w:line="400" w:lineRule="atLeast"/>
              <w:rPr>
                <w:rFonts w:ascii="宋体" w:hAnsi="宋体" w:cs="宋体"/>
                <w:szCs w:val="21"/>
              </w:rPr>
            </w:pPr>
            <w:r>
              <w:rPr>
                <w:rFonts w:hint="eastAsia" w:ascii="宋体" w:hAnsi="宋体" w:cs="宋体"/>
                <w:b/>
                <w:bCs/>
                <w:szCs w:val="21"/>
              </w:rPr>
              <w:t>服务和廉洁承诺分</w:t>
            </w:r>
            <w:r>
              <w:rPr>
                <w:rFonts w:hint="eastAsia" w:ascii="宋体" w:hAnsi="宋体" w:cs="宋体"/>
                <w:szCs w:val="21"/>
              </w:rPr>
              <w:t>：</w:t>
            </w:r>
            <w:r>
              <w:rPr>
                <w:rFonts w:hint="eastAsia" w:ascii="宋体" w:hAnsi="宋体"/>
                <w:szCs w:val="21"/>
                <w:u w:val="single"/>
              </w:rPr>
              <w:t xml:space="preserve"> 15 </w:t>
            </w:r>
            <w:r>
              <w:rPr>
                <w:rFonts w:hint="eastAsia" w:ascii="宋体" w:hAnsi="宋体" w:cs="宋体"/>
                <w:szCs w:val="21"/>
              </w:rPr>
              <w:t>分</w:t>
            </w:r>
          </w:p>
          <w:p>
            <w:pPr>
              <w:spacing w:line="400" w:lineRule="atLeast"/>
              <w:rPr>
                <w:rFonts w:ascii="宋体" w:hAnsi="宋体"/>
                <w:b/>
                <w:bCs/>
                <w:szCs w:val="21"/>
              </w:rPr>
            </w:pPr>
            <w:r>
              <w:rPr>
                <w:rFonts w:hint="eastAsia" w:ascii="宋体" w:hAnsi="宋体" w:cs="宋体"/>
                <w:b/>
                <w:bCs/>
                <w:szCs w:val="21"/>
              </w:rPr>
              <w:t>服务条件分</w:t>
            </w:r>
            <w:r>
              <w:rPr>
                <w:rFonts w:hint="eastAsia" w:ascii="宋体" w:hAnsi="宋体"/>
                <w:szCs w:val="21"/>
                <w:u w:val="single"/>
              </w:rPr>
              <w:t xml:space="preserve">  8</w:t>
            </w:r>
            <w:r>
              <w:rPr>
                <w:rFonts w:hint="eastAsia" w:ascii="宋体" w:hAnsi="宋体" w:cs="宋体"/>
                <w:szCs w:val="21"/>
              </w:rPr>
              <w:t>分</w:t>
            </w:r>
          </w:p>
          <w:p>
            <w:pPr>
              <w:spacing w:line="400" w:lineRule="atLeast"/>
              <w:rPr>
                <w:rFonts w:ascii="宋体" w:hAnsi="宋体"/>
                <w:szCs w:val="21"/>
              </w:rPr>
            </w:pPr>
            <w:r>
              <w:rPr>
                <w:rFonts w:hint="eastAsia" w:ascii="宋体" w:hAnsi="宋体" w:cs="宋体"/>
                <w:b/>
                <w:bCs/>
                <w:szCs w:val="21"/>
              </w:rPr>
              <w:t>资质信誉分</w:t>
            </w:r>
            <w:r>
              <w:rPr>
                <w:rFonts w:hint="eastAsia" w:ascii="宋体" w:hAnsi="宋体"/>
                <w:szCs w:val="21"/>
                <w:u w:val="single"/>
              </w:rPr>
              <w:t xml:space="preserve">  5 </w:t>
            </w:r>
            <w:r>
              <w:rPr>
                <w:rFonts w:hint="eastAsia" w:ascii="宋体" w:hAnsi="宋体" w:cs="宋体"/>
                <w:szCs w:val="21"/>
              </w:rPr>
              <w:t>分</w:t>
            </w:r>
          </w:p>
          <w:p>
            <w:pPr>
              <w:spacing w:line="400" w:lineRule="atLeast"/>
              <w:ind w:firstLine="420" w:firstLineChars="200"/>
              <w:rPr>
                <w:rFonts w:ascii="宋体" w:hAnsi="宋体" w:cs="宋体"/>
                <w:szCs w:val="21"/>
              </w:rPr>
            </w:pPr>
            <w:r>
              <w:rPr>
                <w:rFonts w:hint="eastAsia" w:ascii="宋体" w:hAnsi="宋体" w:cs="宋体"/>
                <w:szCs w:val="21"/>
              </w:rPr>
              <w:t>评选小组根据综合得分排名推荐10名中标人（综合得分相同时，按采购工作方案分、业务方案分、服务和廉洁承诺得分、业绩得分、服务条件得分及资质信誉得分项顺序的高低顺序排列）。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824" w:type="dxa"/>
            <w:vAlign w:val="center"/>
          </w:tcPr>
          <w:p>
            <w:pPr>
              <w:spacing w:line="400" w:lineRule="atLeast"/>
              <w:rPr>
                <w:rFonts w:ascii="宋体" w:hAnsi="宋体"/>
                <w:b/>
                <w:bCs/>
                <w:szCs w:val="21"/>
              </w:rPr>
            </w:pPr>
            <w:r>
              <w:rPr>
                <w:rFonts w:hint="eastAsia" w:ascii="宋体" w:hAnsi="宋体" w:cs="宋体"/>
                <w:b/>
                <w:bCs/>
                <w:szCs w:val="21"/>
              </w:rPr>
              <w:t>（一）价格分</w:t>
            </w:r>
          </w:p>
          <w:p>
            <w:pPr>
              <w:spacing w:line="400" w:lineRule="atLeast"/>
              <w:jc w:val="center"/>
              <w:rPr>
                <w:rFonts w:ascii="宋体" w:hAnsi="宋体" w:cs="宋体"/>
                <w:b/>
                <w:szCs w:val="21"/>
              </w:rPr>
            </w:pPr>
            <w:r>
              <w:rPr>
                <w:rFonts w:hint="eastAsia" w:ascii="宋体" w:hAnsi="宋体" w:cs="宋体"/>
                <w:b/>
                <w:bCs/>
                <w:szCs w:val="21"/>
              </w:rPr>
              <w:t>（10分）</w:t>
            </w:r>
          </w:p>
        </w:tc>
        <w:tc>
          <w:tcPr>
            <w:tcW w:w="7339" w:type="dxa"/>
            <w:vAlign w:val="center"/>
          </w:tcPr>
          <w:p>
            <w:pPr>
              <w:spacing w:line="480" w:lineRule="exact"/>
              <w:rPr>
                <w:rFonts w:ascii="宋体" w:hAnsi="宋体" w:cs="宋体"/>
                <w:szCs w:val="21"/>
              </w:rPr>
            </w:pPr>
            <w:r>
              <w:rPr>
                <w:rFonts w:hint="eastAsia" w:ascii="宋体" w:hAnsi="宋体" w:cs="宋体"/>
                <w:szCs w:val="21"/>
              </w:rPr>
              <w:t>价格分（满分10分）</w:t>
            </w:r>
          </w:p>
          <w:p>
            <w:pPr>
              <w:spacing w:line="460" w:lineRule="exact"/>
              <w:ind w:firstLine="420" w:firstLineChars="200"/>
              <w:rPr>
                <w:rFonts w:ascii="宋体" w:hAnsi="宋体" w:cs="宋体"/>
                <w:szCs w:val="21"/>
              </w:rPr>
            </w:pPr>
            <w:r>
              <w:rPr>
                <w:rFonts w:hint="eastAsia" w:ascii="宋体" w:hAnsi="宋体" w:cs="宋体"/>
                <w:szCs w:val="21"/>
              </w:rPr>
              <w:t>采购代理机构代理服务费的收取在遵守国家发展计划委员会《招标代理服务费管理暂行办法》（计价格（2002）1980号收费标准、《国家发展改革委关于降低部分建设项目收费标准规范收费行为等有关问题的通知》（发改价格[2011]534号）规定的基础上下浮收取。竞标人根据服务代理费下浮比例的形式报价，下浮比例最高不超过15%。</w:t>
            </w:r>
          </w:p>
          <w:p>
            <w:pPr>
              <w:spacing w:line="400" w:lineRule="atLeast"/>
              <w:ind w:firstLine="420" w:firstLineChars="200"/>
              <w:rPr>
                <w:rFonts w:ascii="宋体" w:hAnsi="宋体" w:cs="宋体"/>
                <w:b/>
                <w:bCs/>
                <w:szCs w:val="21"/>
              </w:rPr>
            </w:pPr>
            <w:r>
              <w:rPr>
                <w:rFonts w:hint="eastAsia" w:ascii="宋体" w:hAnsi="宋体" w:cs="宋体"/>
                <w:szCs w:val="21"/>
              </w:rPr>
              <w:t>以文件要求且下浮比例最高的报价为评审基准价，其价格分为10分，其他竞标人的价格分按照每低于评审基准价1%扣1分计算。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4" w:hRule="atLeast"/>
          <w:jc w:val="center"/>
        </w:trPr>
        <w:tc>
          <w:tcPr>
            <w:tcW w:w="1824" w:type="dxa"/>
            <w:vAlign w:val="center"/>
          </w:tcPr>
          <w:p>
            <w:pPr>
              <w:spacing w:line="400" w:lineRule="atLeast"/>
              <w:rPr>
                <w:rFonts w:ascii="宋体" w:hAnsi="宋体"/>
                <w:b/>
                <w:bCs/>
                <w:szCs w:val="21"/>
              </w:rPr>
            </w:pPr>
            <w:r>
              <w:rPr>
                <w:rFonts w:hint="eastAsia" w:ascii="宋体" w:hAnsi="宋体" w:cs="宋体"/>
                <w:b/>
                <w:bCs/>
                <w:szCs w:val="21"/>
              </w:rPr>
              <w:t>（二）业绩分</w:t>
            </w:r>
          </w:p>
          <w:p>
            <w:pPr>
              <w:spacing w:line="400" w:lineRule="atLeast"/>
              <w:rPr>
                <w:rFonts w:ascii="宋体" w:hAnsi="宋体"/>
                <w:szCs w:val="21"/>
              </w:rPr>
            </w:pPr>
            <w:r>
              <w:rPr>
                <w:rFonts w:hint="eastAsia" w:ascii="宋体" w:hAnsi="宋体" w:cs="宋体"/>
                <w:b/>
                <w:bCs/>
                <w:szCs w:val="21"/>
              </w:rPr>
              <w:t>（18分）</w:t>
            </w:r>
          </w:p>
        </w:tc>
        <w:tc>
          <w:tcPr>
            <w:tcW w:w="7339" w:type="dxa"/>
            <w:vAlign w:val="center"/>
          </w:tcPr>
          <w:p>
            <w:pPr>
              <w:spacing w:line="400" w:lineRule="atLeast"/>
              <w:rPr>
                <w:rFonts w:ascii="宋体" w:hAnsi="宋体" w:cs="宋体"/>
                <w:szCs w:val="21"/>
              </w:rPr>
            </w:pPr>
            <w:r>
              <w:rPr>
                <w:rFonts w:hint="eastAsia" w:ascii="宋体" w:hAnsi="宋体" w:cs="宋体"/>
                <w:szCs w:val="21"/>
              </w:rPr>
              <w:t>业绩分（满分18分）</w:t>
            </w:r>
          </w:p>
          <w:p>
            <w:pPr>
              <w:spacing w:line="400" w:lineRule="atLeast"/>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）考核期内承接的货物类采购代理项目的中标金额在1000万元及以上的每项得2分，此项满分6分。</w:t>
            </w:r>
          </w:p>
          <w:p>
            <w:pPr>
              <w:spacing w:line="400" w:lineRule="atLeast"/>
              <w:rPr>
                <w:rFonts w:ascii="宋体" w:hAnsi="宋体" w:cs="宋体"/>
                <w:szCs w:val="21"/>
              </w:rPr>
            </w:pPr>
            <w:r>
              <w:rPr>
                <w:rFonts w:hint="eastAsia" w:ascii="宋体" w:hAnsi="宋体" w:cs="宋体"/>
                <w:szCs w:val="21"/>
              </w:rPr>
              <w:t>（2）考核期内承接的服务类采购代理项目的中标金额在500万元及以上的每项得2，此项满分6分。</w:t>
            </w:r>
          </w:p>
          <w:p>
            <w:pPr>
              <w:spacing w:line="400" w:lineRule="atLeast"/>
              <w:rPr>
                <w:rFonts w:ascii="宋体" w:hAnsi="宋体" w:cs="宋体"/>
                <w:szCs w:val="21"/>
              </w:rPr>
            </w:pPr>
            <w:r>
              <w:rPr>
                <w:rFonts w:hint="eastAsia" w:ascii="宋体" w:hAnsi="宋体" w:cs="宋体"/>
                <w:szCs w:val="21"/>
              </w:rPr>
              <w:t>（3）考核期内承接的工程类采购代理项目的中标金额在10000万元及以上的每项得2分，此项满分6分。</w:t>
            </w:r>
          </w:p>
          <w:p>
            <w:pPr>
              <w:spacing w:line="400" w:lineRule="atLeast"/>
              <w:rPr>
                <w:rFonts w:ascii="宋体" w:hAnsi="宋体" w:cs="宋体"/>
                <w:szCs w:val="21"/>
              </w:rPr>
            </w:pPr>
            <w:r>
              <w:rPr>
                <w:rFonts w:hint="eastAsia" w:ascii="宋体" w:hAnsi="宋体" w:cs="宋体"/>
                <w:szCs w:val="21"/>
              </w:rPr>
              <w:t>注：</w:t>
            </w:r>
          </w:p>
          <w:p>
            <w:pPr>
              <w:spacing w:line="400" w:lineRule="atLeast"/>
              <w:rPr>
                <w:rFonts w:ascii="宋体" w:hAnsi="宋体" w:cs="宋体"/>
                <w:szCs w:val="21"/>
              </w:rPr>
            </w:pPr>
            <w:r>
              <w:rPr>
                <w:rFonts w:ascii="宋体" w:hAnsi="宋体" w:cs="宋体"/>
                <w:szCs w:val="21"/>
              </w:rPr>
              <w:fldChar w:fldCharType="begin"/>
            </w:r>
            <w:r>
              <w:rPr>
                <w:rFonts w:hint="eastAsia" w:ascii="宋体" w:hAnsi="宋体" w:cs="宋体"/>
                <w:szCs w:val="21"/>
              </w:rPr>
              <w:instrText xml:space="preserve">= 1 \* GB3</w:instrText>
            </w:r>
            <w:r>
              <w:rPr>
                <w:rFonts w:ascii="宋体" w:hAnsi="宋体" w:cs="宋体"/>
                <w:szCs w:val="21"/>
              </w:rPr>
              <w:fldChar w:fldCharType="separate"/>
            </w:r>
            <w:r>
              <w:rPr>
                <w:rFonts w:hint="eastAsia" w:ascii="宋体" w:hAnsi="宋体" w:cs="宋体"/>
                <w:szCs w:val="21"/>
              </w:rPr>
              <w:t>①</w:t>
            </w:r>
            <w:r>
              <w:rPr>
                <w:rFonts w:ascii="宋体" w:hAnsi="宋体" w:cs="宋体"/>
                <w:szCs w:val="21"/>
              </w:rPr>
              <w:fldChar w:fldCharType="end"/>
            </w:r>
            <w:r>
              <w:rPr>
                <w:rFonts w:hint="eastAsia" w:ascii="宋体" w:hAnsi="宋体" w:cs="宋体"/>
                <w:szCs w:val="21"/>
              </w:rPr>
              <w:t>以上业绩须提供合同协议书或中标通知书复印件并加盖投标单位公章。</w:t>
            </w:r>
          </w:p>
          <w:p>
            <w:pPr>
              <w:spacing w:line="400" w:lineRule="atLeast"/>
              <w:rPr>
                <w:rFonts w:ascii="宋体" w:hAnsi="宋体" w:cs="宋体"/>
                <w:szCs w:val="21"/>
              </w:rPr>
            </w:pPr>
            <w:r>
              <w:rPr>
                <w:rFonts w:hint="eastAsia" w:ascii="宋体" w:hAnsi="宋体" w:cs="宋体"/>
                <w:szCs w:val="21"/>
              </w:rPr>
              <w:t>②考核期为2022年1月1日至投标截止之日止。</w:t>
            </w:r>
          </w:p>
          <w:p>
            <w:pPr>
              <w:spacing w:line="400" w:lineRule="atLeast"/>
              <w:rPr>
                <w:rFonts w:ascii="宋体" w:hAnsi="宋体" w:cs="宋体"/>
                <w:szCs w:val="21"/>
              </w:rPr>
            </w:pPr>
            <w:r>
              <w:rPr>
                <w:rFonts w:hint="eastAsia" w:ascii="宋体" w:hAnsi="宋体" w:cs="宋体"/>
                <w:szCs w:val="21"/>
              </w:rPr>
              <w:t>③以上业绩要求的中标金额下限含本数。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824" w:type="dxa"/>
            <w:vAlign w:val="center"/>
          </w:tcPr>
          <w:p>
            <w:pPr>
              <w:spacing w:line="400" w:lineRule="atLeast"/>
              <w:rPr>
                <w:rFonts w:ascii="宋体" w:hAnsi="宋体"/>
                <w:b/>
                <w:bCs/>
                <w:szCs w:val="21"/>
              </w:rPr>
            </w:pPr>
            <w:r>
              <w:rPr>
                <w:rFonts w:hint="eastAsia" w:ascii="宋体" w:hAnsi="宋体" w:cs="宋体"/>
                <w:b/>
                <w:bCs/>
                <w:szCs w:val="21"/>
              </w:rPr>
              <w:t>（三）采购工作方案分（24分）</w:t>
            </w:r>
          </w:p>
        </w:tc>
        <w:tc>
          <w:tcPr>
            <w:tcW w:w="7339" w:type="dxa"/>
            <w:vAlign w:val="center"/>
          </w:tcPr>
          <w:p>
            <w:pPr>
              <w:pStyle w:val="8"/>
              <w:spacing w:line="400" w:lineRule="atLeast"/>
              <w:rPr>
                <w:rFonts w:hAnsi="宋体" w:cs="宋体"/>
                <w:szCs w:val="21"/>
              </w:rPr>
            </w:pPr>
            <w:r>
              <w:rPr>
                <w:rFonts w:hint="eastAsia" w:hAnsi="宋体" w:cs="宋体"/>
                <w:szCs w:val="21"/>
              </w:rPr>
              <w:t>采购工作方案分（满分24分，按投标人所属档次打分）：</w:t>
            </w:r>
          </w:p>
          <w:p>
            <w:pPr>
              <w:pStyle w:val="8"/>
              <w:spacing w:line="400" w:lineRule="atLeast"/>
              <w:rPr>
                <w:rFonts w:hAnsi="宋体" w:cs="宋体"/>
                <w:szCs w:val="21"/>
              </w:rPr>
            </w:pPr>
            <w:r>
              <w:rPr>
                <w:rFonts w:hint="eastAsia" w:hAnsi="宋体" w:cs="宋体"/>
                <w:szCs w:val="21"/>
              </w:rPr>
              <w:t>一档（1.1-6分）：</w:t>
            </w:r>
            <w:r>
              <w:rPr>
                <w:rFonts w:hint="eastAsia" w:hAnsi="宋体" w:cs="宋体"/>
                <w:bCs/>
                <w:szCs w:val="21"/>
              </w:rPr>
              <w:t>对高校采购工作了解一般，采购工作目标、工作内容等有简单认识和</w:t>
            </w:r>
            <w:r>
              <w:rPr>
                <w:rFonts w:hint="eastAsia" w:hAnsi="宋体" w:cs="宋体"/>
                <w:szCs w:val="21"/>
              </w:rPr>
              <w:t>简单方案；</w:t>
            </w:r>
          </w:p>
          <w:p>
            <w:pPr>
              <w:pStyle w:val="8"/>
              <w:spacing w:line="400" w:lineRule="atLeast"/>
              <w:rPr>
                <w:rFonts w:hAnsi="宋体" w:cs="宋体"/>
                <w:szCs w:val="21"/>
              </w:rPr>
            </w:pPr>
            <w:r>
              <w:rPr>
                <w:rFonts w:hint="eastAsia" w:hAnsi="宋体" w:cs="宋体"/>
                <w:szCs w:val="21"/>
              </w:rPr>
              <w:t>二档（6</w:t>
            </w:r>
            <w:r>
              <w:rPr>
                <w:rFonts w:hAnsi="宋体" w:cs="宋体"/>
                <w:szCs w:val="21"/>
              </w:rPr>
              <w:t>.1</w:t>
            </w:r>
            <w:r>
              <w:rPr>
                <w:rFonts w:hint="eastAsia" w:hAnsi="宋体" w:cs="宋体"/>
                <w:szCs w:val="21"/>
              </w:rPr>
              <w:t>-12分）：对高校采购情况有一定了解认识，</w:t>
            </w:r>
            <w:r>
              <w:rPr>
                <w:rFonts w:hint="eastAsia" w:hAnsi="宋体" w:cs="宋体"/>
                <w:bCs/>
                <w:szCs w:val="21"/>
              </w:rPr>
              <w:t>对采购工作目标、工作内容等有较好的认识，</w:t>
            </w:r>
            <w:r>
              <w:rPr>
                <w:rFonts w:hint="eastAsia" w:hAnsi="宋体" w:cs="宋体"/>
                <w:szCs w:val="21"/>
              </w:rPr>
              <w:t>工作方案较为具体可行，基本能满足学校采购需求；</w:t>
            </w:r>
          </w:p>
          <w:p>
            <w:pPr>
              <w:pStyle w:val="8"/>
              <w:spacing w:line="400" w:lineRule="atLeast"/>
              <w:rPr>
                <w:rFonts w:hAnsi="宋体" w:cs="宋体"/>
                <w:szCs w:val="21"/>
              </w:rPr>
            </w:pPr>
            <w:r>
              <w:rPr>
                <w:rFonts w:hint="eastAsia" w:hAnsi="宋体" w:cs="宋体"/>
                <w:szCs w:val="21"/>
              </w:rPr>
              <w:t>三档（</w:t>
            </w:r>
            <w:r>
              <w:rPr>
                <w:rFonts w:hAnsi="宋体" w:cs="宋体"/>
                <w:szCs w:val="21"/>
              </w:rPr>
              <w:t>1</w:t>
            </w:r>
            <w:r>
              <w:rPr>
                <w:rFonts w:hint="eastAsia" w:hAnsi="宋体" w:cs="宋体"/>
                <w:szCs w:val="21"/>
              </w:rPr>
              <w:t>3</w:t>
            </w:r>
            <w:r>
              <w:rPr>
                <w:rFonts w:hAnsi="宋体" w:cs="宋体"/>
                <w:szCs w:val="21"/>
              </w:rPr>
              <w:t>.1</w:t>
            </w:r>
            <w:r>
              <w:rPr>
                <w:rFonts w:hint="eastAsia" w:hAnsi="宋体" w:cs="宋体"/>
                <w:szCs w:val="21"/>
              </w:rPr>
              <w:t>-18分）：熟悉高校采购情况，经验较为丰富，有一定针对性，采购工作目标、内容认识到位，有较好见解，实施方法、解决措施详细具体，具有一定可操作性，较好的满足学校采购需求；</w:t>
            </w:r>
          </w:p>
          <w:p>
            <w:pPr>
              <w:pStyle w:val="8"/>
              <w:spacing w:line="400" w:lineRule="atLeast"/>
              <w:rPr>
                <w:rFonts w:hAnsi="宋体" w:cs="宋体"/>
                <w:szCs w:val="21"/>
              </w:rPr>
            </w:pPr>
            <w:r>
              <w:rPr>
                <w:rFonts w:hint="eastAsia" w:hAnsi="宋体" w:cs="宋体"/>
                <w:szCs w:val="21"/>
              </w:rPr>
              <w:t>四档（18</w:t>
            </w:r>
            <w:r>
              <w:rPr>
                <w:rFonts w:hAnsi="宋体" w:cs="宋体"/>
                <w:szCs w:val="21"/>
              </w:rPr>
              <w:t>.1</w:t>
            </w:r>
            <w:r>
              <w:rPr>
                <w:rFonts w:hint="eastAsia" w:hAnsi="宋体" w:cs="宋体"/>
                <w:szCs w:val="21"/>
              </w:rPr>
              <w:t>-24分）：对高校采购管理、流程有深入理解，经验丰富，采购工作目标、内容认识到位，能提供具体针对性方案，有关认识和措施非常详细和到位，重点、难点突出，善于处理质疑、投诉事宜，服务优势明显，完全能满足学校采购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824" w:type="dxa"/>
            <w:vAlign w:val="center"/>
          </w:tcPr>
          <w:p>
            <w:pPr>
              <w:spacing w:line="400" w:lineRule="atLeast"/>
              <w:rPr>
                <w:rFonts w:ascii="宋体" w:hAnsi="宋体" w:cs="宋体"/>
                <w:b/>
                <w:bCs/>
                <w:szCs w:val="21"/>
              </w:rPr>
            </w:pPr>
            <w:r>
              <w:rPr>
                <w:rFonts w:hint="eastAsia" w:ascii="宋体" w:hAnsi="宋体" w:cs="宋体"/>
                <w:b/>
                <w:bCs/>
                <w:szCs w:val="21"/>
              </w:rPr>
              <w:t>（四）业务方案分</w:t>
            </w:r>
          </w:p>
          <w:p>
            <w:pPr>
              <w:spacing w:line="400" w:lineRule="atLeast"/>
              <w:rPr>
                <w:rFonts w:ascii="宋体" w:hAnsi="宋体"/>
                <w:szCs w:val="21"/>
              </w:rPr>
            </w:pPr>
            <w:r>
              <w:rPr>
                <w:rFonts w:hint="eastAsia" w:ascii="宋体" w:hAnsi="宋体" w:cs="宋体"/>
                <w:b/>
                <w:bCs/>
                <w:szCs w:val="21"/>
              </w:rPr>
              <w:t>（20分）</w:t>
            </w:r>
          </w:p>
        </w:tc>
        <w:tc>
          <w:tcPr>
            <w:tcW w:w="7339" w:type="dxa"/>
            <w:vAlign w:val="center"/>
          </w:tcPr>
          <w:p>
            <w:pPr>
              <w:pStyle w:val="8"/>
              <w:numPr>
                <w:ilvl w:val="255"/>
                <w:numId w:val="0"/>
              </w:numPr>
              <w:spacing w:line="400" w:lineRule="atLeast"/>
              <w:rPr>
                <w:rFonts w:hAnsi="宋体" w:cs="宋体"/>
                <w:szCs w:val="21"/>
              </w:rPr>
            </w:pPr>
            <w:r>
              <w:rPr>
                <w:rFonts w:hint="eastAsia" w:hAnsi="宋体" w:cs="宋体"/>
                <w:szCs w:val="21"/>
              </w:rPr>
              <w:t>包括工作程序、质量控制、内控制度、人员配置等方案（满分20分，按投标人所属档次打分）：</w:t>
            </w:r>
          </w:p>
          <w:p>
            <w:pPr>
              <w:pStyle w:val="8"/>
              <w:spacing w:line="400" w:lineRule="atLeast"/>
              <w:rPr>
                <w:rFonts w:hAnsi="宋体" w:cs="宋体"/>
                <w:szCs w:val="21"/>
              </w:rPr>
            </w:pPr>
            <w:r>
              <w:rPr>
                <w:rFonts w:hint="eastAsia" w:hAnsi="宋体" w:cs="宋体"/>
                <w:szCs w:val="21"/>
              </w:rPr>
              <w:t>一档（1.1-5分 ）：工作程序、内控制度较为简单，人员配置较少；</w:t>
            </w:r>
          </w:p>
          <w:p>
            <w:pPr>
              <w:pStyle w:val="8"/>
              <w:spacing w:line="400" w:lineRule="atLeast"/>
              <w:rPr>
                <w:rFonts w:hAnsi="宋体" w:cs="宋体"/>
                <w:szCs w:val="21"/>
              </w:rPr>
            </w:pPr>
            <w:r>
              <w:rPr>
                <w:rFonts w:hint="eastAsia" w:hAnsi="宋体" w:cs="宋体"/>
                <w:szCs w:val="21"/>
              </w:rPr>
              <w:t>二档（5</w:t>
            </w:r>
            <w:r>
              <w:rPr>
                <w:rFonts w:hAnsi="宋体" w:cs="宋体"/>
                <w:szCs w:val="21"/>
              </w:rPr>
              <w:t>.1</w:t>
            </w:r>
            <w:r>
              <w:rPr>
                <w:rFonts w:hint="eastAsia" w:hAnsi="宋体" w:cs="宋体"/>
                <w:szCs w:val="21"/>
              </w:rPr>
              <w:t>-10分 ）：有一定的工作程序，主要内容具备，</w:t>
            </w:r>
            <w:r>
              <w:rPr>
                <w:rFonts w:hint="eastAsia" w:hAnsi="宋体" w:cs="宋体"/>
                <w:bCs/>
                <w:szCs w:val="21"/>
              </w:rPr>
              <w:t>有防范和控制风险方案，基本可</w:t>
            </w:r>
            <w:r>
              <w:rPr>
                <w:rFonts w:hint="eastAsia" w:hAnsi="宋体" w:cs="宋体"/>
                <w:szCs w:val="21"/>
              </w:rPr>
              <w:t>行，人员配置少，基本满足学校采购需求；</w:t>
            </w:r>
          </w:p>
          <w:p>
            <w:pPr>
              <w:pStyle w:val="8"/>
              <w:spacing w:line="400" w:lineRule="atLeast"/>
              <w:rPr>
                <w:rFonts w:hAnsi="宋体" w:cs="宋体"/>
                <w:szCs w:val="21"/>
              </w:rPr>
            </w:pPr>
            <w:r>
              <w:rPr>
                <w:rFonts w:hint="eastAsia" w:hAnsi="宋体" w:cs="宋体"/>
                <w:szCs w:val="21"/>
              </w:rPr>
              <w:t>三档（</w:t>
            </w:r>
            <w:r>
              <w:rPr>
                <w:rFonts w:hAnsi="宋体" w:cs="宋体"/>
                <w:szCs w:val="21"/>
              </w:rPr>
              <w:t>1</w:t>
            </w:r>
            <w:r>
              <w:rPr>
                <w:rFonts w:hint="eastAsia" w:hAnsi="宋体" w:cs="宋体"/>
                <w:szCs w:val="21"/>
              </w:rPr>
              <w:t>0</w:t>
            </w:r>
            <w:r>
              <w:rPr>
                <w:rFonts w:hAnsi="宋体" w:cs="宋体"/>
                <w:szCs w:val="21"/>
              </w:rPr>
              <w:t>.1</w:t>
            </w:r>
            <w:r>
              <w:rPr>
                <w:rFonts w:hint="eastAsia" w:hAnsi="宋体" w:cs="宋体"/>
                <w:szCs w:val="21"/>
              </w:rPr>
              <w:t>-15分）：工作程序内容全面，内控机制合理，质量控制措施较好，风险防范和控制制度健全，人员配置较多、结构合理，能较好的满足学校采购需求；</w:t>
            </w:r>
          </w:p>
          <w:p>
            <w:pPr>
              <w:pStyle w:val="8"/>
              <w:spacing w:line="400" w:lineRule="atLeast"/>
              <w:rPr>
                <w:rFonts w:hAnsi="宋体" w:cs="宋体"/>
                <w:szCs w:val="21"/>
              </w:rPr>
            </w:pPr>
            <w:r>
              <w:rPr>
                <w:rFonts w:hint="eastAsia" w:hAnsi="宋体" w:cs="宋体"/>
                <w:szCs w:val="21"/>
              </w:rPr>
              <w:t>四档（15</w:t>
            </w:r>
            <w:r>
              <w:rPr>
                <w:rFonts w:hAnsi="宋体" w:cs="宋体"/>
                <w:szCs w:val="21"/>
              </w:rPr>
              <w:t>.1</w:t>
            </w:r>
            <w:r>
              <w:rPr>
                <w:rFonts w:hint="eastAsia" w:hAnsi="宋体" w:cs="宋体"/>
                <w:szCs w:val="21"/>
              </w:rPr>
              <w:t>-20分）：工作程序制定全面严谨，防范和控制风险制度健全有效，质量控制措施操作性强，内控措施细致周全，具有很强的可靠性和针对性。人员配置充足、结构合理、职责分工明确，可为满足采购需求提供有力的人员服务能</w:t>
            </w:r>
          </w:p>
          <w:p>
            <w:pPr>
              <w:pStyle w:val="8"/>
              <w:spacing w:line="400" w:lineRule="atLeast"/>
              <w:rPr>
                <w:rFonts w:hAnsi="宋体" w:cs="宋体"/>
                <w:szCs w:val="21"/>
              </w:rPr>
            </w:pPr>
            <w:r>
              <w:rPr>
                <w:rFonts w:hint="eastAsia" w:hAnsi="宋体" w:cs="宋体"/>
                <w:szCs w:val="21"/>
              </w:rPr>
              <w:t>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4" w:hRule="atLeast"/>
          <w:jc w:val="center"/>
        </w:trPr>
        <w:tc>
          <w:tcPr>
            <w:tcW w:w="1824" w:type="dxa"/>
            <w:vAlign w:val="center"/>
          </w:tcPr>
          <w:p>
            <w:pPr>
              <w:spacing w:line="400" w:lineRule="atLeast"/>
              <w:rPr>
                <w:rFonts w:ascii="宋体" w:hAnsi="宋体" w:cs="宋体"/>
                <w:b/>
                <w:bCs/>
                <w:szCs w:val="21"/>
              </w:rPr>
            </w:pPr>
            <w:r>
              <w:rPr>
                <w:rFonts w:hint="eastAsia" w:ascii="宋体" w:hAnsi="宋体" w:cs="宋体"/>
                <w:b/>
                <w:bCs/>
                <w:szCs w:val="21"/>
              </w:rPr>
              <w:t>（五）服务和廉洁承诺分</w:t>
            </w:r>
          </w:p>
          <w:p>
            <w:pPr>
              <w:spacing w:line="400" w:lineRule="atLeast"/>
              <w:rPr>
                <w:rFonts w:ascii="宋体" w:hAnsi="宋体"/>
                <w:szCs w:val="21"/>
              </w:rPr>
            </w:pPr>
            <w:r>
              <w:rPr>
                <w:rFonts w:hint="eastAsia" w:ascii="宋体" w:hAnsi="宋体" w:cs="宋体"/>
                <w:b/>
                <w:bCs/>
                <w:szCs w:val="21"/>
              </w:rPr>
              <w:t>（15分）</w:t>
            </w:r>
          </w:p>
        </w:tc>
        <w:tc>
          <w:tcPr>
            <w:tcW w:w="7339" w:type="dxa"/>
            <w:vAlign w:val="center"/>
          </w:tcPr>
          <w:p>
            <w:pPr>
              <w:pStyle w:val="8"/>
              <w:spacing w:line="400" w:lineRule="atLeast"/>
              <w:rPr>
                <w:rFonts w:hAnsi="宋体" w:cs="宋体"/>
                <w:szCs w:val="21"/>
              </w:rPr>
            </w:pPr>
            <w:r>
              <w:rPr>
                <w:rFonts w:hint="eastAsia" w:hAnsi="宋体" w:cs="宋体"/>
                <w:szCs w:val="21"/>
              </w:rPr>
              <w:t>1. 服务承诺分（满分15分，按投标人所属档次打分）：</w:t>
            </w:r>
          </w:p>
          <w:p>
            <w:pPr>
              <w:pStyle w:val="8"/>
              <w:spacing w:line="400" w:lineRule="atLeast"/>
              <w:rPr>
                <w:rFonts w:hAnsi="宋体" w:cs="宋体"/>
                <w:szCs w:val="21"/>
              </w:rPr>
            </w:pPr>
            <w:r>
              <w:rPr>
                <w:rFonts w:hint="eastAsia" w:hAnsi="宋体" w:cs="宋体"/>
                <w:szCs w:val="21"/>
              </w:rPr>
              <w:t>一档（1.1-3分）：有服务承诺，基本内容具备，基本满足服务要求；</w:t>
            </w:r>
          </w:p>
          <w:p>
            <w:pPr>
              <w:pStyle w:val="8"/>
              <w:spacing w:line="400" w:lineRule="atLeast"/>
              <w:rPr>
                <w:rFonts w:hAnsi="宋体" w:cs="宋体"/>
                <w:szCs w:val="21"/>
              </w:rPr>
            </w:pPr>
            <w:r>
              <w:rPr>
                <w:rFonts w:hint="eastAsia" w:hAnsi="宋体" w:cs="宋体"/>
                <w:szCs w:val="21"/>
              </w:rPr>
              <w:t>二档（</w:t>
            </w:r>
            <w:r>
              <w:rPr>
                <w:rFonts w:hAnsi="宋体" w:cs="宋体"/>
                <w:szCs w:val="21"/>
              </w:rPr>
              <w:t>3.1</w:t>
            </w:r>
            <w:r>
              <w:rPr>
                <w:rFonts w:hint="eastAsia" w:hAnsi="宋体" w:cs="宋体"/>
                <w:szCs w:val="21"/>
              </w:rPr>
              <w:t>-6分）：服务承诺具体，服务保障较好，能满足服务需要；</w:t>
            </w:r>
          </w:p>
          <w:p>
            <w:pPr>
              <w:pStyle w:val="8"/>
              <w:spacing w:line="400" w:lineRule="atLeast"/>
              <w:rPr>
                <w:rFonts w:hAnsi="宋体" w:cs="宋体"/>
                <w:szCs w:val="21"/>
              </w:rPr>
            </w:pPr>
            <w:r>
              <w:rPr>
                <w:rFonts w:hint="eastAsia" w:hAnsi="宋体" w:cs="宋体"/>
                <w:szCs w:val="21"/>
              </w:rPr>
              <w:t>三档（</w:t>
            </w:r>
            <w:r>
              <w:rPr>
                <w:rFonts w:hAnsi="宋体" w:cs="宋体"/>
                <w:szCs w:val="21"/>
              </w:rPr>
              <w:t>6.1</w:t>
            </w:r>
            <w:r>
              <w:rPr>
                <w:rFonts w:hint="eastAsia" w:hAnsi="宋体" w:cs="宋体"/>
                <w:szCs w:val="21"/>
              </w:rPr>
              <w:t xml:space="preserve">-9分）：服务承诺具体，服务保障措施全面可行，完全满足服务需要。 </w:t>
            </w:r>
          </w:p>
          <w:p>
            <w:pPr>
              <w:pStyle w:val="8"/>
              <w:spacing w:line="400" w:lineRule="atLeast"/>
              <w:rPr>
                <w:rFonts w:hAnsi="宋体" w:cs="宋体"/>
                <w:szCs w:val="21"/>
              </w:rPr>
            </w:pPr>
            <w:r>
              <w:rPr>
                <w:rFonts w:hint="eastAsia" w:hAnsi="宋体" w:cs="宋体"/>
                <w:szCs w:val="21"/>
              </w:rPr>
              <w:t>2. 廉政廉洁承诺（满分6分，按投标人所属档次打分）：</w:t>
            </w:r>
          </w:p>
          <w:p>
            <w:pPr>
              <w:pStyle w:val="8"/>
              <w:spacing w:line="400" w:lineRule="atLeast"/>
              <w:rPr>
                <w:rFonts w:hAnsi="宋体" w:cs="宋体"/>
                <w:szCs w:val="21"/>
              </w:rPr>
            </w:pPr>
            <w:r>
              <w:rPr>
                <w:rFonts w:hint="eastAsia" w:hAnsi="宋体" w:cs="宋体"/>
                <w:szCs w:val="21"/>
              </w:rPr>
              <w:t>一档（1-2分 ）：有廉政管理措施及制度，基本能满足服务需求；</w:t>
            </w:r>
          </w:p>
          <w:p>
            <w:pPr>
              <w:pStyle w:val="8"/>
              <w:spacing w:line="400" w:lineRule="atLeast"/>
              <w:rPr>
                <w:rFonts w:hAnsi="宋体" w:cs="宋体"/>
                <w:szCs w:val="21"/>
              </w:rPr>
            </w:pPr>
            <w:r>
              <w:rPr>
                <w:rFonts w:hint="eastAsia" w:hAnsi="宋体" w:cs="宋体"/>
                <w:szCs w:val="21"/>
              </w:rPr>
              <w:t>二档（</w:t>
            </w:r>
            <w:r>
              <w:rPr>
                <w:rFonts w:hAnsi="宋体" w:cs="宋体"/>
                <w:szCs w:val="21"/>
              </w:rPr>
              <w:t>2.1</w:t>
            </w:r>
            <w:r>
              <w:rPr>
                <w:rFonts w:hint="eastAsia" w:hAnsi="宋体" w:cs="宋体"/>
                <w:szCs w:val="21"/>
              </w:rPr>
              <w:t>-4分 ）：较为具体的廉政管理措施及制度，能满足服务需求；</w:t>
            </w:r>
          </w:p>
          <w:p>
            <w:pPr>
              <w:pStyle w:val="8"/>
              <w:spacing w:line="400" w:lineRule="atLeast"/>
              <w:rPr>
                <w:rFonts w:hAnsi="宋体" w:cs="宋体"/>
                <w:szCs w:val="21"/>
              </w:rPr>
            </w:pPr>
            <w:r>
              <w:rPr>
                <w:rFonts w:hint="eastAsia" w:hAnsi="宋体" w:cs="宋体"/>
                <w:szCs w:val="21"/>
              </w:rPr>
              <w:t>三档（4.1-6分）：廉政廉洁健全，保障措施全面可行，举措较优，较好满足服务需求。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atLeast"/>
          <w:jc w:val="center"/>
        </w:trPr>
        <w:tc>
          <w:tcPr>
            <w:tcW w:w="1824" w:type="dxa"/>
            <w:vMerge w:val="restart"/>
            <w:vAlign w:val="center"/>
          </w:tcPr>
          <w:p>
            <w:pPr>
              <w:spacing w:line="400" w:lineRule="atLeast"/>
              <w:rPr>
                <w:rFonts w:ascii="宋体" w:hAnsi="宋体"/>
                <w:b/>
                <w:bCs/>
                <w:szCs w:val="21"/>
              </w:rPr>
            </w:pPr>
            <w:r>
              <w:rPr>
                <w:rFonts w:hint="eastAsia" w:ascii="宋体" w:hAnsi="宋体" w:cs="宋体"/>
                <w:b/>
                <w:bCs/>
                <w:szCs w:val="21"/>
              </w:rPr>
              <w:t>（六）服务条件分（8分）</w:t>
            </w:r>
          </w:p>
        </w:tc>
        <w:tc>
          <w:tcPr>
            <w:tcW w:w="7339" w:type="dxa"/>
            <w:vAlign w:val="center"/>
          </w:tcPr>
          <w:p>
            <w:pPr>
              <w:spacing w:line="400" w:lineRule="atLeast"/>
              <w:rPr>
                <w:rFonts w:ascii="宋体" w:hAnsi="宋体" w:cs="宋体"/>
                <w:szCs w:val="21"/>
              </w:rPr>
            </w:pPr>
            <w:r>
              <w:rPr>
                <w:rFonts w:hint="eastAsia" w:ascii="宋体" w:hAnsi="宋体" w:cs="宋体"/>
                <w:szCs w:val="21"/>
              </w:rPr>
              <w:t>服务条件分（满分8分）</w:t>
            </w:r>
          </w:p>
          <w:p>
            <w:pPr>
              <w:spacing w:line="400" w:lineRule="atLeast"/>
              <w:rPr>
                <w:rFonts w:ascii="宋体" w:hAnsi="宋体" w:cs="宋体"/>
                <w:szCs w:val="21"/>
              </w:rPr>
            </w:pPr>
            <w:r>
              <w:rPr>
                <w:rFonts w:hint="eastAsia" w:ascii="宋体" w:hAnsi="宋体" w:cs="宋体"/>
                <w:szCs w:val="21"/>
              </w:rPr>
              <w:t>1.在本市有固定经营场所，200㎡（含）-500㎡（不含）的得</w:t>
            </w:r>
            <w:r>
              <w:rPr>
                <w:rFonts w:ascii="宋体" w:hAnsi="宋体" w:cs="宋体"/>
                <w:szCs w:val="21"/>
              </w:rPr>
              <w:t>1</w:t>
            </w:r>
            <w:r>
              <w:rPr>
                <w:rFonts w:hint="eastAsia" w:ascii="宋体" w:hAnsi="宋体" w:cs="宋体"/>
                <w:szCs w:val="21"/>
              </w:rPr>
              <w:t>分，500㎡（含）-800㎡（不含）的得</w:t>
            </w:r>
            <w:r>
              <w:rPr>
                <w:rFonts w:ascii="宋体" w:hAnsi="宋体" w:cs="宋体"/>
                <w:szCs w:val="21"/>
              </w:rPr>
              <w:t>2</w:t>
            </w:r>
            <w:r>
              <w:rPr>
                <w:rFonts w:hint="eastAsia" w:ascii="宋体" w:hAnsi="宋体" w:cs="宋体"/>
                <w:szCs w:val="21"/>
              </w:rPr>
              <w:t>分，800㎡（含）以上得</w:t>
            </w:r>
            <w:r>
              <w:rPr>
                <w:rFonts w:ascii="宋体" w:hAnsi="宋体" w:cs="宋体"/>
                <w:szCs w:val="21"/>
              </w:rPr>
              <w:t>3</w:t>
            </w:r>
            <w:r>
              <w:rPr>
                <w:rFonts w:hint="eastAsia" w:ascii="宋体" w:hAnsi="宋体" w:cs="宋体"/>
                <w:szCs w:val="21"/>
              </w:rPr>
              <w:t>分，满分</w:t>
            </w:r>
            <w:r>
              <w:rPr>
                <w:rFonts w:ascii="宋体" w:hAnsi="宋体" w:cs="宋体"/>
                <w:szCs w:val="21"/>
              </w:rPr>
              <w:t>3</w:t>
            </w:r>
            <w:r>
              <w:rPr>
                <w:rFonts w:hint="eastAsia" w:ascii="宋体" w:hAnsi="宋体" w:cs="宋体"/>
                <w:szCs w:val="21"/>
              </w:rPr>
              <w:t>分。</w:t>
            </w:r>
          </w:p>
          <w:p>
            <w:pPr>
              <w:spacing w:line="400" w:lineRule="atLeast"/>
              <w:rPr>
                <w:rFonts w:ascii="宋体" w:hAnsi="宋体" w:cs="宋体"/>
                <w:szCs w:val="21"/>
              </w:rPr>
            </w:pPr>
            <w:r>
              <w:rPr>
                <w:rFonts w:hint="eastAsia" w:ascii="宋体" w:hAnsi="宋体" w:cs="宋体"/>
                <w:szCs w:val="21"/>
              </w:rPr>
              <w:t>2.企业工商注册经营场所2年（含）及以上未发生变更的得</w:t>
            </w:r>
            <w:r>
              <w:rPr>
                <w:rFonts w:ascii="宋体" w:hAnsi="宋体" w:cs="宋体"/>
                <w:szCs w:val="21"/>
              </w:rPr>
              <w:t>1</w:t>
            </w:r>
            <w:r>
              <w:rPr>
                <w:rFonts w:hint="eastAsia" w:ascii="宋体" w:hAnsi="宋体" w:cs="宋体"/>
                <w:szCs w:val="21"/>
              </w:rPr>
              <w:t>分，满分</w:t>
            </w:r>
            <w:r>
              <w:rPr>
                <w:rFonts w:ascii="宋体" w:hAnsi="宋体" w:cs="宋体"/>
                <w:szCs w:val="21"/>
              </w:rPr>
              <w:t>1</w:t>
            </w:r>
            <w:r>
              <w:rPr>
                <w:rFonts w:hint="eastAsia" w:ascii="宋体" w:hAnsi="宋体" w:cs="宋体"/>
                <w:szCs w:val="21"/>
              </w:rPr>
              <w:t>分。</w:t>
            </w:r>
          </w:p>
          <w:p>
            <w:pPr>
              <w:spacing w:line="400" w:lineRule="atLeast"/>
              <w:rPr>
                <w:rFonts w:ascii="宋体" w:hAnsi="宋体" w:cs="宋体"/>
                <w:szCs w:val="21"/>
              </w:rPr>
            </w:pPr>
            <w:r>
              <w:rPr>
                <w:rFonts w:ascii="宋体" w:hAnsi="宋体" w:cs="宋体"/>
                <w:szCs w:val="21"/>
              </w:rPr>
              <w:t>3</w:t>
            </w:r>
            <w:r>
              <w:rPr>
                <w:rFonts w:hint="eastAsia" w:ascii="宋体" w:hAnsi="宋体" w:cs="宋体"/>
                <w:szCs w:val="21"/>
              </w:rPr>
              <w:t>.投标人采购代理工作实现信息化的，得4分，满分4分。（提供采购代理信息化管理系统截图）。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6" w:hRule="atLeast"/>
          <w:jc w:val="center"/>
        </w:trPr>
        <w:tc>
          <w:tcPr>
            <w:tcW w:w="1824" w:type="dxa"/>
            <w:vAlign w:val="center"/>
          </w:tcPr>
          <w:p>
            <w:pPr>
              <w:spacing w:line="400" w:lineRule="atLeast"/>
              <w:rPr>
                <w:rFonts w:ascii="宋体" w:hAnsi="宋体"/>
                <w:b/>
                <w:bCs/>
                <w:szCs w:val="21"/>
              </w:rPr>
            </w:pPr>
            <w:r>
              <w:rPr>
                <w:rFonts w:hint="eastAsia" w:ascii="宋体" w:hAnsi="宋体" w:cs="宋体"/>
                <w:b/>
                <w:bCs/>
                <w:szCs w:val="21"/>
              </w:rPr>
              <w:t>（七）资质信誉分（5分）</w:t>
            </w:r>
          </w:p>
        </w:tc>
        <w:tc>
          <w:tcPr>
            <w:tcW w:w="7339" w:type="dxa"/>
            <w:vAlign w:val="center"/>
          </w:tcPr>
          <w:p>
            <w:pPr>
              <w:spacing w:line="400" w:lineRule="atLeast"/>
              <w:rPr>
                <w:rFonts w:ascii="宋体" w:hAnsi="宋体" w:cs="宋体"/>
                <w:szCs w:val="21"/>
              </w:rPr>
            </w:pPr>
            <w:r>
              <w:rPr>
                <w:rFonts w:hint="eastAsia" w:ascii="宋体" w:hAnsi="宋体" w:cs="宋体"/>
                <w:szCs w:val="21"/>
              </w:rPr>
              <w:t>资质信誉分（满分5分）</w:t>
            </w:r>
          </w:p>
          <w:p>
            <w:pPr>
              <w:spacing w:line="400" w:lineRule="atLeast"/>
              <w:rPr>
                <w:rFonts w:ascii="宋体" w:hAnsi="宋体" w:cs="宋体"/>
                <w:szCs w:val="21"/>
              </w:rPr>
            </w:pPr>
            <w:r>
              <w:rPr>
                <w:rFonts w:hint="eastAsia" w:ascii="宋体" w:hAnsi="宋体" w:cs="宋体"/>
                <w:szCs w:val="21"/>
              </w:rPr>
              <w:t>1.投标人获得ISO质量认证的，每项得2分，满分2分。（提供证书复印件并加盖投标人单位公章）。</w:t>
            </w:r>
          </w:p>
          <w:p>
            <w:pPr>
              <w:spacing w:line="400" w:lineRule="atLeast"/>
              <w:rPr>
                <w:rFonts w:ascii="宋体" w:hAnsi="宋体" w:cs="宋体"/>
                <w:szCs w:val="21"/>
              </w:rPr>
            </w:pPr>
            <w:r>
              <w:rPr>
                <w:rFonts w:hint="eastAsia" w:ascii="宋体" w:hAnsi="宋体" w:cs="宋体"/>
                <w:szCs w:val="21"/>
              </w:rPr>
              <w:t>2.投标人获省级及以上采购代理类奖项、荣誉称号的，或入选省级及以上咨询类试点企业名单，每项得1分，满分3分。（提供证明材料复印件并加盖投标人单位公章）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6" w:hRule="atLeast"/>
          <w:jc w:val="center"/>
        </w:trPr>
        <w:tc>
          <w:tcPr>
            <w:tcW w:w="1824" w:type="dxa"/>
            <w:vAlign w:val="center"/>
          </w:tcPr>
          <w:p>
            <w:pPr>
              <w:spacing w:line="400" w:lineRule="atLeast"/>
              <w:rPr>
                <w:rFonts w:ascii="宋体" w:hAnsi="宋体"/>
                <w:b/>
                <w:bCs/>
                <w:szCs w:val="21"/>
              </w:rPr>
            </w:pPr>
            <w:r>
              <w:rPr>
                <w:rFonts w:hint="eastAsia" w:ascii="宋体" w:hAnsi="宋体" w:cs="宋体"/>
                <w:b/>
                <w:bCs/>
                <w:szCs w:val="21"/>
              </w:rPr>
              <w:t>（八）中标推荐原则</w:t>
            </w:r>
          </w:p>
        </w:tc>
        <w:tc>
          <w:tcPr>
            <w:tcW w:w="7339" w:type="dxa"/>
            <w:vAlign w:val="center"/>
          </w:tcPr>
          <w:p>
            <w:pPr>
              <w:spacing w:line="400" w:lineRule="atLeast"/>
              <w:rPr>
                <w:rFonts w:ascii="宋体" w:hAnsi="宋体" w:cs="宋体"/>
                <w:szCs w:val="21"/>
              </w:rPr>
            </w:pPr>
            <w:r>
              <w:rPr>
                <w:rFonts w:hint="eastAsia" w:ascii="宋体" w:hAnsi="宋体" w:cs="宋体"/>
                <w:szCs w:val="21"/>
              </w:rPr>
              <w:t>综合得分 =（一）+（二）+（三）+（四）+（五）+（六）+（七）。</w:t>
            </w:r>
          </w:p>
          <w:p>
            <w:pPr>
              <w:spacing w:line="400" w:lineRule="atLeast"/>
              <w:rPr>
                <w:rFonts w:ascii="宋体" w:hAnsi="宋体" w:cs="宋体"/>
                <w:szCs w:val="21"/>
              </w:rPr>
            </w:pPr>
            <w:r>
              <w:rPr>
                <w:rFonts w:hint="eastAsia" w:ascii="宋体" w:hAnsi="宋体" w:cs="宋体"/>
                <w:szCs w:val="21"/>
              </w:rPr>
              <w:t>评选小组根据综合得分最高（综合得分相同时，按采购工作方案分、业务方案分、服务和廉洁承诺得分、业绩得分、服务条件得分及资质信誉得分项顺序的高低顺序排列）的投标人作为中标。</w:t>
            </w:r>
          </w:p>
        </w:tc>
      </w:tr>
      <w:bookmarkEnd w:id="21"/>
    </w:tbl>
    <w:p>
      <w:pPr>
        <w:pStyle w:val="8"/>
        <w:spacing w:line="400" w:lineRule="atLeast"/>
        <w:ind w:firstLine="422" w:firstLineChars="200"/>
        <w:rPr>
          <w:rFonts w:hAnsi="宋体" w:cs="仿宋_GB2312"/>
          <w:b/>
          <w:bCs/>
          <w:szCs w:val="21"/>
        </w:rPr>
      </w:pPr>
      <w:r>
        <w:rPr>
          <w:rFonts w:hint="eastAsia" w:hAnsi="宋体" w:cs="仿宋_GB2312"/>
          <w:b/>
          <w:bCs/>
          <w:szCs w:val="21"/>
        </w:rPr>
        <w:t>三、中标候选人推荐原则</w:t>
      </w:r>
    </w:p>
    <w:p>
      <w:pPr>
        <w:spacing w:line="400" w:lineRule="atLeast"/>
        <w:ind w:firstLine="420" w:firstLineChars="200"/>
        <w:rPr>
          <w:rFonts w:ascii="宋体" w:hAnsi="宋体" w:eastAsia="宋体"/>
          <w:sz w:val="28"/>
          <w:szCs w:val="28"/>
        </w:rPr>
      </w:pPr>
      <w:r>
        <w:rPr>
          <w:rFonts w:hint="eastAsia" w:ascii="宋体" w:hAnsi="宋体" w:cs="宋体"/>
          <w:szCs w:val="21"/>
        </w:rPr>
        <w:t>评选小组根据综合得分排名从高到低推荐10名中标人。如排名在前的中标候选人放弃入选资格、或因不可抗力提出不能履行服务，学校可以将排名在后的候选人依次补充确定中标人，也可以重新组织择优选择。</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B5B2A3F-4EA7-4161-8310-66976B2B589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embedRegular r:id="rId2" w:fontKey="{268D0B74-4D01-4190-9183-E731A87CFED5}"/>
  </w:font>
  <w:font w:name="Tahoma">
    <w:panose1 w:val="020B0604030504040204"/>
    <w:charset w:val="00"/>
    <w:family w:val="swiss"/>
    <w:pitch w:val="default"/>
    <w:sig w:usb0="E1002EFF" w:usb1="C000605B" w:usb2="00000029" w:usb3="00000000" w:csb0="200101FF" w:csb1="20280000"/>
  </w:font>
  <w:font w:name="华文新魏">
    <w:panose1 w:val="02010800040101010101"/>
    <w:charset w:val="86"/>
    <w:family w:val="auto"/>
    <w:pitch w:val="default"/>
    <w:sig w:usb0="00000001" w:usb1="080F0000" w:usb2="00000000" w:usb3="00000000" w:csb0="00040000" w:csb1="00000000"/>
    <w:embedRegular r:id="rId3" w:fontKey="{19763943-2B50-4D80-ADFE-B6FCF16107B2}"/>
  </w:font>
  <w:font w:name="楷体_GB2312">
    <w:panose1 w:val="02010609030101010101"/>
    <w:charset w:val="86"/>
    <w:family w:val="modern"/>
    <w:pitch w:val="default"/>
    <w:sig w:usb0="00000001" w:usb1="080E0000" w:usb2="00000000" w:usb3="00000000" w:csb0="00040000" w:csb1="00000000"/>
    <w:embedRegular r:id="rId4" w:fontKey="{AE295AB4-3B48-46E0-8321-B3F97FBC9576}"/>
  </w:font>
  <w:font w:name="微软雅黑">
    <w:panose1 w:val="020B0503020204020204"/>
    <w:charset w:val="86"/>
    <w:family w:val="swiss"/>
    <w:pitch w:val="default"/>
    <w:sig w:usb0="80000287" w:usb1="2ACF3C50" w:usb2="00000016" w:usb3="00000000" w:csb0="0004001F" w:csb1="00000000"/>
    <w:embedRegular r:id="rId5" w:fontKey="{CA60EE92-7F33-43D7-AC45-9A48C77C87F3}"/>
  </w:font>
  <w:font w:name="仿宋_GB2312">
    <w:panose1 w:val="02010609030101010101"/>
    <w:charset w:val="86"/>
    <w:family w:val="modern"/>
    <w:pitch w:val="default"/>
    <w:sig w:usb0="00000001" w:usb1="080E0000" w:usb2="00000000" w:usb3="00000000" w:csb0="00040000" w:csb1="00000000"/>
    <w:embedRegular r:id="rId6" w:fontKey="{03BD346A-25AC-487D-9B38-A4EF0C8D4164}"/>
  </w:font>
  <w:font w:name="隶书">
    <w:panose1 w:val="02010509060101010101"/>
    <w:charset w:val="86"/>
    <w:family w:val="modern"/>
    <w:pitch w:val="default"/>
    <w:sig w:usb0="00000001" w:usb1="080E0000" w:usb2="00000000" w:usb3="00000000" w:csb0="00040000" w:csb1="00000000"/>
    <w:embedRegular r:id="rId7" w:fontKey="{BDA409CE-EAC5-44F7-A455-188598A23E2A}"/>
  </w:font>
  <w:font w:name="方正小标宋简体">
    <w:panose1 w:val="02000000000000000000"/>
    <w:charset w:val="86"/>
    <w:family w:val="auto"/>
    <w:pitch w:val="default"/>
    <w:sig w:usb0="00000001" w:usb1="08000000" w:usb2="00000000" w:usb3="00000000" w:csb0="00040000" w:csb1="00000000"/>
    <w:embedRegular r:id="rId8" w:fontKey="{E896F219-C79D-43FB-BCFF-05B313B5549F}"/>
  </w:font>
  <w:font w:name="华文中宋">
    <w:panose1 w:val="02010600040101010101"/>
    <w:charset w:val="86"/>
    <w:family w:val="auto"/>
    <w:pitch w:val="default"/>
    <w:sig w:usb0="00000287" w:usb1="080F0000" w:usb2="00000000" w:usb3="00000000" w:csb0="0004009F" w:csb1="DFD70000"/>
    <w:embedRegular r:id="rId9" w:fontKey="{12423AC8-BB00-4456-A2E9-391F60BA1DBA}"/>
  </w:font>
  <w:font w:name="Arial">
    <w:panose1 w:val="020B0604020202020204"/>
    <w:charset w:val="00"/>
    <w:family w:val="swiss"/>
    <w:pitch w:val="default"/>
    <w:sig w:usb0="E0002EFF" w:usb1="C000785B" w:usb2="00000009" w:usb3="00000000" w:csb0="400001FF" w:csb1="FFFF0000"/>
    <w:embedRegular r:id="rId10" w:fontKey="{7B818374-C45F-41DB-8F81-E6BB5B83E32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518440"/>
    <w:multiLevelType w:val="singleLevel"/>
    <w:tmpl w:val="C5518440"/>
    <w:lvl w:ilvl="0" w:tentative="0">
      <w:start w:val="9"/>
      <w:numFmt w:val="chineseCounting"/>
      <w:suff w:val="nothing"/>
      <w:lvlText w:val="%1、"/>
      <w:lvlJc w:val="left"/>
      <w:rPr>
        <w:rFonts w:hint="eastAsia"/>
      </w:rPr>
    </w:lvl>
  </w:abstractNum>
  <w:abstractNum w:abstractNumId="1">
    <w:nsid w:val="0D61695A"/>
    <w:multiLevelType w:val="singleLevel"/>
    <w:tmpl w:val="0D61695A"/>
    <w:lvl w:ilvl="0" w:tentative="0">
      <w:start w:val="1"/>
      <w:numFmt w:val="japaneseCounting"/>
      <w:lvlText w:val="第%1章"/>
      <w:lvlJc w:val="left"/>
      <w:pPr>
        <w:tabs>
          <w:tab w:val="left" w:pos="1992"/>
        </w:tabs>
        <w:ind w:left="1992" w:hanging="1992"/>
      </w:pPr>
      <w:rPr>
        <w:rFonts w:hint="eastAsia"/>
        <w:sz w:val="44"/>
        <w:szCs w:val="44"/>
      </w:rPr>
    </w:lvl>
  </w:abstractNum>
  <w:abstractNum w:abstractNumId="2">
    <w:nsid w:val="1567DAC9"/>
    <w:multiLevelType w:val="singleLevel"/>
    <w:tmpl w:val="1567DAC9"/>
    <w:lvl w:ilvl="0" w:tentative="0">
      <w:start w:val="1"/>
      <w:numFmt w:val="decimal"/>
      <w:lvlText w:val="%1."/>
      <w:lvlJc w:val="left"/>
      <w:pPr>
        <w:tabs>
          <w:tab w:val="left" w:pos="312"/>
        </w:tabs>
      </w:pPr>
    </w:lvl>
  </w:abstractNum>
  <w:abstractNum w:abstractNumId="3">
    <w:nsid w:val="2115DD1C"/>
    <w:multiLevelType w:val="singleLevel"/>
    <w:tmpl w:val="2115DD1C"/>
    <w:lvl w:ilvl="0" w:tentative="0">
      <w:start w:val="4"/>
      <w:numFmt w:val="chineseCounting"/>
      <w:suff w:val="nothing"/>
      <w:lvlText w:val="%1、"/>
      <w:lvlJc w:val="left"/>
      <w:rPr>
        <w:rFonts w:hint="eastAsia"/>
      </w:rPr>
    </w:lvl>
  </w:abstractNum>
  <w:abstractNum w:abstractNumId="4">
    <w:nsid w:val="30F9591F"/>
    <w:multiLevelType w:val="singleLevel"/>
    <w:tmpl w:val="30F9591F"/>
    <w:lvl w:ilvl="0" w:tentative="0">
      <w:start w:val="1"/>
      <w:numFmt w:val="chineseCounting"/>
      <w:suff w:val="space"/>
      <w:lvlText w:val="第%1章"/>
      <w:lvlJc w:val="left"/>
      <w:rPr>
        <w:rFonts w:hint="eastAsia"/>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4ZjM4OGZhMmY4NTYxZDQzMzFhZjU4MjA1ZDg2MmIifQ=="/>
  </w:docVars>
  <w:rsids>
    <w:rsidRoot w:val="00AD488F"/>
    <w:rsid w:val="0003068F"/>
    <w:rsid w:val="0004354F"/>
    <w:rsid w:val="000568BB"/>
    <w:rsid w:val="0007678D"/>
    <w:rsid w:val="00077A3C"/>
    <w:rsid w:val="000A0EB8"/>
    <w:rsid w:val="000A41DE"/>
    <w:rsid w:val="000B2429"/>
    <w:rsid w:val="000C1654"/>
    <w:rsid w:val="000E556F"/>
    <w:rsid w:val="00131553"/>
    <w:rsid w:val="001465CD"/>
    <w:rsid w:val="00156643"/>
    <w:rsid w:val="001C538E"/>
    <w:rsid w:val="002026B7"/>
    <w:rsid w:val="002213C2"/>
    <w:rsid w:val="002E0019"/>
    <w:rsid w:val="002E1F01"/>
    <w:rsid w:val="003235C3"/>
    <w:rsid w:val="003847E4"/>
    <w:rsid w:val="003D0727"/>
    <w:rsid w:val="003D2A4B"/>
    <w:rsid w:val="003D2B68"/>
    <w:rsid w:val="00400819"/>
    <w:rsid w:val="00453882"/>
    <w:rsid w:val="00455207"/>
    <w:rsid w:val="0045730E"/>
    <w:rsid w:val="00466655"/>
    <w:rsid w:val="00466BC0"/>
    <w:rsid w:val="004842A2"/>
    <w:rsid w:val="004E33F3"/>
    <w:rsid w:val="004F6B84"/>
    <w:rsid w:val="00502CE4"/>
    <w:rsid w:val="00516C3E"/>
    <w:rsid w:val="005703BB"/>
    <w:rsid w:val="00583529"/>
    <w:rsid w:val="0058778B"/>
    <w:rsid w:val="005B6730"/>
    <w:rsid w:val="005C072C"/>
    <w:rsid w:val="005C21A0"/>
    <w:rsid w:val="005E3602"/>
    <w:rsid w:val="005F2100"/>
    <w:rsid w:val="00626997"/>
    <w:rsid w:val="00642E4C"/>
    <w:rsid w:val="006A073A"/>
    <w:rsid w:val="006A0D96"/>
    <w:rsid w:val="006A7BC6"/>
    <w:rsid w:val="006B15B6"/>
    <w:rsid w:val="006B3291"/>
    <w:rsid w:val="006B37CB"/>
    <w:rsid w:val="006F0C5C"/>
    <w:rsid w:val="00706306"/>
    <w:rsid w:val="00710032"/>
    <w:rsid w:val="007275A1"/>
    <w:rsid w:val="00735068"/>
    <w:rsid w:val="00770FE5"/>
    <w:rsid w:val="00780F5E"/>
    <w:rsid w:val="007937E2"/>
    <w:rsid w:val="007A1838"/>
    <w:rsid w:val="007A5C43"/>
    <w:rsid w:val="0087511E"/>
    <w:rsid w:val="0088135A"/>
    <w:rsid w:val="008B6C99"/>
    <w:rsid w:val="008C5BB3"/>
    <w:rsid w:val="009045F4"/>
    <w:rsid w:val="0091717A"/>
    <w:rsid w:val="0094414A"/>
    <w:rsid w:val="009B1EA7"/>
    <w:rsid w:val="009C5AE1"/>
    <w:rsid w:val="009D2814"/>
    <w:rsid w:val="00A04771"/>
    <w:rsid w:val="00A24187"/>
    <w:rsid w:val="00A26ECF"/>
    <w:rsid w:val="00A412B1"/>
    <w:rsid w:val="00A4364A"/>
    <w:rsid w:val="00A8202A"/>
    <w:rsid w:val="00A97243"/>
    <w:rsid w:val="00AA7D8C"/>
    <w:rsid w:val="00AC428B"/>
    <w:rsid w:val="00AD488F"/>
    <w:rsid w:val="00B05447"/>
    <w:rsid w:val="00B407EA"/>
    <w:rsid w:val="00B56EEE"/>
    <w:rsid w:val="00B745A0"/>
    <w:rsid w:val="00B76AED"/>
    <w:rsid w:val="00B947D1"/>
    <w:rsid w:val="00BD096A"/>
    <w:rsid w:val="00BD54C1"/>
    <w:rsid w:val="00C047C1"/>
    <w:rsid w:val="00C103BF"/>
    <w:rsid w:val="00C22611"/>
    <w:rsid w:val="00C27E79"/>
    <w:rsid w:val="00C32B36"/>
    <w:rsid w:val="00C4439F"/>
    <w:rsid w:val="00C95DCA"/>
    <w:rsid w:val="00CA0949"/>
    <w:rsid w:val="00CC265C"/>
    <w:rsid w:val="00D03A98"/>
    <w:rsid w:val="00D161C3"/>
    <w:rsid w:val="00D3158B"/>
    <w:rsid w:val="00D42BD0"/>
    <w:rsid w:val="00D83863"/>
    <w:rsid w:val="00D9663B"/>
    <w:rsid w:val="00E15833"/>
    <w:rsid w:val="00E36DF3"/>
    <w:rsid w:val="00E40A37"/>
    <w:rsid w:val="00E43394"/>
    <w:rsid w:val="00E4785A"/>
    <w:rsid w:val="00EC71FB"/>
    <w:rsid w:val="00EE68B7"/>
    <w:rsid w:val="00EF605A"/>
    <w:rsid w:val="00F154C2"/>
    <w:rsid w:val="00F549D9"/>
    <w:rsid w:val="00F66FAB"/>
    <w:rsid w:val="00F7174D"/>
    <w:rsid w:val="00F74EB0"/>
    <w:rsid w:val="00F9313F"/>
    <w:rsid w:val="00FB0A43"/>
    <w:rsid w:val="00FC061A"/>
    <w:rsid w:val="00FE4AC2"/>
    <w:rsid w:val="00FF3585"/>
    <w:rsid w:val="01071490"/>
    <w:rsid w:val="014077C9"/>
    <w:rsid w:val="014F159C"/>
    <w:rsid w:val="017C06C7"/>
    <w:rsid w:val="01825019"/>
    <w:rsid w:val="01D24C59"/>
    <w:rsid w:val="01E01584"/>
    <w:rsid w:val="0295543C"/>
    <w:rsid w:val="02B9551B"/>
    <w:rsid w:val="02BA3480"/>
    <w:rsid w:val="02C14E04"/>
    <w:rsid w:val="02E01897"/>
    <w:rsid w:val="02F10574"/>
    <w:rsid w:val="03215858"/>
    <w:rsid w:val="03446FEA"/>
    <w:rsid w:val="03474344"/>
    <w:rsid w:val="034A1199"/>
    <w:rsid w:val="03F32423"/>
    <w:rsid w:val="04173BEE"/>
    <w:rsid w:val="047B06D2"/>
    <w:rsid w:val="04B44D4A"/>
    <w:rsid w:val="04D73283"/>
    <w:rsid w:val="04F87D31"/>
    <w:rsid w:val="05177C68"/>
    <w:rsid w:val="055E6E53"/>
    <w:rsid w:val="05C14621"/>
    <w:rsid w:val="05FA372B"/>
    <w:rsid w:val="060F71BD"/>
    <w:rsid w:val="064E634F"/>
    <w:rsid w:val="06851B1B"/>
    <w:rsid w:val="06FB1C31"/>
    <w:rsid w:val="07767A2A"/>
    <w:rsid w:val="07BB433B"/>
    <w:rsid w:val="080C4717"/>
    <w:rsid w:val="08117BF9"/>
    <w:rsid w:val="086161E4"/>
    <w:rsid w:val="08756C8F"/>
    <w:rsid w:val="089159A7"/>
    <w:rsid w:val="089F36F6"/>
    <w:rsid w:val="090D1985"/>
    <w:rsid w:val="092C0A8F"/>
    <w:rsid w:val="095514EB"/>
    <w:rsid w:val="09DF57BD"/>
    <w:rsid w:val="0A662EB0"/>
    <w:rsid w:val="0A7D5943"/>
    <w:rsid w:val="0B5140B0"/>
    <w:rsid w:val="0B784C7D"/>
    <w:rsid w:val="0C127B69"/>
    <w:rsid w:val="0C2577E0"/>
    <w:rsid w:val="0C5B7963"/>
    <w:rsid w:val="0C60716B"/>
    <w:rsid w:val="0CAE4829"/>
    <w:rsid w:val="0CD903B8"/>
    <w:rsid w:val="0D1B4398"/>
    <w:rsid w:val="0D65431A"/>
    <w:rsid w:val="0D9C4658"/>
    <w:rsid w:val="0DB8794F"/>
    <w:rsid w:val="0E09097B"/>
    <w:rsid w:val="0E2D2A75"/>
    <w:rsid w:val="0EE73777"/>
    <w:rsid w:val="0F4039CE"/>
    <w:rsid w:val="0F466C26"/>
    <w:rsid w:val="0F521551"/>
    <w:rsid w:val="0F6F4778"/>
    <w:rsid w:val="0FB642DF"/>
    <w:rsid w:val="0FFF4588"/>
    <w:rsid w:val="101258BE"/>
    <w:rsid w:val="10233F84"/>
    <w:rsid w:val="108A773A"/>
    <w:rsid w:val="108C14BD"/>
    <w:rsid w:val="10AC48FA"/>
    <w:rsid w:val="10C55B7C"/>
    <w:rsid w:val="10D916A1"/>
    <w:rsid w:val="11236513"/>
    <w:rsid w:val="114458E0"/>
    <w:rsid w:val="117B04E7"/>
    <w:rsid w:val="11AC7627"/>
    <w:rsid w:val="124A5EFA"/>
    <w:rsid w:val="12680E88"/>
    <w:rsid w:val="13505305"/>
    <w:rsid w:val="137A7A1F"/>
    <w:rsid w:val="13891E03"/>
    <w:rsid w:val="13BC782B"/>
    <w:rsid w:val="13E07D25"/>
    <w:rsid w:val="13FB653A"/>
    <w:rsid w:val="14037464"/>
    <w:rsid w:val="143F2712"/>
    <w:rsid w:val="14504C14"/>
    <w:rsid w:val="14526BE7"/>
    <w:rsid w:val="14926D39"/>
    <w:rsid w:val="14B036E8"/>
    <w:rsid w:val="14D46DA3"/>
    <w:rsid w:val="151030E4"/>
    <w:rsid w:val="1530403F"/>
    <w:rsid w:val="155D78E0"/>
    <w:rsid w:val="15A70F72"/>
    <w:rsid w:val="15B31326"/>
    <w:rsid w:val="15F00099"/>
    <w:rsid w:val="16251208"/>
    <w:rsid w:val="162C74D0"/>
    <w:rsid w:val="164E2E15"/>
    <w:rsid w:val="1652020F"/>
    <w:rsid w:val="16DE12D3"/>
    <w:rsid w:val="16EC6B20"/>
    <w:rsid w:val="17181259"/>
    <w:rsid w:val="17746F5F"/>
    <w:rsid w:val="17767295"/>
    <w:rsid w:val="178E4D6B"/>
    <w:rsid w:val="180670CC"/>
    <w:rsid w:val="18497776"/>
    <w:rsid w:val="1A186E04"/>
    <w:rsid w:val="1A341FA0"/>
    <w:rsid w:val="1AB25A58"/>
    <w:rsid w:val="1ABD5A50"/>
    <w:rsid w:val="1B1F332A"/>
    <w:rsid w:val="1BBD2C7D"/>
    <w:rsid w:val="1C0C1B6A"/>
    <w:rsid w:val="1C2A0021"/>
    <w:rsid w:val="1C2E6C22"/>
    <w:rsid w:val="1C304F99"/>
    <w:rsid w:val="1C523348"/>
    <w:rsid w:val="1C706208"/>
    <w:rsid w:val="1C741AC4"/>
    <w:rsid w:val="1C9719E0"/>
    <w:rsid w:val="1CA811F4"/>
    <w:rsid w:val="1CA9724B"/>
    <w:rsid w:val="1D2A2934"/>
    <w:rsid w:val="1D5231D0"/>
    <w:rsid w:val="1D8C490F"/>
    <w:rsid w:val="1D995D62"/>
    <w:rsid w:val="1DC21E29"/>
    <w:rsid w:val="1DE53722"/>
    <w:rsid w:val="1E091EF2"/>
    <w:rsid w:val="1E351BDC"/>
    <w:rsid w:val="1E3D552B"/>
    <w:rsid w:val="1E55399B"/>
    <w:rsid w:val="1EB67527"/>
    <w:rsid w:val="1EBA2451"/>
    <w:rsid w:val="1EBA6C9D"/>
    <w:rsid w:val="1F1C11CB"/>
    <w:rsid w:val="1F884EDC"/>
    <w:rsid w:val="1F890491"/>
    <w:rsid w:val="1FFF2A17"/>
    <w:rsid w:val="201A0991"/>
    <w:rsid w:val="206831E1"/>
    <w:rsid w:val="207F100F"/>
    <w:rsid w:val="20901414"/>
    <w:rsid w:val="20957252"/>
    <w:rsid w:val="20AD2565"/>
    <w:rsid w:val="20B503BF"/>
    <w:rsid w:val="20FF27B2"/>
    <w:rsid w:val="210169A1"/>
    <w:rsid w:val="210F0AA6"/>
    <w:rsid w:val="212F08E7"/>
    <w:rsid w:val="213408F1"/>
    <w:rsid w:val="21575E1E"/>
    <w:rsid w:val="216A6335"/>
    <w:rsid w:val="216C624D"/>
    <w:rsid w:val="21A22A16"/>
    <w:rsid w:val="21A32365"/>
    <w:rsid w:val="21B5441A"/>
    <w:rsid w:val="21DA608A"/>
    <w:rsid w:val="22217F00"/>
    <w:rsid w:val="22367D3E"/>
    <w:rsid w:val="22D522D4"/>
    <w:rsid w:val="23062617"/>
    <w:rsid w:val="23287A61"/>
    <w:rsid w:val="23486C3E"/>
    <w:rsid w:val="23BB174D"/>
    <w:rsid w:val="23E93BF8"/>
    <w:rsid w:val="240B5A8E"/>
    <w:rsid w:val="25C45D0D"/>
    <w:rsid w:val="25C65E7A"/>
    <w:rsid w:val="26CE3D2B"/>
    <w:rsid w:val="27416B4A"/>
    <w:rsid w:val="276C5B7C"/>
    <w:rsid w:val="27845A71"/>
    <w:rsid w:val="27BF5E02"/>
    <w:rsid w:val="27DC1AFD"/>
    <w:rsid w:val="27F232A7"/>
    <w:rsid w:val="28327EC9"/>
    <w:rsid w:val="283E5255"/>
    <w:rsid w:val="289926E7"/>
    <w:rsid w:val="28B302FF"/>
    <w:rsid w:val="293868BA"/>
    <w:rsid w:val="294D5F29"/>
    <w:rsid w:val="29C076CA"/>
    <w:rsid w:val="29C63976"/>
    <w:rsid w:val="29CE05BC"/>
    <w:rsid w:val="2A2D01B1"/>
    <w:rsid w:val="2A625044"/>
    <w:rsid w:val="2A9906BB"/>
    <w:rsid w:val="2AC323AC"/>
    <w:rsid w:val="2AF97ABE"/>
    <w:rsid w:val="2B827DD0"/>
    <w:rsid w:val="2BB37200"/>
    <w:rsid w:val="2BDD1374"/>
    <w:rsid w:val="2C5447B3"/>
    <w:rsid w:val="2C8844E0"/>
    <w:rsid w:val="2C8F2148"/>
    <w:rsid w:val="2C9B454F"/>
    <w:rsid w:val="2C9C4A18"/>
    <w:rsid w:val="2CB732D2"/>
    <w:rsid w:val="2CE874F7"/>
    <w:rsid w:val="2CF74AF4"/>
    <w:rsid w:val="2D1306A3"/>
    <w:rsid w:val="2D8336E3"/>
    <w:rsid w:val="2D8D2F44"/>
    <w:rsid w:val="2DB62684"/>
    <w:rsid w:val="2EBF2AF9"/>
    <w:rsid w:val="2EEF229D"/>
    <w:rsid w:val="2F364BA4"/>
    <w:rsid w:val="2F3C771C"/>
    <w:rsid w:val="2FA700F7"/>
    <w:rsid w:val="2FDC6E36"/>
    <w:rsid w:val="306637A8"/>
    <w:rsid w:val="307444C9"/>
    <w:rsid w:val="307809A3"/>
    <w:rsid w:val="30952140"/>
    <w:rsid w:val="30AF5F18"/>
    <w:rsid w:val="30D123C4"/>
    <w:rsid w:val="30DF77B6"/>
    <w:rsid w:val="316D0848"/>
    <w:rsid w:val="31834C37"/>
    <w:rsid w:val="318705FA"/>
    <w:rsid w:val="318F06AD"/>
    <w:rsid w:val="319C446D"/>
    <w:rsid w:val="31A94B75"/>
    <w:rsid w:val="320D3CF1"/>
    <w:rsid w:val="32150BD1"/>
    <w:rsid w:val="32207101"/>
    <w:rsid w:val="322E02CD"/>
    <w:rsid w:val="325B39DA"/>
    <w:rsid w:val="32907FD4"/>
    <w:rsid w:val="33631798"/>
    <w:rsid w:val="338327A7"/>
    <w:rsid w:val="33A44714"/>
    <w:rsid w:val="33F4536D"/>
    <w:rsid w:val="34427D3B"/>
    <w:rsid w:val="346075D7"/>
    <w:rsid w:val="34FF47F6"/>
    <w:rsid w:val="35003B40"/>
    <w:rsid w:val="352839C9"/>
    <w:rsid w:val="35307362"/>
    <w:rsid w:val="35936A69"/>
    <w:rsid w:val="35AD4998"/>
    <w:rsid w:val="35E41F44"/>
    <w:rsid w:val="365D53C4"/>
    <w:rsid w:val="366B75D9"/>
    <w:rsid w:val="36EB7EE0"/>
    <w:rsid w:val="37471744"/>
    <w:rsid w:val="37C55468"/>
    <w:rsid w:val="37ED5E48"/>
    <w:rsid w:val="380C0343"/>
    <w:rsid w:val="381C58C0"/>
    <w:rsid w:val="382F6024"/>
    <w:rsid w:val="390F0D6A"/>
    <w:rsid w:val="391772A8"/>
    <w:rsid w:val="393311E8"/>
    <w:rsid w:val="39627BB1"/>
    <w:rsid w:val="39693F16"/>
    <w:rsid w:val="397A055D"/>
    <w:rsid w:val="39970F46"/>
    <w:rsid w:val="39B74E91"/>
    <w:rsid w:val="3A377B1A"/>
    <w:rsid w:val="3A797F98"/>
    <w:rsid w:val="3B196BB7"/>
    <w:rsid w:val="3B1A79C3"/>
    <w:rsid w:val="3B842B6C"/>
    <w:rsid w:val="3B857060"/>
    <w:rsid w:val="3BAE5100"/>
    <w:rsid w:val="3C286BC3"/>
    <w:rsid w:val="3C526FFA"/>
    <w:rsid w:val="3C8A49FE"/>
    <w:rsid w:val="3CCA1B3F"/>
    <w:rsid w:val="3CE11034"/>
    <w:rsid w:val="3CFB7428"/>
    <w:rsid w:val="3D3E462E"/>
    <w:rsid w:val="3DCA0595"/>
    <w:rsid w:val="3DD97C9E"/>
    <w:rsid w:val="3E167C96"/>
    <w:rsid w:val="3E807245"/>
    <w:rsid w:val="3F1A224C"/>
    <w:rsid w:val="3F307928"/>
    <w:rsid w:val="3F3A387E"/>
    <w:rsid w:val="3F4337FC"/>
    <w:rsid w:val="3F787041"/>
    <w:rsid w:val="3FF60932"/>
    <w:rsid w:val="402C7E71"/>
    <w:rsid w:val="40447D49"/>
    <w:rsid w:val="405C51D1"/>
    <w:rsid w:val="406439D2"/>
    <w:rsid w:val="406B71DD"/>
    <w:rsid w:val="40753E76"/>
    <w:rsid w:val="40877CA0"/>
    <w:rsid w:val="40D30ADA"/>
    <w:rsid w:val="40E85F47"/>
    <w:rsid w:val="40EF5D45"/>
    <w:rsid w:val="410F383D"/>
    <w:rsid w:val="41120692"/>
    <w:rsid w:val="41417FCD"/>
    <w:rsid w:val="41B65D23"/>
    <w:rsid w:val="41B77CFA"/>
    <w:rsid w:val="41EC14D4"/>
    <w:rsid w:val="42215363"/>
    <w:rsid w:val="425C45B5"/>
    <w:rsid w:val="42922043"/>
    <w:rsid w:val="42A17DA4"/>
    <w:rsid w:val="42B43198"/>
    <w:rsid w:val="42E53BD2"/>
    <w:rsid w:val="42F872BC"/>
    <w:rsid w:val="431A13BD"/>
    <w:rsid w:val="431B54E6"/>
    <w:rsid w:val="439052CE"/>
    <w:rsid w:val="439D6F50"/>
    <w:rsid w:val="43A30020"/>
    <w:rsid w:val="43B6026A"/>
    <w:rsid w:val="43FD14DE"/>
    <w:rsid w:val="44487598"/>
    <w:rsid w:val="446A5C57"/>
    <w:rsid w:val="447D0609"/>
    <w:rsid w:val="44DF542D"/>
    <w:rsid w:val="44E22766"/>
    <w:rsid w:val="455C2829"/>
    <w:rsid w:val="4570091C"/>
    <w:rsid w:val="45CD1366"/>
    <w:rsid w:val="462C4286"/>
    <w:rsid w:val="464B04AE"/>
    <w:rsid w:val="46B1622D"/>
    <w:rsid w:val="47095805"/>
    <w:rsid w:val="47442F25"/>
    <w:rsid w:val="47897313"/>
    <w:rsid w:val="47BD0105"/>
    <w:rsid w:val="47EE65DA"/>
    <w:rsid w:val="48176599"/>
    <w:rsid w:val="48345D1B"/>
    <w:rsid w:val="49031134"/>
    <w:rsid w:val="490D289C"/>
    <w:rsid w:val="491B7801"/>
    <w:rsid w:val="497E13CC"/>
    <w:rsid w:val="49C165E0"/>
    <w:rsid w:val="49C920DB"/>
    <w:rsid w:val="4A360F08"/>
    <w:rsid w:val="4A4A2EFC"/>
    <w:rsid w:val="4ABB2082"/>
    <w:rsid w:val="4AC25F8F"/>
    <w:rsid w:val="4AF24585"/>
    <w:rsid w:val="4B1469DF"/>
    <w:rsid w:val="4B1B546C"/>
    <w:rsid w:val="4B563FFA"/>
    <w:rsid w:val="4B5E20B3"/>
    <w:rsid w:val="4B604C8E"/>
    <w:rsid w:val="4B8441C6"/>
    <w:rsid w:val="4BA0229E"/>
    <w:rsid w:val="4BA13743"/>
    <w:rsid w:val="4BB9771C"/>
    <w:rsid w:val="4BD67D37"/>
    <w:rsid w:val="4BDA0412"/>
    <w:rsid w:val="4CCB5CE8"/>
    <w:rsid w:val="4DD040F2"/>
    <w:rsid w:val="4DEB5F0D"/>
    <w:rsid w:val="4E3601CF"/>
    <w:rsid w:val="4E456CBD"/>
    <w:rsid w:val="4E464EA0"/>
    <w:rsid w:val="4E546D82"/>
    <w:rsid w:val="4E9610FF"/>
    <w:rsid w:val="4EA93F73"/>
    <w:rsid w:val="4EC512BE"/>
    <w:rsid w:val="4EC54C2A"/>
    <w:rsid w:val="4ED93DB2"/>
    <w:rsid w:val="4F127D24"/>
    <w:rsid w:val="4FC71108"/>
    <w:rsid w:val="4FDF5869"/>
    <w:rsid w:val="502345CC"/>
    <w:rsid w:val="50E62F0D"/>
    <w:rsid w:val="512367FE"/>
    <w:rsid w:val="515926EB"/>
    <w:rsid w:val="51641A9A"/>
    <w:rsid w:val="519E3E28"/>
    <w:rsid w:val="52681253"/>
    <w:rsid w:val="527663A8"/>
    <w:rsid w:val="52A002B3"/>
    <w:rsid w:val="52C942AA"/>
    <w:rsid w:val="52F2644B"/>
    <w:rsid w:val="531767E0"/>
    <w:rsid w:val="53C311F9"/>
    <w:rsid w:val="53D01072"/>
    <w:rsid w:val="53EF4EF1"/>
    <w:rsid w:val="54354009"/>
    <w:rsid w:val="545E46B4"/>
    <w:rsid w:val="546B5A9C"/>
    <w:rsid w:val="5483177A"/>
    <w:rsid w:val="54C73613"/>
    <w:rsid w:val="54E8157B"/>
    <w:rsid w:val="55382BC5"/>
    <w:rsid w:val="555E4AE2"/>
    <w:rsid w:val="55D94375"/>
    <w:rsid w:val="55DA66FA"/>
    <w:rsid w:val="560B52C2"/>
    <w:rsid w:val="561D007B"/>
    <w:rsid w:val="56626EAF"/>
    <w:rsid w:val="56F72CD3"/>
    <w:rsid w:val="56FD1A2F"/>
    <w:rsid w:val="57443423"/>
    <w:rsid w:val="579D0BE4"/>
    <w:rsid w:val="57AE31B3"/>
    <w:rsid w:val="57DE629B"/>
    <w:rsid w:val="58334EAB"/>
    <w:rsid w:val="584A2B11"/>
    <w:rsid w:val="584E1EBF"/>
    <w:rsid w:val="584F4054"/>
    <w:rsid w:val="587A49EC"/>
    <w:rsid w:val="588758CA"/>
    <w:rsid w:val="589F0A46"/>
    <w:rsid w:val="58BF64E9"/>
    <w:rsid w:val="596D03FA"/>
    <w:rsid w:val="598000BC"/>
    <w:rsid w:val="599A45CC"/>
    <w:rsid w:val="59AC149F"/>
    <w:rsid w:val="59B609E7"/>
    <w:rsid w:val="59BF2E9E"/>
    <w:rsid w:val="59D727AC"/>
    <w:rsid w:val="59EF6B68"/>
    <w:rsid w:val="5A13678C"/>
    <w:rsid w:val="5A290020"/>
    <w:rsid w:val="5A8241FC"/>
    <w:rsid w:val="5AA429FB"/>
    <w:rsid w:val="5AEC291F"/>
    <w:rsid w:val="5B3C7648"/>
    <w:rsid w:val="5B46614D"/>
    <w:rsid w:val="5B4F6CF2"/>
    <w:rsid w:val="5B6C5F0D"/>
    <w:rsid w:val="5BB93EA3"/>
    <w:rsid w:val="5BED2152"/>
    <w:rsid w:val="5BF670C0"/>
    <w:rsid w:val="5C2D713B"/>
    <w:rsid w:val="5C446545"/>
    <w:rsid w:val="5C4A44BE"/>
    <w:rsid w:val="5C5B0CC0"/>
    <w:rsid w:val="5C5F2089"/>
    <w:rsid w:val="5CA01F87"/>
    <w:rsid w:val="5D2D2BC3"/>
    <w:rsid w:val="5D38330C"/>
    <w:rsid w:val="5D73412B"/>
    <w:rsid w:val="5D8619BE"/>
    <w:rsid w:val="5DAC349B"/>
    <w:rsid w:val="5E0267F9"/>
    <w:rsid w:val="5E4030C8"/>
    <w:rsid w:val="5E484EA5"/>
    <w:rsid w:val="5E4D3AB6"/>
    <w:rsid w:val="5EA97FD9"/>
    <w:rsid w:val="5EDB44E7"/>
    <w:rsid w:val="5F365A6B"/>
    <w:rsid w:val="5F417967"/>
    <w:rsid w:val="5FCD004E"/>
    <w:rsid w:val="5FD27E2B"/>
    <w:rsid w:val="5FD606BF"/>
    <w:rsid w:val="601F6519"/>
    <w:rsid w:val="606512EE"/>
    <w:rsid w:val="607371AE"/>
    <w:rsid w:val="60950809"/>
    <w:rsid w:val="617A4ADF"/>
    <w:rsid w:val="61D74C30"/>
    <w:rsid w:val="624A1659"/>
    <w:rsid w:val="62970C52"/>
    <w:rsid w:val="6344403E"/>
    <w:rsid w:val="634D41AB"/>
    <w:rsid w:val="649B01F9"/>
    <w:rsid w:val="655E472D"/>
    <w:rsid w:val="656E1CEA"/>
    <w:rsid w:val="657777B1"/>
    <w:rsid w:val="65912B65"/>
    <w:rsid w:val="65A53299"/>
    <w:rsid w:val="65D4695A"/>
    <w:rsid w:val="663B5867"/>
    <w:rsid w:val="66E11A66"/>
    <w:rsid w:val="66ED5E88"/>
    <w:rsid w:val="679C6F97"/>
    <w:rsid w:val="67D73BC9"/>
    <w:rsid w:val="688E2B51"/>
    <w:rsid w:val="690707BC"/>
    <w:rsid w:val="69396E52"/>
    <w:rsid w:val="69592551"/>
    <w:rsid w:val="69934DD2"/>
    <w:rsid w:val="69C95436"/>
    <w:rsid w:val="69D41E31"/>
    <w:rsid w:val="69E10DD2"/>
    <w:rsid w:val="6ABC169E"/>
    <w:rsid w:val="6B4B4506"/>
    <w:rsid w:val="6B600FAB"/>
    <w:rsid w:val="6B7C331A"/>
    <w:rsid w:val="6BA55814"/>
    <w:rsid w:val="6BB554B9"/>
    <w:rsid w:val="6BE9369C"/>
    <w:rsid w:val="6C325F64"/>
    <w:rsid w:val="6C877424"/>
    <w:rsid w:val="6CDA0480"/>
    <w:rsid w:val="6CE72018"/>
    <w:rsid w:val="6D271FDA"/>
    <w:rsid w:val="6D911F25"/>
    <w:rsid w:val="6DC2220A"/>
    <w:rsid w:val="6DE81E2F"/>
    <w:rsid w:val="6DF505E6"/>
    <w:rsid w:val="6E0919B9"/>
    <w:rsid w:val="6E105990"/>
    <w:rsid w:val="6E22125B"/>
    <w:rsid w:val="6E2B4FD8"/>
    <w:rsid w:val="6E7A7C0E"/>
    <w:rsid w:val="6E994E75"/>
    <w:rsid w:val="6EB40A9B"/>
    <w:rsid w:val="6EC46F54"/>
    <w:rsid w:val="6EC67335"/>
    <w:rsid w:val="6EDA689A"/>
    <w:rsid w:val="6F016A2B"/>
    <w:rsid w:val="6F4F110E"/>
    <w:rsid w:val="6FC70115"/>
    <w:rsid w:val="70075861"/>
    <w:rsid w:val="70252F40"/>
    <w:rsid w:val="70280996"/>
    <w:rsid w:val="705D5FB9"/>
    <w:rsid w:val="71E72863"/>
    <w:rsid w:val="72613952"/>
    <w:rsid w:val="7281574B"/>
    <w:rsid w:val="731515EF"/>
    <w:rsid w:val="732B55CD"/>
    <w:rsid w:val="732D6061"/>
    <w:rsid w:val="73313D9F"/>
    <w:rsid w:val="733320A2"/>
    <w:rsid w:val="734F0BB0"/>
    <w:rsid w:val="735D04DF"/>
    <w:rsid w:val="73CE5DCB"/>
    <w:rsid w:val="73F2618C"/>
    <w:rsid w:val="73F33344"/>
    <w:rsid w:val="73F739A6"/>
    <w:rsid w:val="747043AB"/>
    <w:rsid w:val="74D130A8"/>
    <w:rsid w:val="74E95D25"/>
    <w:rsid w:val="74EA3B99"/>
    <w:rsid w:val="753B77A0"/>
    <w:rsid w:val="7590239B"/>
    <w:rsid w:val="75945F0B"/>
    <w:rsid w:val="75A00E65"/>
    <w:rsid w:val="769C0514"/>
    <w:rsid w:val="769C610B"/>
    <w:rsid w:val="77541386"/>
    <w:rsid w:val="77663978"/>
    <w:rsid w:val="77C31182"/>
    <w:rsid w:val="780D35E2"/>
    <w:rsid w:val="78171EC6"/>
    <w:rsid w:val="783C3E72"/>
    <w:rsid w:val="788E09A1"/>
    <w:rsid w:val="789A3CBB"/>
    <w:rsid w:val="78A56E41"/>
    <w:rsid w:val="78C8328D"/>
    <w:rsid w:val="78D02340"/>
    <w:rsid w:val="790A7F07"/>
    <w:rsid w:val="79650FFF"/>
    <w:rsid w:val="7985429B"/>
    <w:rsid w:val="7A15353D"/>
    <w:rsid w:val="7A862B74"/>
    <w:rsid w:val="7AB95F96"/>
    <w:rsid w:val="7ABE60C4"/>
    <w:rsid w:val="7AE976A8"/>
    <w:rsid w:val="7B1D1890"/>
    <w:rsid w:val="7B4908A2"/>
    <w:rsid w:val="7B721321"/>
    <w:rsid w:val="7B790B64"/>
    <w:rsid w:val="7BCB4EA4"/>
    <w:rsid w:val="7BDB4288"/>
    <w:rsid w:val="7C9E68A6"/>
    <w:rsid w:val="7CD72ACB"/>
    <w:rsid w:val="7D12472D"/>
    <w:rsid w:val="7D26170C"/>
    <w:rsid w:val="7D4E7F32"/>
    <w:rsid w:val="7D962FAB"/>
    <w:rsid w:val="7DC8139B"/>
    <w:rsid w:val="7DD25355"/>
    <w:rsid w:val="7DEE4D64"/>
    <w:rsid w:val="7E78453A"/>
    <w:rsid w:val="7E930916"/>
    <w:rsid w:val="7EB934AF"/>
    <w:rsid w:val="7EF57C75"/>
    <w:rsid w:val="7F0657A8"/>
    <w:rsid w:val="7F2829DF"/>
    <w:rsid w:val="7F302A81"/>
    <w:rsid w:val="7FC0445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99"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8"/>
    <w:qFormat/>
    <w:uiPriority w:val="0"/>
    <w:pPr>
      <w:keepNext/>
      <w:keepLines/>
      <w:spacing w:before="340" w:after="330" w:line="576" w:lineRule="auto"/>
      <w:outlineLvl w:val="0"/>
    </w:pPr>
    <w:rPr>
      <w:b/>
      <w:kern w:val="44"/>
      <w:sz w:val="44"/>
    </w:rPr>
  </w:style>
  <w:style w:type="paragraph" w:styleId="3">
    <w:name w:val="heading 2"/>
    <w:basedOn w:val="1"/>
    <w:next w:val="1"/>
    <w:qFormat/>
    <w:uiPriority w:val="9"/>
    <w:pPr>
      <w:keepNext/>
      <w:keepLines/>
      <w:spacing w:before="260" w:after="260" w:line="416" w:lineRule="auto"/>
      <w:outlineLvl w:val="1"/>
    </w:pPr>
    <w:rPr>
      <w:rFonts w:ascii="Cambria" w:hAnsi="Cambria"/>
      <w:b/>
      <w:bCs/>
      <w:sz w:val="32"/>
      <w:szCs w:val="32"/>
    </w:rPr>
  </w:style>
  <w:style w:type="paragraph" w:styleId="4">
    <w:name w:val="heading 3"/>
    <w:basedOn w:val="1"/>
    <w:next w:val="1"/>
    <w:qFormat/>
    <w:uiPriority w:val="0"/>
    <w:pPr>
      <w:spacing w:before="100" w:beforeAutospacing="1" w:after="100" w:afterAutospacing="1"/>
      <w:jc w:val="left"/>
      <w:outlineLvl w:val="2"/>
    </w:pPr>
    <w:rPr>
      <w:rFonts w:hint="eastAsia" w:ascii="宋体" w:hAnsi="宋体" w:eastAsia="宋体" w:cs="Times New Roman"/>
      <w:b/>
      <w:kern w:val="0"/>
      <w:sz w:val="27"/>
      <w:szCs w:val="27"/>
    </w:rPr>
  </w:style>
  <w:style w:type="character" w:default="1" w:styleId="17">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1"/>
    <w:qFormat/>
    <w:uiPriority w:val="0"/>
    <w:pPr>
      <w:jc w:val="left"/>
    </w:pPr>
  </w:style>
  <w:style w:type="paragraph" w:styleId="6">
    <w:name w:val="Body Text"/>
    <w:basedOn w:val="1"/>
    <w:qFormat/>
    <w:uiPriority w:val="99"/>
    <w:pPr>
      <w:spacing w:line="380" w:lineRule="exact"/>
    </w:pPr>
    <w:rPr>
      <w:kern w:val="0"/>
      <w:sz w:val="24"/>
    </w:rPr>
  </w:style>
  <w:style w:type="paragraph" w:styleId="7">
    <w:name w:val="Body Text Indent"/>
    <w:basedOn w:val="1"/>
    <w:qFormat/>
    <w:uiPriority w:val="0"/>
    <w:pPr>
      <w:spacing w:line="200" w:lineRule="exact"/>
      <w:ind w:firstLine="301"/>
    </w:pPr>
    <w:rPr>
      <w:rFonts w:ascii="宋体" w:hAnsi="Courier New"/>
      <w:spacing w:val="-4"/>
      <w:sz w:val="18"/>
      <w:szCs w:val="20"/>
    </w:rPr>
  </w:style>
  <w:style w:type="paragraph" w:styleId="8">
    <w:name w:val="Plain Text"/>
    <w:basedOn w:val="1"/>
    <w:qFormat/>
    <w:uiPriority w:val="0"/>
    <w:rPr>
      <w:rFonts w:ascii="宋体" w:hAnsi="Courier New"/>
      <w:szCs w:val="20"/>
    </w:rPr>
  </w:style>
  <w:style w:type="paragraph" w:styleId="9">
    <w:name w:val="Balloon Text"/>
    <w:basedOn w:val="1"/>
    <w:link w:val="30"/>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toc 1"/>
    <w:basedOn w:val="1"/>
    <w:next w:val="1"/>
    <w:unhideWhenUsed/>
    <w:qFormat/>
    <w:uiPriority w:val="39"/>
  </w:style>
  <w:style w:type="paragraph" w:styleId="13">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4">
    <w:name w:val="annotation subject"/>
    <w:basedOn w:val="5"/>
    <w:next w:val="5"/>
    <w:link w:val="32"/>
    <w:qFormat/>
    <w:uiPriority w:val="0"/>
    <w:rPr>
      <w:b/>
      <w:bCs/>
    </w:rPr>
  </w:style>
  <w:style w:type="table" w:styleId="16">
    <w:name w:val="Table Grid"/>
    <w:basedOn w:val="15"/>
    <w:semiHidden/>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rPr>
  </w:style>
  <w:style w:type="character" w:styleId="19">
    <w:name w:val="page number"/>
    <w:basedOn w:val="17"/>
    <w:qFormat/>
    <w:uiPriority w:val="0"/>
  </w:style>
  <w:style w:type="character" w:styleId="20">
    <w:name w:val="FollowedHyperlink"/>
    <w:basedOn w:val="17"/>
    <w:qFormat/>
    <w:uiPriority w:val="0"/>
    <w:rPr>
      <w:color w:val="303030"/>
      <w:u w:val="none"/>
    </w:rPr>
  </w:style>
  <w:style w:type="character" w:styleId="21">
    <w:name w:val="Hyperlink"/>
    <w:basedOn w:val="17"/>
    <w:qFormat/>
    <w:uiPriority w:val="0"/>
    <w:rPr>
      <w:color w:val="0000FF"/>
      <w:u w:val="single"/>
    </w:rPr>
  </w:style>
  <w:style w:type="character" w:styleId="22">
    <w:name w:val="annotation reference"/>
    <w:basedOn w:val="17"/>
    <w:qFormat/>
    <w:uiPriority w:val="0"/>
    <w:rPr>
      <w:sz w:val="21"/>
      <w:szCs w:val="21"/>
    </w:rPr>
  </w:style>
  <w:style w:type="character" w:customStyle="1" w:styleId="23">
    <w:name w:val="font31"/>
    <w:basedOn w:val="17"/>
    <w:qFormat/>
    <w:uiPriority w:val="0"/>
    <w:rPr>
      <w:rFonts w:hint="eastAsia" w:ascii="宋体" w:hAnsi="宋体" w:eastAsia="宋体" w:cs="宋体"/>
      <w:b/>
      <w:color w:val="000000"/>
      <w:sz w:val="32"/>
      <w:szCs w:val="32"/>
      <w:u w:val="none"/>
    </w:rPr>
  </w:style>
  <w:style w:type="character" w:customStyle="1" w:styleId="24">
    <w:name w:val="font41"/>
    <w:basedOn w:val="17"/>
    <w:qFormat/>
    <w:uiPriority w:val="0"/>
    <w:rPr>
      <w:rFonts w:hint="default" w:ascii="Tahoma" w:hAnsi="Tahoma" w:eastAsia="Tahoma" w:cs="Tahoma"/>
      <w:b/>
      <w:color w:val="000000"/>
      <w:sz w:val="32"/>
      <w:szCs w:val="32"/>
      <w:u w:val="none"/>
    </w:rPr>
  </w:style>
  <w:style w:type="character" w:customStyle="1" w:styleId="25">
    <w:name w:val="font11"/>
    <w:basedOn w:val="17"/>
    <w:qFormat/>
    <w:uiPriority w:val="0"/>
    <w:rPr>
      <w:rFonts w:hint="default" w:ascii="Tahoma" w:hAnsi="Tahoma" w:eastAsia="Tahoma" w:cs="Tahoma"/>
      <w:b/>
      <w:color w:val="000000"/>
      <w:sz w:val="28"/>
      <w:szCs w:val="28"/>
      <w:u w:val="none"/>
    </w:rPr>
  </w:style>
  <w:style w:type="character" w:customStyle="1" w:styleId="26">
    <w:name w:val="font21"/>
    <w:basedOn w:val="17"/>
    <w:qFormat/>
    <w:uiPriority w:val="0"/>
    <w:rPr>
      <w:rFonts w:hint="eastAsia" w:ascii="宋体" w:hAnsi="宋体" w:eastAsia="宋体" w:cs="宋体"/>
      <w:b/>
      <w:color w:val="000000"/>
      <w:sz w:val="28"/>
      <w:szCs w:val="28"/>
      <w:u w:val="none"/>
    </w:rPr>
  </w:style>
  <w:style w:type="character" w:customStyle="1" w:styleId="27">
    <w:name w:val="font51"/>
    <w:basedOn w:val="17"/>
    <w:qFormat/>
    <w:uiPriority w:val="0"/>
    <w:rPr>
      <w:rFonts w:hint="default" w:ascii="Tahoma" w:hAnsi="Tahoma" w:eastAsia="Tahoma" w:cs="Tahoma"/>
      <w:b/>
      <w:color w:val="000000"/>
      <w:sz w:val="32"/>
      <w:szCs w:val="32"/>
      <w:u w:val="none"/>
    </w:rPr>
  </w:style>
  <w:style w:type="character" w:customStyle="1" w:styleId="28">
    <w:name w:val="标题 1 字符"/>
    <w:basedOn w:val="17"/>
    <w:link w:val="2"/>
    <w:qFormat/>
    <w:uiPriority w:val="0"/>
    <w:rPr>
      <w:rFonts w:asciiTheme="minorHAnsi" w:hAnsiTheme="minorHAnsi" w:eastAsiaTheme="minorEastAsia" w:cstheme="minorBidi"/>
      <w:b/>
      <w:kern w:val="44"/>
      <w:sz w:val="44"/>
      <w:szCs w:val="24"/>
    </w:rPr>
  </w:style>
  <w:style w:type="paragraph" w:customStyle="1" w:styleId="29">
    <w:name w:val="xl30"/>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kern w:val="0"/>
      <w:szCs w:val="21"/>
    </w:rPr>
  </w:style>
  <w:style w:type="character" w:customStyle="1" w:styleId="30">
    <w:name w:val="批注框文本 字符"/>
    <w:basedOn w:val="17"/>
    <w:link w:val="9"/>
    <w:qFormat/>
    <w:uiPriority w:val="0"/>
    <w:rPr>
      <w:rFonts w:asciiTheme="minorHAnsi" w:hAnsiTheme="minorHAnsi" w:eastAsiaTheme="minorEastAsia" w:cstheme="minorBidi"/>
      <w:kern w:val="2"/>
      <w:sz w:val="18"/>
      <w:szCs w:val="18"/>
    </w:rPr>
  </w:style>
  <w:style w:type="character" w:customStyle="1" w:styleId="31">
    <w:name w:val="批注文字 字符"/>
    <w:basedOn w:val="17"/>
    <w:link w:val="5"/>
    <w:qFormat/>
    <w:uiPriority w:val="0"/>
    <w:rPr>
      <w:rFonts w:asciiTheme="minorHAnsi" w:hAnsiTheme="minorHAnsi" w:eastAsiaTheme="minorEastAsia" w:cstheme="minorBidi"/>
      <w:kern w:val="2"/>
      <w:sz w:val="21"/>
      <w:szCs w:val="24"/>
    </w:rPr>
  </w:style>
  <w:style w:type="character" w:customStyle="1" w:styleId="32">
    <w:name w:val="批注主题 字符"/>
    <w:basedOn w:val="31"/>
    <w:link w:val="14"/>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855E66F-3D7D-4E4B-804B-1027C48DB3C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28</Pages>
  <Words>2319</Words>
  <Characters>13222</Characters>
  <Lines>110</Lines>
  <Paragraphs>31</Paragraphs>
  <TotalTime>16</TotalTime>
  <ScaleCrop>false</ScaleCrop>
  <LinksUpToDate>false</LinksUpToDate>
  <CharactersWithSpaces>15510</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my</dc:creator>
  <cp:lastModifiedBy>DELL</cp:lastModifiedBy>
  <cp:lastPrinted>2024-10-29T07:40:00Z</cp:lastPrinted>
  <dcterms:modified xsi:type="dcterms:W3CDTF">2024-12-24T10:23:37Z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684D2EDACE184AA6BEBEFE215D05D844</vt:lpwstr>
  </property>
</Properties>
</file>