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92C56" w14:textId="77777777" w:rsidR="00F7599F" w:rsidRDefault="00F7599F" w:rsidP="00F7599F"/>
    <w:p w14:paraId="4D76E331" w14:textId="77777777" w:rsidR="00F7599F" w:rsidRDefault="00F7599F" w:rsidP="00F7599F"/>
    <w:p w14:paraId="64F6A3B1" w14:textId="77777777" w:rsidR="00F7599F" w:rsidRDefault="00F7599F" w:rsidP="00F7599F"/>
    <w:p w14:paraId="64F2B5C9" w14:textId="77777777" w:rsidR="00F7599F" w:rsidRDefault="00F7599F" w:rsidP="00F7599F"/>
    <w:p w14:paraId="4E34BCDB" w14:textId="77777777" w:rsidR="00F7599F" w:rsidRDefault="00F7599F" w:rsidP="00F7599F"/>
    <w:p w14:paraId="583DF96B" w14:textId="77777777" w:rsidR="00F7599F" w:rsidRDefault="00F7599F" w:rsidP="00F7599F"/>
    <w:p w14:paraId="5C96723C" w14:textId="77777777" w:rsidR="00F7599F" w:rsidRDefault="00F7599F" w:rsidP="00F7599F"/>
    <w:p w14:paraId="12A94503" w14:textId="77777777" w:rsidR="00F7599F" w:rsidRDefault="00F7599F" w:rsidP="00F7599F"/>
    <w:p w14:paraId="02C93612" w14:textId="77777777" w:rsidR="00F7599F" w:rsidRDefault="00F7599F" w:rsidP="00F7599F"/>
    <w:p w14:paraId="7C2C09EE" w14:textId="77777777" w:rsidR="00F7599F" w:rsidRDefault="00F7599F" w:rsidP="00F7599F"/>
    <w:p w14:paraId="4085F4E9" w14:textId="77777777" w:rsidR="00F7599F" w:rsidRDefault="00F7599F" w:rsidP="00F7599F"/>
    <w:p w14:paraId="6E116C61" w14:textId="77777777" w:rsidR="00F7599F" w:rsidRDefault="00F7599F" w:rsidP="00F7599F"/>
    <w:p w14:paraId="2D77A7FF" w14:textId="77777777" w:rsidR="00F7599F" w:rsidRDefault="00F7599F" w:rsidP="00F7599F"/>
    <w:p w14:paraId="6274A4B2" w14:textId="77777777" w:rsidR="00F7599F" w:rsidRDefault="00F7599F" w:rsidP="00F7599F"/>
    <w:p w14:paraId="2FDF304F" w14:textId="77777777" w:rsidR="00F7599F" w:rsidRDefault="00F7599F" w:rsidP="00F7599F"/>
    <w:p w14:paraId="204D12E7" w14:textId="77777777" w:rsidR="00F7599F" w:rsidRDefault="00F7599F" w:rsidP="00F7599F"/>
    <w:p w14:paraId="47DAF758" w14:textId="77777777" w:rsidR="00F7599F" w:rsidRPr="00F7599F" w:rsidRDefault="00F7599F" w:rsidP="00F7599F">
      <w:pPr>
        <w:jc w:val="center"/>
        <w:rPr>
          <w:b/>
          <w:bCs/>
          <w:sz w:val="44"/>
          <w:szCs w:val="44"/>
        </w:rPr>
      </w:pPr>
      <w:r w:rsidRPr="00F7599F">
        <w:rPr>
          <w:rFonts w:hint="eastAsia"/>
          <w:b/>
          <w:bCs/>
          <w:sz w:val="44"/>
          <w:szCs w:val="44"/>
        </w:rPr>
        <w:t>广西中医药大学移植明秀校区老干部活动</w:t>
      </w:r>
    </w:p>
    <w:p w14:paraId="364FB320" w14:textId="77777777" w:rsidR="00F7599F" w:rsidRPr="00F7599F" w:rsidRDefault="00F7599F" w:rsidP="00F7599F">
      <w:pPr>
        <w:jc w:val="center"/>
        <w:rPr>
          <w:b/>
          <w:bCs/>
          <w:sz w:val="44"/>
          <w:szCs w:val="44"/>
        </w:rPr>
      </w:pPr>
      <w:r w:rsidRPr="00F7599F">
        <w:rPr>
          <w:rFonts w:hint="eastAsia"/>
          <w:b/>
          <w:bCs/>
          <w:sz w:val="44"/>
          <w:szCs w:val="44"/>
        </w:rPr>
        <w:t>中心门前两颗榕树到仙</w:t>
      </w:r>
      <w:proofErr w:type="gramStart"/>
      <w:r w:rsidRPr="00F7599F">
        <w:rPr>
          <w:rFonts w:hint="eastAsia"/>
          <w:b/>
          <w:bCs/>
          <w:sz w:val="44"/>
          <w:szCs w:val="44"/>
        </w:rPr>
        <w:t>葫</w:t>
      </w:r>
      <w:proofErr w:type="gramEnd"/>
      <w:r w:rsidRPr="00F7599F">
        <w:rPr>
          <w:rFonts w:hint="eastAsia"/>
          <w:b/>
          <w:bCs/>
          <w:sz w:val="44"/>
          <w:szCs w:val="44"/>
        </w:rPr>
        <w:t>校区种植需求</w:t>
      </w:r>
    </w:p>
    <w:p w14:paraId="2A97A965" w14:textId="77777777" w:rsidR="00F7599F" w:rsidRDefault="00F7599F" w:rsidP="00F7599F"/>
    <w:p w14:paraId="174A4835" w14:textId="77777777" w:rsidR="00F7599F" w:rsidRDefault="00F7599F" w:rsidP="00F7599F"/>
    <w:p w14:paraId="17C0DBCB" w14:textId="77777777" w:rsidR="00F7599F" w:rsidRDefault="00F7599F" w:rsidP="00F7599F"/>
    <w:p w14:paraId="5CBCB99C" w14:textId="77777777" w:rsidR="00F7599F" w:rsidRDefault="00F7599F" w:rsidP="00F7599F"/>
    <w:p w14:paraId="4F297EB9" w14:textId="77777777" w:rsidR="00F7599F" w:rsidRDefault="00F7599F" w:rsidP="00F7599F"/>
    <w:p w14:paraId="05EF4C03" w14:textId="77777777" w:rsidR="00F7599F" w:rsidRDefault="00F7599F" w:rsidP="00F7599F"/>
    <w:p w14:paraId="4843C989" w14:textId="77777777" w:rsidR="00F7599F" w:rsidRPr="00F7599F" w:rsidRDefault="00F7599F" w:rsidP="00F7599F">
      <w:pPr>
        <w:ind w:right="420"/>
        <w:jc w:val="center"/>
        <w:rPr>
          <w:b/>
          <w:bCs/>
          <w:sz w:val="28"/>
          <w:szCs w:val="28"/>
        </w:rPr>
      </w:pPr>
      <w:r w:rsidRPr="00F7599F">
        <w:rPr>
          <w:rFonts w:hint="eastAsia"/>
          <w:b/>
          <w:bCs/>
          <w:sz w:val="28"/>
          <w:szCs w:val="28"/>
        </w:rPr>
        <w:t>广西中医药大学</w:t>
      </w:r>
    </w:p>
    <w:p w14:paraId="6B975A51" w14:textId="77777777" w:rsidR="00F7599F" w:rsidRDefault="00F7599F" w:rsidP="00F7599F"/>
    <w:p w14:paraId="2870D58E" w14:textId="77777777" w:rsidR="00F7599F" w:rsidRDefault="00F7599F" w:rsidP="00F7599F"/>
    <w:p w14:paraId="0BBD7371" w14:textId="77777777" w:rsidR="00F7599F" w:rsidRDefault="00F7599F" w:rsidP="00F7599F"/>
    <w:p w14:paraId="7E027B22" w14:textId="77777777" w:rsidR="00F7599F" w:rsidRDefault="00F7599F" w:rsidP="00F7599F"/>
    <w:p w14:paraId="403AB353" w14:textId="77777777" w:rsidR="00F7599F" w:rsidRDefault="00F7599F" w:rsidP="00F7599F"/>
    <w:p w14:paraId="26FE4741" w14:textId="77777777" w:rsidR="00F7599F" w:rsidRDefault="00F7599F" w:rsidP="00F7599F"/>
    <w:p w14:paraId="040042C3" w14:textId="77777777" w:rsidR="00F7599F" w:rsidRDefault="00F7599F" w:rsidP="00F7599F"/>
    <w:p w14:paraId="190DE485" w14:textId="77777777" w:rsidR="00F7599F" w:rsidRDefault="00F7599F" w:rsidP="00F7599F"/>
    <w:p w14:paraId="45048634" w14:textId="77777777" w:rsidR="00F7599F" w:rsidRDefault="00F7599F" w:rsidP="00F7599F">
      <w:r>
        <w:t xml:space="preserve"> </w:t>
      </w:r>
    </w:p>
    <w:p w14:paraId="61DF8BC0" w14:textId="77777777" w:rsidR="00F7599F" w:rsidRDefault="00F7599F" w:rsidP="00F7599F"/>
    <w:p w14:paraId="3E6F737C" w14:textId="77777777" w:rsidR="00F7599F" w:rsidRDefault="00F7599F" w:rsidP="00F7599F"/>
    <w:p w14:paraId="392E0475" w14:textId="77777777" w:rsidR="00F7599F" w:rsidRDefault="00F7599F" w:rsidP="00F7599F"/>
    <w:p w14:paraId="52125C26" w14:textId="77777777" w:rsidR="00F7599F" w:rsidRDefault="00F7599F" w:rsidP="00F7599F"/>
    <w:p w14:paraId="545BA0CB" w14:textId="77777777" w:rsidR="00F7599F" w:rsidRDefault="00F7599F" w:rsidP="00F7599F"/>
    <w:p w14:paraId="280D12F3" w14:textId="77777777" w:rsidR="00F7599F" w:rsidRDefault="00F7599F" w:rsidP="00F7599F"/>
    <w:p w14:paraId="4FBF278C" w14:textId="77777777" w:rsidR="00F7599F" w:rsidRDefault="00F7599F" w:rsidP="00F7599F"/>
    <w:p w14:paraId="599D4218" w14:textId="465FA34F" w:rsidR="00F7599F" w:rsidRPr="00F7599F" w:rsidRDefault="00F7599F" w:rsidP="00F7599F">
      <w:pPr>
        <w:rPr>
          <w:b/>
          <w:bCs/>
          <w:sz w:val="48"/>
          <w:szCs w:val="48"/>
        </w:rPr>
      </w:pPr>
      <w:r w:rsidRPr="00F7599F">
        <w:rPr>
          <w:rFonts w:hint="eastAsia"/>
          <w:b/>
          <w:bCs/>
          <w:sz w:val="48"/>
          <w:szCs w:val="48"/>
        </w:rPr>
        <w:lastRenderedPageBreak/>
        <w:t>工程概况</w:t>
      </w:r>
    </w:p>
    <w:p w14:paraId="00FD7E52" w14:textId="77777777" w:rsidR="00F7599F" w:rsidRDefault="00F7599F" w:rsidP="00F7599F"/>
    <w:p w14:paraId="48AFDFFD" w14:textId="7B15EBBB" w:rsidR="00F7599F" w:rsidRPr="00F7599F" w:rsidRDefault="00F7599F" w:rsidP="00F7599F">
      <w:pPr>
        <w:spacing w:line="600" w:lineRule="auto"/>
        <w:ind w:firstLineChars="200" w:firstLine="600"/>
        <w:rPr>
          <w:sz w:val="30"/>
          <w:szCs w:val="30"/>
        </w:rPr>
      </w:pPr>
      <w:r w:rsidRPr="00F7599F">
        <w:rPr>
          <w:sz w:val="30"/>
          <w:szCs w:val="30"/>
        </w:rPr>
        <w:drawing>
          <wp:anchor distT="0" distB="0" distL="114300" distR="114300" simplePos="0" relativeHeight="251658240" behindDoc="0" locked="0" layoutInCell="1" allowOverlap="1" wp14:anchorId="471DD24E" wp14:editId="7A1D1196">
            <wp:simplePos x="0" y="0"/>
            <wp:positionH relativeFrom="column">
              <wp:posOffset>0</wp:posOffset>
            </wp:positionH>
            <wp:positionV relativeFrom="paragraph">
              <wp:posOffset>83820</wp:posOffset>
            </wp:positionV>
            <wp:extent cx="3657600" cy="365760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pic:spPr>
                </pic:pic>
              </a:graphicData>
            </a:graphic>
            <wp14:sizeRelH relativeFrom="page">
              <wp14:pctWidth>0</wp14:pctWidth>
            </wp14:sizeRelH>
            <wp14:sizeRelV relativeFrom="page">
              <wp14:pctHeight>0</wp14:pctHeight>
            </wp14:sizeRelV>
          </wp:anchor>
        </w:drawing>
      </w:r>
      <w:r w:rsidRPr="00F7599F">
        <w:rPr>
          <w:rFonts w:hint="eastAsia"/>
          <w:sz w:val="30"/>
          <w:szCs w:val="30"/>
        </w:rPr>
        <w:t>我校位于广西中医药大学明秀东路</w:t>
      </w:r>
      <w:r w:rsidRPr="00F7599F">
        <w:rPr>
          <w:sz w:val="30"/>
          <w:szCs w:val="30"/>
        </w:rPr>
        <w:t>179号的明秀校区老干部活动中心，目前已经完成了相关的报废程序，并计划于近期进行拆除工作。在拆除过程中，老干部活动中心门前有两颗生长茂盛的榕树，它们为校园增添了浓厚的绿意和文化氛围。鉴于老干部活动中心即将拆除，为避免在拆除过程中对这两颗珍贵的树木造成损害，同时考虑到树木移植对于保护城市绿化、维护生态平衡的重要意义， 需要移植至广西中医药大学仙</w:t>
      </w:r>
      <w:proofErr w:type="gramStart"/>
      <w:r w:rsidRPr="00F7599F">
        <w:rPr>
          <w:sz w:val="30"/>
          <w:szCs w:val="30"/>
        </w:rPr>
        <w:t>葫</w:t>
      </w:r>
      <w:proofErr w:type="gramEnd"/>
      <w:r w:rsidRPr="00F7599F">
        <w:rPr>
          <w:sz w:val="30"/>
          <w:szCs w:val="30"/>
        </w:rPr>
        <w:t>校区。</w:t>
      </w:r>
    </w:p>
    <w:p w14:paraId="1E30C388" w14:textId="77777777" w:rsidR="00F7599F" w:rsidRPr="00F7599F" w:rsidRDefault="00F7599F" w:rsidP="00F7599F">
      <w:pPr>
        <w:spacing w:line="600" w:lineRule="auto"/>
        <w:rPr>
          <w:sz w:val="30"/>
          <w:szCs w:val="30"/>
        </w:rPr>
      </w:pPr>
      <w:r w:rsidRPr="00F7599F">
        <w:rPr>
          <w:rFonts w:hint="eastAsia"/>
          <w:sz w:val="30"/>
          <w:szCs w:val="30"/>
        </w:rPr>
        <w:t>为了确保绿化移植工程的顺利实施，</w:t>
      </w:r>
      <w:r w:rsidRPr="00F7599F">
        <w:rPr>
          <w:sz w:val="30"/>
          <w:szCs w:val="30"/>
        </w:rPr>
        <w:t xml:space="preserve"> 及时给予项目工程施工提供工作面，树木移植细则参照广西地方标准《大树移植技术规程》DB45/T1821-2018 的 相关要求对该项目的施工范围内乔木进行移植。</w:t>
      </w:r>
    </w:p>
    <w:p w14:paraId="4FC9EAFB" w14:textId="77777777" w:rsidR="00F7599F" w:rsidRDefault="00F7599F" w:rsidP="00F7599F"/>
    <w:p w14:paraId="10489054" w14:textId="77777777" w:rsidR="00F7599F" w:rsidRDefault="00F7599F" w:rsidP="00F7599F"/>
    <w:p w14:paraId="4AD5A4A1" w14:textId="77777777" w:rsidR="00F7599F" w:rsidRDefault="00F7599F" w:rsidP="00F7599F"/>
    <w:p w14:paraId="0119A496" w14:textId="77777777" w:rsidR="00F7599F" w:rsidRDefault="00F7599F" w:rsidP="00F7599F">
      <w:r>
        <w:t xml:space="preserve"> </w:t>
      </w:r>
    </w:p>
    <w:p w14:paraId="68610846" w14:textId="77777777" w:rsidR="00F7599F" w:rsidRDefault="00F7599F" w:rsidP="00F7599F">
      <w:r>
        <w:t xml:space="preserve">      </w:t>
      </w:r>
    </w:p>
    <w:p w14:paraId="4FCBB7C7" w14:textId="609FAA9C" w:rsidR="00F7599F" w:rsidRPr="00F7599F" w:rsidRDefault="00F7599F" w:rsidP="00F7599F">
      <w:pPr>
        <w:rPr>
          <w:b/>
          <w:bCs/>
          <w:sz w:val="48"/>
          <w:szCs w:val="48"/>
        </w:rPr>
      </w:pPr>
      <w:r w:rsidRPr="00F7599F">
        <w:rPr>
          <w:b/>
          <w:bCs/>
          <w:sz w:val="48"/>
          <w:szCs w:val="48"/>
        </w:rPr>
        <w:lastRenderedPageBreak/>
        <w:t xml:space="preserve"> 现状照片</w:t>
      </w:r>
    </w:p>
    <w:p w14:paraId="55562A5B" w14:textId="48E3CDD3" w:rsidR="00F7599F" w:rsidRDefault="00F7599F" w:rsidP="00F7599F">
      <w:pPr>
        <w:jc w:val="center"/>
      </w:pPr>
      <w:r>
        <w:rPr>
          <w:rFonts w:eastAsia="微软雅黑" w:hint="eastAsia"/>
          <w:noProof/>
        </w:rPr>
        <w:drawing>
          <wp:inline distT="0" distB="0" distL="114300" distR="114300" wp14:anchorId="0B88CDAE" wp14:editId="1A1D7F45">
            <wp:extent cx="3856040" cy="3898265"/>
            <wp:effectExtent l="0" t="2223" r="9208" b="9207"/>
            <wp:docPr id="21" name="图片 21" descr="d273e8b04d61282e2f75e659f869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273e8b04d61282e2f75e659f869ced"/>
                    <pic:cNvPicPr>
                      <a:picLocks noChangeAspect="1"/>
                    </pic:cNvPicPr>
                  </pic:nvPicPr>
                  <pic:blipFill rotWithShape="1">
                    <a:blip r:embed="rId7"/>
                    <a:srcRect l="13345" r="9475"/>
                    <a:stretch/>
                  </pic:blipFill>
                  <pic:spPr bwMode="auto">
                    <a:xfrm rot="5400000">
                      <a:off x="0" y="0"/>
                      <a:ext cx="3856040" cy="3898265"/>
                    </a:xfrm>
                    <a:prstGeom prst="rect">
                      <a:avLst/>
                    </a:prstGeom>
                    <a:ln>
                      <a:noFill/>
                    </a:ln>
                    <a:extLst>
                      <a:ext uri="{53640926-AAD7-44D8-BBD7-CCE9431645EC}">
                        <a14:shadowObscured xmlns:a14="http://schemas.microsoft.com/office/drawing/2010/main"/>
                      </a:ext>
                    </a:extLst>
                  </pic:spPr>
                </pic:pic>
              </a:graphicData>
            </a:graphic>
          </wp:inline>
        </w:drawing>
      </w:r>
      <w:r>
        <w:rPr>
          <w:rFonts w:eastAsia="微软雅黑" w:hint="eastAsia"/>
          <w:noProof/>
        </w:rPr>
        <w:drawing>
          <wp:inline distT="0" distB="0" distL="114300" distR="114300" wp14:anchorId="71241E76" wp14:editId="5A3F4917">
            <wp:extent cx="3867111" cy="3974153"/>
            <wp:effectExtent l="3493" t="0" r="4127" b="4128"/>
            <wp:docPr id="23" name="图片 23" descr="ae4c8c83c26c916f138e685c9a17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e4c8c83c26c916f138e685c9a17bdc"/>
                    <pic:cNvPicPr>
                      <a:picLocks noChangeAspect="1"/>
                    </pic:cNvPicPr>
                  </pic:nvPicPr>
                  <pic:blipFill rotWithShape="1">
                    <a:blip r:embed="rId8"/>
                    <a:srcRect l="8186" r="6301"/>
                    <a:stretch/>
                  </pic:blipFill>
                  <pic:spPr bwMode="auto">
                    <a:xfrm rot="5400000">
                      <a:off x="0" y="0"/>
                      <a:ext cx="3885913" cy="3993475"/>
                    </a:xfrm>
                    <a:prstGeom prst="rect">
                      <a:avLst/>
                    </a:prstGeom>
                    <a:ln>
                      <a:noFill/>
                    </a:ln>
                    <a:extLst>
                      <a:ext uri="{53640926-AAD7-44D8-BBD7-CCE9431645EC}">
                        <a14:shadowObscured xmlns:a14="http://schemas.microsoft.com/office/drawing/2010/main"/>
                      </a:ext>
                    </a:extLst>
                  </pic:spPr>
                </pic:pic>
              </a:graphicData>
            </a:graphic>
          </wp:inline>
        </w:drawing>
      </w:r>
    </w:p>
    <w:p w14:paraId="65A3BAED" w14:textId="77777777" w:rsidR="00F7599F" w:rsidRDefault="00F7599F" w:rsidP="00F7599F"/>
    <w:p w14:paraId="5546F614" w14:textId="77777777" w:rsidR="00F7599F" w:rsidRPr="00F7599F" w:rsidRDefault="00F7599F" w:rsidP="00F7599F">
      <w:pPr>
        <w:rPr>
          <w:b/>
          <w:bCs/>
          <w:sz w:val="32"/>
          <w:szCs w:val="32"/>
        </w:rPr>
      </w:pPr>
      <w:r w:rsidRPr="00F7599F">
        <w:rPr>
          <w:rFonts w:hint="eastAsia"/>
          <w:b/>
          <w:bCs/>
          <w:sz w:val="32"/>
          <w:szCs w:val="32"/>
        </w:rPr>
        <w:lastRenderedPageBreak/>
        <w:t>一、苗木移植前评估：</w:t>
      </w:r>
    </w:p>
    <w:p w14:paraId="1E5B5142" w14:textId="77777777" w:rsidR="00F7599F" w:rsidRPr="00F7599F" w:rsidRDefault="00F7599F" w:rsidP="00F7599F">
      <w:pPr>
        <w:rPr>
          <w:rFonts w:ascii="宋体" w:eastAsia="宋体" w:hAnsi="宋体"/>
          <w:sz w:val="28"/>
          <w:szCs w:val="28"/>
        </w:rPr>
      </w:pPr>
      <w:r w:rsidRPr="00F7599F">
        <w:rPr>
          <w:rFonts w:ascii="宋体" w:eastAsia="宋体" w:hAnsi="宋体"/>
          <w:sz w:val="28"/>
          <w:szCs w:val="28"/>
        </w:rPr>
        <w:t>1.</w:t>
      </w:r>
      <w:r w:rsidRPr="00F7599F">
        <w:rPr>
          <w:rFonts w:ascii="宋体" w:eastAsia="宋体" w:hAnsi="宋体"/>
          <w:sz w:val="28"/>
          <w:szCs w:val="28"/>
        </w:rPr>
        <w:tab/>
        <w:t>树木规格：</w:t>
      </w:r>
    </w:p>
    <w:p w14:paraId="30490B59" w14:textId="77777777" w:rsidR="00F7599F" w:rsidRPr="00F7599F" w:rsidRDefault="00F7599F" w:rsidP="00F7599F">
      <w:pPr>
        <w:rPr>
          <w:rFonts w:ascii="宋体" w:eastAsia="宋体" w:hAnsi="宋体"/>
          <w:sz w:val="28"/>
          <w:szCs w:val="28"/>
        </w:rPr>
      </w:pPr>
      <w:r w:rsidRPr="00F7599F">
        <w:rPr>
          <w:rFonts w:ascii="宋体" w:eastAsia="宋体" w:hAnsi="宋体" w:hint="eastAsia"/>
          <w:sz w:val="28"/>
          <w:szCs w:val="28"/>
        </w:rPr>
        <w:t>榕树</w:t>
      </w:r>
      <w:r w:rsidRPr="00F7599F">
        <w:rPr>
          <w:rFonts w:ascii="宋体" w:eastAsia="宋体" w:hAnsi="宋体"/>
          <w:sz w:val="28"/>
          <w:szCs w:val="28"/>
        </w:rPr>
        <w:t>A：树高约16米，</w:t>
      </w:r>
      <w:proofErr w:type="gramStart"/>
      <w:r w:rsidRPr="00F7599F">
        <w:rPr>
          <w:rFonts w:ascii="宋体" w:eastAsia="宋体" w:hAnsi="宋体"/>
          <w:sz w:val="28"/>
          <w:szCs w:val="28"/>
        </w:rPr>
        <w:t>冠幅约15米</w:t>
      </w:r>
      <w:proofErr w:type="gramEnd"/>
      <w:r w:rsidRPr="00F7599F">
        <w:rPr>
          <w:rFonts w:ascii="宋体" w:eastAsia="宋体" w:hAnsi="宋体"/>
          <w:sz w:val="28"/>
          <w:szCs w:val="28"/>
        </w:rPr>
        <w:t>，地径约1.2 米，2分枝树胸径55cm、68cm。</w:t>
      </w:r>
    </w:p>
    <w:p w14:paraId="7D451BE9" w14:textId="77777777" w:rsidR="00F7599F" w:rsidRPr="00F7599F" w:rsidRDefault="00F7599F" w:rsidP="00F7599F">
      <w:pPr>
        <w:rPr>
          <w:sz w:val="28"/>
          <w:szCs w:val="28"/>
        </w:rPr>
      </w:pPr>
      <w:r w:rsidRPr="00F7599F">
        <w:rPr>
          <w:rFonts w:ascii="宋体" w:eastAsia="宋体" w:hAnsi="宋体" w:hint="eastAsia"/>
          <w:sz w:val="28"/>
          <w:szCs w:val="28"/>
        </w:rPr>
        <w:t>榕树</w:t>
      </w:r>
      <w:r w:rsidRPr="00F7599F">
        <w:rPr>
          <w:rFonts w:ascii="宋体" w:eastAsia="宋体" w:hAnsi="宋体"/>
          <w:sz w:val="28"/>
          <w:szCs w:val="28"/>
        </w:rPr>
        <w:t>B：树高约18米，</w:t>
      </w:r>
      <w:proofErr w:type="gramStart"/>
      <w:r w:rsidRPr="00F7599F">
        <w:rPr>
          <w:rFonts w:ascii="宋体" w:eastAsia="宋体" w:hAnsi="宋体"/>
          <w:sz w:val="28"/>
          <w:szCs w:val="28"/>
        </w:rPr>
        <w:t>冠幅约13米</w:t>
      </w:r>
      <w:proofErr w:type="gramEnd"/>
      <w:r w:rsidRPr="00F7599F">
        <w:rPr>
          <w:rFonts w:ascii="宋体" w:eastAsia="宋体" w:hAnsi="宋体"/>
          <w:sz w:val="28"/>
          <w:szCs w:val="28"/>
        </w:rPr>
        <w:t>，</w:t>
      </w:r>
      <w:proofErr w:type="gramStart"/>
      <w:r w:rsidRPr="00F7599F">
        <w:rPr>
          <w:rFonts w:ascii="宋体" w:eastAsia="宋体" w:hAnsi="宋体"/>
          <w:sz w:val="28"/>
          <w:szCs w:val="28"/>
        </w:rPr>
        <w:t>多杆地径</w:t>
      </w:r>
      <w:proofErr w:type="gramEnd"/>
      <w:r w:rsidRPr="00F7599F">
        <w:rPr>
          <w:rFonts w:ascii="宋体" w:eastAsia="宋体" w:hAnsi="宋体"/>
          <w:sz w:val="28"/>
          <w:szCs w:val="28"/>
        </w:rPr>
        <w:t>约3米，7分枝49cm、45cm、40cm、79cm、55cm、57cm、37cm。</w:t>
      </w:r>
      <w:r w:rsidRPr="00F7599F">
        <w:rPr>
          <w:sz w:val="28"/>
          <w:szCs w:val="28"/>
        </w:rPr>
        <w:t xml:space="preserve"> </w:t>
      </w:r>
    </w:p>
    <w:p w14:paraId="5F4CBDE4" w14:textId="77777777" w:rsidR="00F7599F" w:rsidRPr="00F7599F" w:rsidRDefault="00F7599F" w:rsidP="00F7599F">
      <w:pPr>
        <w:rPr>
          <w:rFonts w:ascii="宋体" w:eastAsia="宋体" w:hAnsi="宋体"/>
          <w:sz w:val="28"/>
          <w:szCs w:val="28"/>
        </w:rPr>
      </w:pPr>
      <w:r w:rsidRPr="00F7599F">
        <w:rPr>
          <w:rFonts w:ascii="宋体" w:eastAsia="宋体" w:hAnsi="宋体"/>
          <w:sz w:val="28"/>
          <w:szCs w:val="28"/>
        </w:rPr>
        <w:t>2.</w:t>
      </w:r>
      <w:r w:rsidRPr="00F7599F">
        <w:rPr>
          <w:rFonts w:ascii="宋体" w:eastAsia="宋体" w:hAnsi="宋体"/>
          <w:sz w:val="28"/>
          <w:szCs w:val="28"/>
        </w:rPr>
        <w:tab/>
        <w:t>健康情况：树龄较老，枝叶茂盛，无空心，无病虫，树木整体健康。</w:t>
      </w:r>
    </w:p>
    <w:p w14:paraId="1E1DC499" w14:textId="77777777" w:rsidR="00F7599F" w:rsidRPr="00F7599F" w:rsidRDefault="00F7599F" w:rsidP="00F7599F">
      <w:pPr>
        <w:rPr>
          <w:rFonts w:ascii="宋体" w:eastAsia="宋体" w:hAnsi="宋体"/>
          <w:sz w:val="28"/>
          <w:szCs w:val="28"/>
        </w:rPr>
      </w:pPr>
      <w:r w:rsidRPr="00F7599F">
        <w:rPr>
          <w:rFonts w:ascii="宋体" w:eastAsia="宋体" w:hAnsi="宋体"/>
          <w:sz w:val="28"/>
          <w:szCs w:val="28"/>
        </w:rPr>
        <w:t>3.</w:t>
      </w:r>
      <w:r w:rsidRPr="00F7599F">
        <w:rPr>
          <w:rFonts w:ascii="宋体" w:eastAsia="宋体" w:hAnsi="宋体"/>
          <w:sz w:val="28"/>
          <w:szCs w:val="28"/>
        </w:rPr>
        <w:tab/>
        <w:t>移植难易：两棵树规格属于特大树木移植，移植难度很大。</w:t>
      </w:r>
    </w:p>
    <w:p w14:paraId="770BE337" w14:textId="77777777" w:rsidR="00F7599F" w:rsidRPr="00F7599F" w:rsidRDefault="00F7599F" w:rsidP="00F7599F">
      <w:pPr>
        <w:rPr>
          <w:b/>
          <w:bCs/>
          <w:sz w:val="32"/>
          <w:szCs w:val="32"/>
        </w:rPr>
      </w:pPr>
      <w:r w:rsidRPr="00F7599F">
        <w:rPr>
          <w:rFonts w:hint="eastAsia"/>
          <w:b/>
          <w:bCs/>
          <w:sz w:val="32"/>
          <w:szCs w:val="32"/>
        </w:rPr>
        <w:t>二、移植设备评估</w:t>
      </w:r>
    </w:p>
    <w:p w14:paraId="1E18B9AE" w14:textId="77777777" w:rsidR="00F7599F" w:rsidRPr="00F7599F" w:rsidRDefault="00F7599F" w:rsidP="00F7599F">
      <w:pPr>
        <w:rPr>
          <w:rFonts w:ascii="宋体" w:eastAsia="宋体" w:hAnsi="宋体"/>
          <w:sz w:val="28"/>
          <w:szCs w:val="28"/>
        </w:rPr>
      </w:pPr>
      <w:r w:rsidRPr="00F7599F">
        <w:rPr>
          <w:rFonts w:ascii="宋体" w:eastAsia="宋体" w:hAnsi="宋体"/>
          <w:sz w:val="28"/>
          <w:szCs w:val="28"/>
        </w:rPr>
        <w:t>1、修枝：25吨带吊篮的吊车， 用于修枝，油锯2把、</w:t>
      </w:r>
      <w:proofErr w:type="gramStart"/>
      <w:r w:rsidRPr="00F7599F">
        <w:rPr>
          <w:rFonts w:ascii="宋体" w:eastAsia="宋体" w:hAnsi="宋体"/>
          <w:sz w:val="28"/>
          <w:szCs w:val="28"/>
        </w:rPr>
        <w:t>对枝清运</w:t>
      </w:r>
      <w:proofErr w:type="gramEnd"/>
      <w:r w:rsidRPr="00F7599F">
        <w:rPr>
          <w:rFonts w:ascii="宋体" w:eastAsia="宋体" w:hAnsi="宋体"/>
          <w:sz w:val="28"/>
          <w:szCs w:val="28"/>
        </w:rPr>
        <w:t xml:space="preserve">车辆等。 </w:t>
      </w:r>
    </w:p>
    <w:p w14:paraId="35981610" w14:textId="77777777" w:rsidR="00F7599F" w:rsidRPr="00F7599F" w:rsidRDefault="00F7599F" w:rsidP="00F7599F">
      <w:pPr>
        <w:rPr>
          <w:rFonts w:ascii="宋体" w:eastAsia="宋体" w:hAnsi="宋体"/>
          <w:sz w:val="28"/>
          <w:szCs w:val="28"/>
        </w:rPr>
      </w:pPr>
      <w:r w:rsidRPr="00F7599F">
        <w:rPr>
          <w:rFonts w:ascii="宋体" w:eastAsia="宋体" w:hAnsi="宋体"/>
          <w:sz w:val="28"/>
          <w:szCs w:val="28"/>
        </w:rPr>
        <w:t>2、起挖：60</w:t>
      </w:r>
      <w:proofErr w:type="gramStart"/>
      <w:r w:rsidRPr="00F7599F">
        <w:rPr>
          <w:rFonts w:ascii="宋体" w:eastAsia="宋体" w:hAnsi="宋体"/>
          <w:sz w:val="28"/>
          <w:szCs w:val="28"/>
        </w:rPr>
        <w:t>勾要一台</w:t>
      </w:r>
      <w:proofErr w:type="gramEnd"/>
      <w:r w:rsidRPr="00F7599F">
        <w:rPr>
          <w:rFonts w:ascii="宋体" w:eastAsia="宋体" w:hAnsi="宋体"/>
          <w:sz w:val="28"/>
          <w:szCs w:val="28"/>
        </w:rPr>
        <w:t xml:space="preserve">。 </w:t>
      </w:r>
    </w:p>
    <w:p w14:paraId="26933317" w14:textId="77777777" w:rsidR="00F7599F" w:rsidRPr="00F7599F" w:rsidRDefault="00F7599F" w:rsidP="00F7599F">
      <w:pPr>
        <w:rPr>
          <w:rFonts w:ascii="宋体" w:eastAsia="宋体" w:hAnsi="宋体"/>
          <w:sz w:val="28"/>
          <w:szCs w:val="28"/>
        </w:rPr>
      </w:pPr>
      <w:r w:rsidRPr="00F7599F">
        <w:rPr>
          <w:rFonts w:ascii="宋体" w:eastAsia="宋体" w:hAnsi="宋体"/>
          <w:sz w:val="28"/>
          <w:szCs w:val="28"/>
        </w:rPr>
        <w:t xml:space="preserve">3、吊装运输：100吨吊车，13点5 米3.5米宽特种平板运输车。运输距离35km </w:t>
      </w:r>
    </w:p>
    <w:p w14:paraId="781BB392" w14:textId="77777777" w:rsidR="00F7599F" w:rsidRPr="00F7599F" w:rsidRDefault="00F7599F" w:rsidP="00F7599F">
      <w:pPr>
        <w:rPr>
          <w:rFonts w:ascii="宋体" w:eastAsia="宋体" w:hAnsi="宋体"/>
          <w:sz w:val="28"/>
          <w:szCs w:val="28"/>
        </w:rPr>
      </w:pPr>
      <w:r w:rsidRPr="00F7599F">
        <w:rPr>
          <w:rFonts w:ascii="宋体" w:eastAsia="宋体" w:hAnsi="宋体"/>
          <w:sz w:val="28"/>
          <w:szCs w:val="28"/>
        </w:rPr>
        <w:t>4、二次吊装:因明秀校区高度只有6.8米高，树木出明秀校区，需在卸载在危旧房改造范围，然后再二次吊装出校园。</w:t>
      </w:r>
    </w:p>
    <w:p w14:paraId="59C4ED69" w14:textId="77777777" w:rsidR="00F7599F" w:rsidRPr="00F7599F" w:rsidRDefault="00F7599F" w:rsidP="00F7599F">
      <w:pPr>
        <w:rPr>
          <w:rFonts w:ascii="宋体" w:eastAsia="宋体" w:hAnsi="宋体"/>
          <w:sz w:val="28"/>
          <w:szCs w:val="28"/>
        </w:rPr>
      </w:pPr>
      <w:r w:rsidRPr="00F7599F">
        <w:rPr>
          <w:rFonts w:ascii="宋体" w:eastAsia="宋体" w:hAnsi="宋体"/>
          <w:sz w:val="28"/>
          <w:szCs w:val="28"/>
        </w:rPr>
        <w:t>5、种植距离：100吨吊，60勾机1台挖树坑，回土等（树重大约30吨，吊种距离在15m以内）。</w:t>
      </w:r>
    </w:p>
    <w:p w14:paraId="72D4BB45" w14:textId="77777777" w:rsidR="00F7599F" w:rsidRPr="00F7599F" w:rsidRDefault="00F7599F" w:rsidP="00F7599F">
      <w:pPr>
        <w:rPr>
          <w:b/>
          <w:bCs/>
          <w:sz w:val="32"/>
          <w:szCs w:val="32"/>
        </w:rPr>
      </w:pPr>
      <w:r w:rsidRPr="00F7599F">
        <w:rPr>
          <w:rFonts w:hint="eastAsia"/>
          <w:b/>
          <w:bCs/>
          <w:sz w:val="32"/>
          <w:szCs w:val="32"/>
        </w:rPr>
        <w:t>三、根据树木评估结果，制定移植方案</w:t>
      </w:r>
    </w:p>
    <w:p w14:paraId="66213602" w14:textId="77777777" w:rsidR="00F7599F" w:rsidRPr="00F7599F" w:rsidRDefault="00F7599F" w:rsidP="00F7599F">
      <w:pPr>
        <w:rPr>
          <w:rFonts w:ascii="宋体" w:eastAsia="宋体" w:hAnsi="宋体"/>
          <w:sz w:val="28"/>
          <w:szCs w:val="28"/>
        </w:rPr>
      </w:pPr>
      <w:r w:rsidRPr="00F7599F">
        <w:rPr>
          <w:rFonts w:ascii="宋体" w:eastAsia="宋体" w:hAnsi="宋体"/>
          <w:sz w:val="28"/>
          <w:szCs w:val="28"/>
        </w:rPr>
        <w:t>1、移植方式：</w:t>
      </w:r>
      <w:proofErr w:type="gramStart"/>
      <w:r w:rsidRPr="00F7599F">
        <w:rPr>
          <w:rFonts w:ascii="宋体" w:eastAsia="宋体" w:hAnsi="宋体"/>
          <w:sz w:val="28"/>
          <w:szCs w:val="28"/>
        </w:rPr>
        <w:t>截枝带土球移植</w:t>
      </w:r>
      <w:proofErr w:type="gramEnd"/>
      <w:r w:rsidRPr="00F7599F">
        <w:rPr>
          <w:rFonts w:ascii="宋体" w:eastAsia="宋体" w:hAnsi="宋体"/>
          <w:sz w:val="28"/>
          <w:szCs w:val="28"/>
        </w:rPr>
        <w:t>，开</w:t>
      </w:r>
      <w:proofErr w:type="gramStart"/>
      <w:r w:rsidRPr="00F7599F">
        <w:rPr>
          <w:rFonts w:ascii="宋体" w:eastAsia="宋体" w:hAnsi="宋体"/>
          <w:sz w:val="28"/>
          <w:szCs w:val="28"/>
        </w:rPr>
        <w:t>挖土球</w:t>
      </w:r>
      <w:proofErr w:type="gramEnd"/>
      <w:r w:rsidRPr="00F7599F">
        <w:rPr>
          <w:rFonts w:ascii="宋体" w:eastAsia="宋体" w:hAnsi="宋体"/>
          <w:sz w:val="28"/>
          <w:szCs w:val="28"/>
        </w:rPr>
        <w:t>3米，截</w:t>
      </w:r>
      <w:proofErr w:type="gramStart"/>
      <w:r w:rsidRPr="00F7599F">
        <w:rPr>
          <w:rFonts w:ascii="宋体" w:eastAsia="宋体" w:hAnsi="宋体"/>
          <w:sz w:val="28"/>
          <w:szCs w:val="28"/>
        </w:rPr>
        <w:t>枝高度</w:t>
      </w:r>
      <w:proofErr w:type="gramEnd"/>
      <w:r w:rsidRPr="00F7599F">
        <w:rPr>
          <w:rFonts w:ascii="宋体" w:eastAsia="宋体" w:hAnsi="宋体"/>
          <w:sz w:val="28"/>
          <w:szCs w:val="28"/>
        </w:rPr>
        <w:t xml:space="preserve">为8米，截枝冠幅为6米。 </w:t>
      </w:r>
    </w:p>
    <w:p w14:paraId="2321D2F4" w14:textId="77777777" w:rsidR="00F7599F" w:rsidRPr="00F7599F" w:rsidRDefault="00F7599F" w:rsidP="00F7599F">
      <w:pPr>
        <w:rPr>
          <w:rFonts w:ascii="宋体" w:eastAsia="宋体" w:hAnsi="宋体"/>
          <w:sz w:val="28"/>
          <w:szCs w:val="28"/>
        </w:rPr>
      </w:pPr>
      <w:r w:rsidRPr="00F7599F">
        <w:rPr>
          <w:rFonts w:ascii="宋体" w:eastAsia="宋体" w:hAnsi="宋体"/>
          <w:sz w:val="28"/>
          <w:szCs w:val="28"/>
        </w:rPr>
        <w:t>2、移植路线：从</w:t>
      </w:r>
      <w:proofErr w:type="gramStart"/>
      <w:r w:rsidRPr="00F7599F">
        <w:rPr>
          <w:rFonts w:ascii="宋体" w:eastAsia="宋体" w:hAnsi="宋体"/>
          <w:sz w:val="28"/>
          <w:szCs w:val="28"/>
        </w:rPr>
        <w:t>明秀路装车</w:t>
      </w:r>
      <w:proofErr w:type="gramEnd"/>
      <w:r w:rsidRPr="00F7599F">
        <w:rPr>
          <w:rFonts w:ascii="宋体" w:eastAsia="宋体" w:hAnsi="宋体"/>
          <w:sz w:val="28"/>
          <w:szCs w:val="28"/>
        </w:rPr>
        <w:t>， 往快环，</w:t>
      </w:r>
      <w:proofErr w:type="gramStart"/>
      <w:r w:rsidRPr="00F7599F">
        <w:rPr>
          <w:rFonts w:ascii="宋体" w:eastAsia="宋体" w:hAnsi="宋体"/>
          <w:sz w:val="28"/>
          <w:szCs w:val="28"/>
        </w:rPr>
        <w:t>往仙湖转五</w:t>
      </w:r>
      <w:proofErr w:type="gramEnd"/>
      <w:r w:rsidRPr="00F7599F">
        <w:rPr>
          <w:rFonts w:ascii="宋体" w:eastAsia="宋体" w:hAnsi="宋体"/>
          <w:sz w:val="28"/>
          <w:szCs w:val="28"/>
        </w:rPr>
        <w:t>合校区，因为树冠超宽，需要将路线提前报备交警，晚上运输，并安排</w:t>
      </w:r>
      <w:proofErr w:type="gramStart"/>
      <w:r w:rsidRPr="00F7599F">
        <w:rPr>
          <w:rFonts w:ascii="宋体" w:eastAsia="宋体" w:hAnsi="宋体"/>
          <w:sz w:val="28"/>
          <w:szCs w:val="28"/>
        </w:rPr>
        <w:t>路政车</w:t>
      </w:r>
      <w:proofErr w:type="gramEnd"/>
      <w:r w:rsidRPr="00F7599F">
        <w:rPr>
          <w:rFonts w:ascii="宋体" w:eastAsia="宋体" w:hAnsi="宋体"/>
          <w:sz w:val="28"/>
          <w:szCs w:val="28"/>
        </w:rPr>
        <w:t>护运。</w:t>
      </w:r>
    </w:p>
    <w:p w14:paraId="5775200D" w14:textId="77777777" w:rsidR="00F7599F" w:rsidRDefault="00F7599F" w:rsidP="00F7599F">
      <w:pPr>
        <w:rPr>
          <w:rFonts w:ascii="宋体" w:eastAsia="宋体" w:hAnsi="宋体"/>
          <w:sz w:val="28"/>
          <w:szCs w:val="28"/>
        </w:rPr>
      </w:pPr>
    </w:p>
    <w:p w14:paraId="24DF47CE" w14:textId="77777777" w:rsidR="00F7599F" w:rsidRDefault="00F7599F" w:rsidP="00F7599F">
      <w:pPr>
        <w:rPr>
          <w:rFonts w:ascii="宋体" w:eastAsia="宋体" w:hAnsi="宋体"/>
          <w:sz w:val="28"/>
          <w:szCs w:val="28"/>
        </w:rPr>
      </w:pPr>
    </w:p>
    <w:p w14:paraId="63A6A784" w14:textId="435B6931" w:rsidR="00F7599F" w:rsidRPr="00F7599F" w:rsidRDefault="00F7599F" w:rsidP="00F7599F">
      <w:pPr>
        <w:jc w:val="center"/>
        <w:rPr>
          <w:rFonts w:ascii="宋体" w:eastAsia="宋体" w:hAnsi="宋体"/>
          <w:b/>
          <w:bCs/>
          <w:sz w:val="36"/>
          <w:szCs w:val="36"/>
        </w:rPr>
      </w:pPr>
      <w:r w:rsidRPr="00F7599F">
        <w:rPr>
          <w:rFonts w:ascii="宋体" w:eastAsia="宋体" w:hAnsi="宋体" w:hint="eastAsia"/>
          <w:b/>
          <w:bCs/>
          <w:sz w:val="36"/>
          <w:szCs w:val="36"/>
        </w:rPr>
        <w:lastRenderedPageBreak/>
        <w:t>广西中医药大学明秀校区老干部活动中心</w:t>
      </w:r>
    </w:p>
    <w:p w14:paraId="0B755ABB" w14:textId="6685C26B" w:rsidR="00F7599F" w:rsidRPr="00F7599F" w:rsidRDefault="00F7599F" w:rsidP="00F7599F">
      <w:pPr>
        <w:jc w:val="center"/>
        <w:rPr>
          <w:rFonts w:ascii="宋体" w:eastAsia="宋体" w:hAnsi="宋体"/>
          <w:b/>
          <w:bCs/>
          <w:sz w:val="36"/>
          <w:szCs w:val="36"/>
        </w:rPr>
      </w:pPr>
      <w:r w:rsidRPr="00F7599F">
        <w:rPr>
          <w:rFonts w:ascii="宋体" w:eastAsia="宋体" w:hAnsi="宋体" w:hint="eastAsia"/>
          <w:b/>
          <w:bCs/>
          <w:sz w:val="36"/>
          <w:szCs w:val="36"/>
        </w:rPr>
        <w:t>拆除工程</w:t>
      </w:r>
      <w:r w:rsidRPr="00F7599F">
        <w:rPr>
          <w:rFonts w:ascii="宋体" w:eastAsia="宋体" w:hAnsi="宋体"/>
          <w:b/>
          <w:bCs/>
          <w:sz w:val="36"/>
          <w:szCs w:val="36"/>
        </w:rPr>
        <w:t xml:space="preserve"> 涉及树木迁移平面图</w:t>
      </w:r>
    </w:p>
    <w:p w14:paraId="3A0CC14A" w14:textId="3480791C" w:rsidR="00F7599F" w:rsidRPr="00F7599F" w:rsidRDefault="007658F0" w:rsidP="00F7599F">
      <w:pPr>
        <w:rPr>
          <w:rFonts w:ascii="宋体" w:eastAsia="宋体" w:hAnsi="宋体" w:hint="eastAsia"/>
          <w:sz w:val="28"/>
          <w:szCs w:val="28"/>
        </w:rPr>
      </w:pPr>
      <w:r w:rsidRPr="007658F0">
        <w:rPr>
          <w:rFonts w:ascii="宋体" w:eastAsia="宋体" w:hAnsi="宋体"/>
          <w:noProof/>
          <w:sz w:val="28"/>
          <w:szCs w:val="28"/>
        </w:rPr>
        <mc:AlternateContent>
          <mc:Choice Requires="wps">
            <w:drawing>
              <wp:anchor distT="45720" distB="45720" distL="114300" distR="114300" simplePos="0" relativeHeight="251661312" behindDoc="0" locked="0" layoutInCell="1" allowOverlap="1" wp14:anchorId="084F625E" wp14:editId="2D48D614">
                <wp:simplePos x="0" y="0"/>
                <wp:positionH relativeFrom="column">
                  <wp:posOffset>4467225</wp:posOffset>
                </wp:positionH>
                <wp:positionV relativeFrom="paragraph">
                  <wp:posOffset>3065145</wp:posOffset>
                </wp:positionV>
                <wp:extent cx="2019300" cy="438150"/>
                <wp:effectExtent l="0" t="0" r="19050" b="1905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38150"/>
                        </a:xfrm>
                        <a:prstGeom prst="rect">
                          <a:avLst/>
                        </a:prstGeom>
                        <a:solidFill>
                          <a:srgbClr val="FFFFFF"/>
                        </a:solidFill>
                        <a:ln w="9525">
                          <a:solidFill>
                            <a:srgbClr val="000000"/>
                          </a:solidFill>
                          <a:miter lim="800000"/>
                          <a:headEnd/>
                          <a:tailEnd/>
                        </a:ln>
                      </wps:spPr>
                      <wps:txbx>
                        <w:txbxContent>
                          <w:p w14:paraId="110D4502" w14:textId="0E2FF137" w:rsidR="007658F0" w:rsidRPr="007658F0" w:rsidRDefault="007658F0">
                            <w:pPr>
                              <w:rPr>
                                <w:rFonts w:eastAsia="宋体" w:hint="eastAsia"/>
                                <w:b/>
                                <w:bCs/>
                                <w:sz w:val="44"/>
                                <w:szCs w:val="44"/>
                              </w:rPr>
                            </w:pPr>
                            <w:r>
                              <w:rPr>
                                <w:rFonts w:eastAsia="宋体"/>
                                <w:b/>
                                <w:bCs/>
                                <w:sz w:val="44"/>
                                <w:szCs w:val="44"/>
                              </w:rPr>
                              <w:t>2</w:t>
                            </w:r>
                            <w:r w:rsidRPr="007658F0">
                              <w:rPr>
                                <w:rFonts w:eastAsia="宋体" w:hint="eastAsia"/>
                                <w:b/>
                                <w:bCs/>
                                <w:sz w:val="44"/>
                                <w:szCs w:val="44"/>
                              </w:rPr>
                              <w:t>棵榕树位置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4F625E" id="_x0000_t202" coordsize="21600,21600" o:spt="202" path="m,l,21600r21600,l21600,xe">
                <v:stroke joinstyle="miter"/>
                <v:path gradientshapeok="t" o:connecttype="rect"/>
              </v:shapetype>
              <v:shape id="文本框 2" o:spid="_x0000_s1026" type="#_x0000_t202" style="position:absolute;left:0;text-align:left;margin-left:351.75pt;margin-top:241.35pt;width:159pt;height:3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">
                <v:textbox>
                  <w:txbxContent>
                    <w:p w14:paraId="110D4502" w14:textId="0E2FF137" w:rsidR="007658F0" w:rsidRPr="007658F0" w:rsidRDefault="007658F0">
                      <w:pPr>
                        <w:rPr>
                          <w:rFonts w:eastAsia="宋体" w:hint="eastAsia"/>
                          <w:b/>
                          <w:bCs/>
                          <w:sz w:val="44"/>
                          <w:szCs w:val="44"/>
                        </w:rPr>
                      </w:pPr>
                      <w:r>
                        <w:rPr>
                          <w:rFonts w:eastAsia="宋体"/>
                          <w:b/>
                          <w:bCs/>
                          <w:sz w:val="44"/>
                          <w:szCs w:val="44"/>
                        </w:rPr>
                        <w:t>2</w:t>
                      </w:r>
                      <w:r w:rsidRPr="007658F0">
                        <w:rPr>
                          <w:rFonts w:eastAsia="宋体" w:hint="eastAsia"/>
                          <w:b/>
                          <w:bCs/>
                          <w:sz w:val="44"/>
                          <w:szCs w:val="44"/>
                        </w:rPr>
                        <w:t>棵榕树位置</w:t>
                      </w:r>
                    </w:p>
                  </w:txbxContent>
                </v:textbox>
                <w10:wrap type="square"/>
              </v:shape>
            </w:pict>
          </mc:Fallback>
        </mc:AlternateContent>
      </w:r>
      <w:r>
        <w:rPr>
          <w:rFonts w:eastAsia="微软雅黑" w:hint="eastAsia"/>
          <w:noProof/>
        </w:rPr>
        <mc:AlternateContent>
          <mc:Choice Requires="wps">
            <w:drawing>
              <wp:anchor distT="0" distB="0" distL="114300" distR="114300" simplePos="0" relativeHeight="251659264" behindDoc="0" locked="0" layoutInCell="1" allowOverlap="1" wp14:anchorId="4C577DEA" wp14:editId="19E2D30F">
                <wp:simplePos x="0" y="0"/>
                <wp:positionH relativeFrom="column">
                  <wp:posOffset>1447800</wp:posOffset>
                </wp:positionH>
                <wp:positionV relativeFrom="paragraph">
                  <wp:posOffset>3150870</wp:posOffset>
                </wp:positionV>
                <wp:extent cx="3752850" cy="247650"/>
                <wp:effectExtent l="19050" t="19050" r="19050" b="38100"/>
                <wp:wrapNone/>
                <wp:docPr id="2" name="箭头: 左 2"/>
                <wp:cNvGraphicFramePr/>
                <a:graphic xmlns:a="http://schemas.openxmlformats.org/drawingml/2006/main">
                  <a:graphicData uri="http://schemas.microsoft.com/office/word/2010/wordprocessingShape">
                    <wps:wsp>
                      <wps:cNvSpPr/>
                      <wps:spPr>
                        <a:xfrm>
                          <a:off x="0" y="0"/>
                          <a:ext cx="3752850" cy="247650"/>
                        </a:xfrm>
                        <a:prstGeom prst="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04240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箭头: 左 2" o:spid="_x0000_s1026" type="#_x0000_t66" style="position:absolute;left:0;text-align:left;margin-left:114pt;margin-top:248.1pt;width:295.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" adj="713" fillcolor="#ed7d31 [3205]" strokecolor="#1f3763 [1604]" strokeweight="1pt"/>
            </w:pict>
          </mc:Fallback>
        </mc:AlternateContent>
      </w:r>
      <w:r w:rsidR="00F7599F">
        <w:rPr>
          <w:rFonts w:eastAsia="微软雅黑" w:hint="eastAsia"/>
          <w:noProof/>
        </w:rPr>
        <w:drawing>
          <wp:inline distT="0" distB="0" distL="114300" distR="114300" wp14:anchorId="7C9F7386" wp14:editId="4853D7EF">
            <wp:extent cx="4234807" cy="4943475"/>
            <wp:effectExtent l="0" t="0" r="0" b="0"/>
            <wp:docPr id="25" name="图片 25" descr="2d0350d7ae32467e93efa7ea76ea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d0350d7ae32467e93efa7ea76ead78"/>
                    <pic:cNvPicPr>
                      <a:picLocks noChangeAspect="1"/>
                    </pic:cNvPicPr>
                  </pic:nvPicPr>
                  <pic:blipFill>
                    <a:blip r:embed="rId9"/>
                    <a:stretch>
                      <a:fillRect/>
                    </a:stretch>
                  </pic:blipFill>
                  <pic:spPr>
                    <a:xfrm>
                      <a:off x="0" y="0"/>
                      <a:ext cx="4243569" cy="4953704"/>
                    </a:xfrm>
                    <a:prstGeom prst="rect">
                      <a:avLst/>
                    </a:prstGeom>
                  </pic:spPr>
                </pic:pic>
              </a:graphicData>
            </a:graphic>
          </wp:inline>
        </w:drawing>
      </w:r>
    </w:p>
    <w:p w14:paraId="2F3714CD" w14:textId="1335738C" w:rsidR="00F7599F" w:rsidRDefault="00F7599F" w:rsidP="00F7599F">
      <w:r w:rsidRPr="00F7599F">
        <w:rPr>
          <w:rFonts w:ascii="宋体" w:eastAsia="宋体" w:hAnsi="宋体"/>
          <w:sz w:val="28"/>
          <w:szCs w:val="28"/>
        </w:rPr>
        <w:t xml:space="preserve">  </w:t>
      </w:r>
    </w:p>
    <w:p w14:paraId="458D7721" w14:textId="77777777" w:rsidR="007658F0" w:rsidRDefault="007658F0" w:rsidP="00F7599F"/>
    <w:p w14:paraId="6D450712" w14:textId="77777777" w:rsidR="007658F0" w:rsidRDefault="007658F0" w:rsidP="00F7599F"/>
    <w:p w14:paraId="3B22BC53" w14:textId="77777777" w:rsidR="007658F0" w:rsidRDefault="007658F0" w:rsidP="00F7599F"/>
    <w:p w14:paraId="0B24A4A1" w14:textId="77777777" w:rsidR="007658F0" w:rsidRDefault="007658F0" w:rsidP="00F7599F"/>
    <w:p w14:paraId="19F386EE" w14:textId="77777777" w:rsidR="007658F0" w:rsidRDefault="007658F0" w:rsidP="00F7599F"/>
    <w:p w14:paraId="4CB2F35E" w14:textId="77777777" w:rsidR="007658F0" w:rsidRDefault="007658F0" w:rsidP="00F7599F"/>
    <w:p w14:paraId="1985153E" w14:textId="77777777" w:rsidR="007658F0" w:rsidRDefault="007658F0" w:rsidP="00F7599F"/>
    <w:p w14:paraId="2F59FF85" w14:textId="77777777" w:rsidR="007658F0" w:rsidRDefault="007658F0" w:rsidP="00F7599F"/>
    <w:p w14:paraId="32A919F0" w14:textId="77777777" w:rsidR="007658F0" w:rsidRDefault="007658F0" w:rsidP="00F7599F"/>
    <w:p w14:paraId="7F7C928C" w14:textId="77777777" w:rsidR="007658F0" w:rsidRDefault="007658F0" w:rsidP="00F7599F"/>
    <w:p w14:paraId="01B4D7CE" w14:textId="77777777" w:rsidR="007658F0" w:rsidRDefault="007658F0" w:rsidP="00F7599F"/>
    <w:p w14:paraId="35113F13" w14:textId="77777777" w:rsidR="007658F0" w:rsidRDefault="007658F0" w:rsidP="00F7599F"/>
    <w:p w14:paraId="27D5940C" w14:textId="77777777" w:rsidR="007658F0" w:rsidRDefault="007658F0" w:rsidP="00F7599F"/>
    <w:p w14:paraId="7A2B98C9" w14:textId="77777777" w:rsidR="007658F0" w:rsidRDefault="007658F0" w:rsidP="00F7599F"/>
    <w:p w14:paraId="259832D6" w14:textId="77777777" w:rsidR="007658F0" w:rsidRPr="007658F0" w:rsidRDefault="007658F0" w:rsidP="007658F0">
      <w:pPr>
        <w:rPr>
          <w:b/>
          <w:bCs/>
          <w:sz w:val="48"/>
          <w:szCs w:val="48"/>
        </w:rPr>
      </w:pPr>
      <w:r w:rsidRPr="007658F0">
        <w:rPr>
          <w:b/>
          <w:bCs/>
          <w:sz w:val="48"/>
          <w:szCs w:val="48"/>
        </w:rPr>
        <w:lastRenderedPageBreak/>
        <w:t>施工组织涉及</w:t>
      </w:r>
      <w:proofErr w:type="gramStart"/>
      <w:r w:rsidRPr="007658F0">
        <w:rPr>
          <w:b/>
          <w:bCs/>
          <w:sz w:val="48"/>
          <w:szCs w:val="48"/>
        </w:rPr>
        <w:t>及</w:t>
      </w:r>
      <w:proofErr w:type="gramEnd"/>
      <w:r w:rsidRPr="007658F0">
        <w:rPr>
          <w:b/>
          <w:bCs/>
          <w:sz w:val="48"/>
          <w:szCs w:val="48"/>
        </w:rPr>
        <w:t>要求</w:t>
      </w:r>
    </w:p>
    <w:p w14:paraId="099FED6F" w14:textId="77777777" w:rsidR="007658F0" w:rsidRDefault="007658F0" w:rsidP="007658F0">
      <w:pPr>
        <w:spacing w:line="360" w:lineRule="auto"/>
        <w:rPr>
          <w:rFonts w:ascii="宋体" w:eastAsia="宋体" w:hAnsi="宋体"/>
          <w:sz w:val="28"/>
          <w:szCs w:val="28"/>
        </w:rPr>
      </w:pPr>
    </w:p>
    <w:p w14:paraId="6F25C2D4" w14:textId="09EAA3F0" w:rsidR="00F7599F" w:rsidRPr="007658F0" w:rsidRDefault="00F7599F" w:rsidP="007658F0">
      <w:pPr>
        <w:spacing w:line="360" w:lineRule="auto"/>
        <w:ind w:firstLineChars="150" w:firstLine="420"/>
        <w:rPr>
          <w:rFonts w:ascii="宋体" w:eastAsia="宋体" w:hAnsi="宋体"/>
          <w:sz w:val="28"/>
          <w:szCs w:val="28"/>
        </w:rPr>
      </w:pPr>
      <w:r w:rsidRPr="007658F0">
        <w:rPr>
          <w:rFonts w:ascii="宋体" w:eastAsia="宋体" w:hAnsi="宋体" w:hint="eastAsia"/>
          <w:sz w:val="28"/>
          <w:szCs w:val="28"/>
        </w:rPr>
        <w:t>（一）</w:t>
      </w:r>
      <w:r w:rsidRPr="007658F0">
        <w:rPr>
          <w:rFonts w:ascii="宋体" w:eastAsia="宋体" w:hAnsi="宋体"/>
          <w:sz w:val="28"/>
          <w:szCs w:val="28"/>
        </w:rPr>
        <w:t xml:space="preserve"> 该绿化苗木移植工程涉及迁移大树较多， 需委托有类似经验的施工单位负责组织实施。</w:t>
      </w:r>
    </w:p>
    <w:p w14:paraId="16B02E5D" w14:textId="4232B84C" w:rsidR="00F7599F" w:rsidRPr="007658F0" w:rsidRDefault="00F7599F" w:rsidP="007658F0">
      <w:pPr>
        <w:spacing w:line="360" w:lineRule="auto"/>
        <w:ind w:firstLineChars="200" w:firstLine="560"/>
        <w:rPr>
          <w:rFonts w:ascii="宋体" w:eastAsia="宋体" w:hAnsi="宋体"/>
          <w:sz w:val="28"/>
          <w:szCs w:val="28"/>
        </w:rPr>
      </w:pPr>
      <w:r w:rsidRPr="007658F0">
        <w:rPr>
          <w:rFonts w:ascii="宋体" w:eastAsia="宋体" w:hAnsi="宋体" w:hint="eastAsia"/>
          <w:sz w:val="28"/>
          <w:szCs w:val="28"/>
        </w:rPr>
        <w:t>移植地点：南宁市</w:t>
      </w:r>
      <w:proofErr w:type="gramStart"/>
      <w:r w:rsidRPr="007658F0">
        <w:rPr>
          <w:rFonts w:ascii="宋体" w:eastAsia="宋体" w:hAnsi="宋体" w:hint="eastAsia"/>
          <w:sz w:val="28"/>
          <w:szCs w:val="28"/>
        </w:rPr>
        <w:t>青秀</w:t>
      </w:r>
      <w:proofErr w:type="gramEnd"/>
      <w:r w:rsidRPr="007658F0">
        <w:rPr>
          <w:rFonts w:ascii="宋体" w:eastAsia="宋体" w:hAnsi="宋体" w:hint="eastAsia"/>
          <w:sz w:val="28"/>
          <w:szCs w:val="28"/>
        </w:rPr>
        <w:t>区五合大道</w:t>
      </w:r>
      <w:r w:rsidRPr="007658F0">
        <w:rPr>
          <w:rFonts w:ascii="宋体" w:eastAsia="宋体" w:hAnsi="宋体"/>
          <w:sz w:val="28"/>
          <w:szCs w:val="28"/>
        </w:rPr>
        <w:t>13号广西中医药大学仙</w:t>
      </w:r>
      <w:proofErr w:type="gramStart"/>
      <w:r w:rsidRPr="007658F0">
        <w:rPr>
          <w:rFonts w:ascii="宋体" w:eastAsia="宋体" w:hAnsi="宋体"/>
          <w:sz w:val="28"/>
          <w:szCs w:val="28"/>
        </w:rPr>
        <w:t>葫</w:t>
      </w:r>
      <w:proofErr w:type="gramEnd"/>
      <w:r w:rsidRPr="007658F0">
        <w:rPr>
          <w:rFonts w:ascii="宋体" w:eastAsia="宋体" w:hAnsi="宋体"/>
          <w:sz w:val="28"/>
          <w:szCs w:val="28"/>
        </w:rPr>
        <w:t>校区采购方指定位置</w:t>
      </w:r>
      <w:r w:rsidR="007658F0">
        <w:rPr>
          <w:rFonts w:ascii="宋体" w:eastAsia="宋体" w:hAnsi="宋体" w:hint="eastAsia"/>
          <w:sz w:val="28"/>
          <w:szCs w:val="28"/>
        </w:rPr>
        <w:t>。</w:t>
      </w:r>
    </w:p>
    <w:p w14:paraId="426E4A7F" w14:textId="77777777" w:rsidR="007658F0" w:rsidRDefault="007658F0" w:rsidP="007658F0">
      <w:pPr>
        <w:spacing w:line="360" w:lineRule="auto"/>
        <w:rPr>
          <w:rFonts w:ascii="宋体" w:eastAsia="宋体" w:hAnsi="宋体"/>
          <w:sz w:val="28"/>
          <w:szCs w:val="28"/>
        </w:rPr>
      </w:pPr>
    </w:p>
    <w:p w14:paraId="7FEF5643" w14:textId="1C2CD2F7" w:rsidR="00F7599F" w:rsidRPr="007658F0" w:rsidRDefault="00F7599F" w:rsidP="007658F0">
      <w:pPr>
        <w:spacing w:line="360" w:lineRule="auto"/>
        <w:ind w:firstLineChars="150" w:firstLine="420"/>
        <w:rPr>
          <w:rFonts w:ascii="宋体" w:eastAsia="宋体" w:hAnsi="宋体"/>
          <w:sz w:val="28"/>
          <w:szCs w:val="28"/>
        </w:rPr>
      </w:pPr>
      <w:r w:rsidRPr="007658F0">
        <w:rPr>
          <w:rFonts w:ascii="宋体" w:eastAsia="宋体" w:hAnsi="宋体" w:hint="eastAsia"/>
          <w:sz w:val="28"/>
          <w:szCs w:val="28"/>
        </w:rPr>
        <w:t>（二</w:t>
      </w:r>
      <w:r w:rsidRPr="007658F0">
        <w:rPr>
          <w:rFonts w:ascii="宋体" w:eastAsia="宋体" w:hAnsi="宋体"/>
          <w:sz w:val="28"/>
          <w:szCs w:val="28"/>
        </w:rPr>
        <w:t>） 负责该移植工程的公司须选派有工程施工经验 、 组织管理能力强 、 技术过硬的管理人员 到现场组织施工管理， 施工人员应经过相关专业技术培训方能上岗项目业主和监管单位 定期到工地进行检查， 指导项目部做好技术攻关及技术管理工作。</w:t>
      </w:r>
    </w:p>
    <w:p w14:paraId="3DA50578" w14:textId="77777777" w:rsidR="007658F0" w:rsidRDefault="007658F0" w:rsidP="007658F0">
      <w:pPr>
        <w:spacing w:line="360" w:lineRule="auto"/>
        <w:rPr>
          <w:rFonts w:ascii="宋体" w:eastAsia="宋体" w:hAnsi="宋体"/>
          <w:sz w:val="28"/>
          <w:szCs w:val="28"/>
        </w:rPr>
      </w:pPr>
    </w:p>
    <w:p w14:paraId="1BCD3630" w14:textId="2ED5081D" w:rsidR="00F7599F" w:rsidRPr="007658F0" w:rsidRDefault="00F7599F" w:rsidP="007658F0">
      <w:pPr>
        <w:spacing w:line="360" w:lineRule="auto"/>
        <w:ind w:firstLineChars="150" w:firstLine="420"/>
        <w:rPr>
          <w:rFonts w:ascii="宋体" w:eastAsia="宋体" w:hAnsi="宋体"/>
          <w:sz w:val="28"/>
          <w:szCs w:val="28"/>
        </w:rPr>
      </w:pPr>
      <w:r w:rsidRPr="007658F0">
        <w:rPr>
          <w:rFonts w:ascii="宋体" w:eastAsia="宋体" w:hAnsi="宋体" w:hint="eastAsia"/>
          <w:sz w:val="28"/>
          <w:szCs w:val="28"/>
        </w:rPr>
        <w:t>（三</w:t>
      </w:r>
      <w:r w:rsidRPr="007658F0">
        <w:rPr>
          <w:rFonts w:ascii="宋体" w:eastAsia="宋体" w:hAnsi="宋体"/>
          <w:sz w:val="28"/>
          <w:szCs w:val="28"/>
        </w:rPr>
        <w:t>） 移植施工前1-2天须通知南宁市西乡塘区园林绿化管理所管理人员到现场指导和技术   交底， 严格按规范做好移植苗木的移植施工 、 移植苗木养护以及移植工地现场的管理工作。</w:t>
      </w:r>
    </w:p>
    <w:p w14:paraId="7FD1BAC0" w14:textId="77777777" w:rsidR="007658F0" w:rsidRDefault="007658F0" w:rsidP="007658F0">
      <w:pPr>
        <w:spacing w:line="360" w:lineRule="auto"/>
        <w:rPr>
          <w:rFonts w:ascii="宋体" w:eastAsia="宋体" w:hAnsi="宋体"/>
          <w:sz w:val="28"/>
          <w:szCs w:val="28"/>
        </w:rPr>
      </w:pPr>
    </w:p>
    <w:p w14:paraId="2AA48E01" w14:textId="7ECFAAA0" w:rsidR="00F7599F" w:rsidRPr="007658F0" w:rsidRDefault="00F7599F" w:rsidP="007658F0">
      <w:pPr>
        <w:spacing w:line="360" w:lineRule="auto"/>
        <w:ind w:firstLineChars="150" w:firstLine="420"/>
        <w:rPr>
          <w:rFonts w:ascii="宋体" w:eastAsia="宋体" w:hAnsi="宋体"/>
          <w:sz w:val="28"/>
          <w:szCs w:val="28"/>
        </w:rPr>
      </w:pPr>
      <w:r w:rsidRPr="007658F0">
        <w:rPr>
          <w:rFonts w:ascii="宋体" w:eastAsia="宋体" w:hAnsi="宋体" w:hint="eastAsia"/>
          <w:sz w:val="28"/>
          <w:szCs w:val="28"/>
        </w:rPr>
        <w:t>（四）</w:t>
      </w:r>
      <w:r w:rsidRPr="007658F0">
        <w:rPr>
          <w:rFonts w:ascii="宋体" w:eastAsia="宋体" w:hAnsi="宋体"/>
          <w:sz w:val="28"/>
          <w:szCs w:val="28"/>
        </w:rPr>
        <w:t xml:space="preserve"> 该批苗木移植工程应做好树木的一树</w:t>
      </w:r>
      <w:proofErr w:type="gramStart"/>
      <w:r w:rsidRPr="007658F0">
        <w:rPr>
          <w:rFonts w:ascii="宋体" w:eastAsia="宋体" w:hAnsi="宋体"/>
          <w:sz w:val="28"/>
          <w:szCs w:val="28"/>
        </w:rPr>
        <w:t>一策资料</w:t>
      </w:r>
      <w:proofErr w:type="gramEnd"/>
      <w:r w:rsidRPr="007658F0">
        <w:rPr>
          <w:rFonts w:ascii="宋体" w:eastAsia="宋体" w:hAnsi="宋体"/>
          <w:sz w:val="28"/>
          <w:szCs w:val="28"/>
        </w:rPr>
        <w:t xml:space="preserve"> （附件1） ， 工程完成后做到及时</w:t>
      </w:r>
      <w:proofErr w:type="gramStart"/>
      <w:r w:rsidRPr="007658F0">
        <w:rPr>
          <w:rFonts w:ascii="宋体" w:eastAsia="宋体" w:hAnsi="宋体"/>
          <w:sz w:val="28"/>
          <w:szCs w:val="28"/>
        </w:rPr>
        <w:t>完善资</w:t>
      </w:r>
      <w:proofErr w:type="gramEnd"/>
      <w:r w:rsidRPr="007658F0">
        <w:rPr>
          <w:rFonts w:ascii="宋体" w:eastAsia="宋体" w:hAnsi="宋体"/>
          <w:sz w:val="28"/>
          <w:szCs w:val="28"/>
        </w:rPr>
        <w:t xml:space="preserve"> 料 （移植前 、 中 、 后的影像资料等） 报备南宁市西乡塘区园林绿化管理所。</w:t>
      </w:r>
    </w:p>
    <w:p w14:paraId="05E8898B" w14:textId="77777777" w:rsidR="00F7599F" w:rsidRDefault="00F7599F" w:rsidP="00F7599F">
      <w:r>
        <w:t xml:space="preserve"> </w:t>
      </w:r>
    </w:p>
    <w:p w14:paraId="44F1506B" w14:textId="77777777" w:rsidR="00F7599F" w:rsidRDefault="00F7599F" w:rsidP="00F7599F"/>
    <w:p w14:paraId="78A6F82D" w14:textId="77777777" w:rsidR="00F7599F" w:rsidRDefault="00F7599F" w:rsidP="00F7599F"/>
    <w:p w14:paraId="388BD859" w14:textId="77777777" w:rsidR="00F7599F" w:rsidRDefault="00F7599F" w:rsidP="00F7599F"/>
    <w:p w14:paraId="67F7ADDD" w14:textId="77777777" w:rsidR="00F7599F" w:rsidRDefault="00F7599F" w:rsidP="00F7599F"/>
    <w:p w14:paraId="23D5E7D4" w14:textId="77777777" w:rsidR="00F7599F" w:rsidRPr="007658F0" w:rsidRDefault="00F7599F" w:rsidP="00F7599F">
      <w:pPr>
        <w:rPr>
          <w:b/>
          <w:bCs/>
          <w:sz w:val="48"/>
          <w:szCs w:val="48"/>
        </w:rPr>
      </w:pPr>
      <w:r w:rsidRPr="007658F0">
        <w:rPr>
          <w:rFonts w:hint="eastAsia"/>
          <w:b/>
          <w:bCs/>
          <w:sz w:val="48"/>
          <w:szCs w:val="48"/>
        </w:rPr>
        <w:lastRenderedPageBreak/>
        <w:t>苗木移植技术及质量要求</w:t>
      </w:r>
    </w:p>
    <w:p w14:paraId="0051B3E0" w14:textId="77777777" w:rsidR="00F7599F" w:rsidRDefault="00F7599F" w:rsidP="00F7599F"/>
    <w:p w14:paraId="596E3EAA" w14:textId="77777777" w:rsidR="00F7599F" w:rsidRPr="007658F0" w:rsidRDefault="00F7599F" w:rsidP="007658F0">
      <w:pPr>
        <w:spacing w:line="560" w:lineRule="exact"/>
        <w:rPr>
          <w:rFonts w:ascii="宋体" w:eastAsia="宋体" w:hAnsi="宋体"/>
          <w:b/>
          <w:bCs/>
          <w:sz w:val="28"/>
          <w:szCs w:val="28"/>
        </w:rPr>
      </w:pPr>
      <w:r w:rsidRPr="007658F0">
        <w:rPr>
          <w:rFonts w:ascii="宋体" w:eastAsia="宋体" w:hAnsi="宋体"/>
          <w:b/>
          <w:bCs/>
          <w:sz w:val="28"/>
          <w:szCs w:val="28"/>
        </w:rPr>
        <w:t>(</w:t>
      </w:r>
      <w:proofErr w:type="gramStart"/>
      <w:r w:rsidRPr="007658F0">
        <w:rPr>
          <w:rFonts w:ascii="宋体" w:eastAsia="宋体" w:hAnsi="宋体"/>
          <w:b/>
          <w:bCs/>
          <w:sz w:val="28"/>
          <w:szCs w:val="28"/>
        </w:rPr>
        <w:t>一</w:t>
      </w:r>
      <w:proofErr w:type="gramEnd"/>
      <w:r w:rsidRPr="007658F0">
        <w:rPr>
          <w:rFonts w:ascii="宋体" w:eastAsia="宋体" w:hAnsi="宋体"/>
          <w:b/>
          <w:bCs/>
          <w:sz w:val="28"/>
          <w:szCs w:val="28"/>
        </w:rPr>
        <w:t>)苗木移植前整形、修剪</w:t>
      </w:r>
    </w:p>
    <w:p w14:paraId="7566D2A1"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1 、 在移植乔木前， 根据乔木的品种特征， 结合现场实际情况， 在保证安全生产的条件下， 应保持原有树型和骨架进行回缩修剪， 根据树种习性 、 树木生长势 、 运输条件  、 土球大小 、 定植地条件等因素确定修剪强度； 宜提前1天 ~ 2天进行修枝， 确保锯 口平整， 锯口直径&gt;5cm的枝条应涂抹伤口保护剂； 修剪下的枝叶及时清运。施工方需将所修剪树枝全部清理外运出校园。</w:t>
      </w:r>
    </w:p>
    <w:p w14:paraId="04AB4EAC"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2 、 施工时， 严格技术规程操作， 做好防护工作， 戴好安全帽， 架空电线下面工作要穿 绝缘鞋， 在施工现场， 拉好</w:t>
      </w:r>
      <w:proofErr w:type="gramStart"/>
      <w:r w:rsidRPr="007658F0">
        <w:rPr>
          <w:rFonts w:ascii="宋体" w:eastAsia="宋体" w:hAnsi="宋体"/>
          <w:sz w:val="28"/>
          <w:szCs w:val="28"/>
        </w:rPr>
        <w:t>警示带</w:t>
      </w:r>
      <w:proofErr w:type="gramEnd"/>
      <w:r w:rsidRPr="007658F0">
        <w:rPr>
          <w:rFonts w:ascii="宋体" w:eastAsia="宋体" w:hAnsi="宋体"/>
          <w:sz w:val="28"/>
          <w:szCs w:val="28"/>
        </w:rPr>
        <w:t>和设置警示标志等。</w:t>
      </w:r>
    </w:p>
    <w:p w14:paraId="3AF5CA6B"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3 、 在使用高空车进行修剪时， 应控制好截枝倾倒方向， 避开行人 、 房屋 、 架空线路。</w:t>
      </w:r>
    </w:p>
    <w:p w14:paraId="02632B9D" w14:textId="77777777" w:rsidR="00F7599F" w:rsidRPr="007658F0" w:rsidRDefault="00F7599F" w:rsidP="007658F0">
      <w:pPr>
        <w:spacing w:line="560" w:lineRule="exact"/>
        <w:rPr>
          <w:rFonts w:ascii="宋体" w:eastAsia="宋体" w:hAnsi="宋体"/>
          <w:b/>
          <w:bCs/>
          <w:sz w:val="28"/>
          <w:szCs w:val="28"/>
        </w:rPr>
      </w:pPr>
      <w:r w:rsidRPr="007658F0">
        <w:rPr>
          <w:rFonts w:ascii="宋体" w:eastAsia="宋体" w:hAnsi="宋体"/>
          <w:b/>
          <w:bCs/>
          <w:sz w:val="28"/>
          <w:szCs w:val="28"/>
        </w:rPr>
        <w:t>(二) 起挖带土球乔木</w:t>
      </w:r>
    </w:p>
    <w:p w14:paraId="034E3F25" w14:textId="2E1780C1"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1 、 根据乔木胸径大小 、 根系大小作为参考依据， 起</w:t>
      </w:r>
      <w:proofErr w:type="gramStart"/>
      <w:r w:rsidRPr="007658F0">
        <w:rPr>
          <w:rFonts w:ascii="宋体" w:eastAsia="宋体" w:hAnsi="宋体"/>
          <w:sz w:val="28"/>
          <w:szCs w:val="28"/>
        </w:rPr>
        <w:t>挖土球</w:t>
      </w:r>
      <w:proofErr w:type="gramEnd"/>
      <w:r w:rsidRPr="007658F0">
        <w:rPr>
          <w:rFonts w:ascii="宋体" w:eastAsia="宋体" w:hAnsi="宋体"/>
          <w:sz w:val="28"/>
          <w:szCs w:val="28"/>
        </w:rPr>
        <w:t>按2013年《广西壮族自治  区园林绿化及仿古建筑工程消耗量定额》 中表1-2《苗木规格与土球对 应表》 的规</w:t>
      </w:r>
      <w:r w:rsidRPr="007658F0">
        <w:rPr>
          <w:rFonts w:ascii="宋体" w:eastAsia="宋体" w:hAnsi="宋体" w:hint="eastAsia"/>
          <w:sz w:val="28"/>
          <w:szCs w:val="28"/>
        </w:rPr>
        <w:t>定，</w:t>
      </w:r>
      <w:r w:rsidRPr="007658F0">
        <w:rPr>
          <w:rFonts w:ascii="宋体" w:eastAsia="宋体" w:hAnsi="宋体"/>
          <w:sz w:val="28"/>
          <w:szCs w:val="28"/>
        </w:rPr>
        <w:t xml:space="preserve"> 以乔木的胸径确定相应大小的土球， 人工起挖， 挖成上大下小的圆台体， 土球高 度约为其直径的2/ 3， 土球应包括大部分根系在内 。 灌木的土球大小以其冠径的1/4 - 1/ 2为标准确定起</w:t>
      </w:r>
      <w:proofErr w:type="gramStart"/>
      <w:r w:rsidRPr="007658F0">
        <w:rPr>
          <w:rFonts w:ascii="宋体" w:eastAsia="宋体" w:hAnsi="宋体"/>
          <w:sz w:val="28"/>
          <w:szCs w:val="28"/>
        </w:rPr>
        <w:t>挖土球</w:t>
      </w:r>
      <w:proofErr w:type="gramEnd"/>
      <w:r w:rsidRPr="007658F0">
        <w:rPr>
          <w:rFonts w:ascii="宋体" w:eastAsia="宋体" w:hAnsi="宋体"/>
          <w:sz w:val="28"/>
          <w:szCs w:val="28"/>
        </w:rPr>
        <w:t>的大小。</w:t>
      </w:r>
    </w:p>
    <w:p w14:paraId="6BD913FA"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2 、 挖掘土球应先去除表层浮土； 挖掘</w:t>
      </w:r>
      <w:proofErr w:type="gramStart"/>
      <w:r w:rsidRPr="007658F0">
        <w:rPr>
          <w:rFonts w:ascii="宋体" w:eastAsia="宋体" w:hAnsi="宋体"/>
          <w:sz w:val="28"/>
          <w:szCs w:val="28"/>
        </w:rPr>
        <w:t>中遇粗根</w:t>
      </w:r>
      <w:proofErr w:type="gramEnd"/>
      <w:r w:rsidRPr="007658F0">
        <w:rPr>
          <w:rFonts w:ascii="宋体" w:eastAsia="宋体" w:hAnsi="宋体"/>
          <w:sz w:val="28"/>
          <w:szCs w:val="28"/>
        </w:rPr>
        <w:t>应用锋利工具切断， 切口应平整</w:t>
      </w:r>
      <w:proofErr w:type="gramStart"/>
      <w:r w:rsidRPr="007658F0">
        <w:rPr>
          <w:rFonts w:ascii="宋体" w:eastAsia="宋体" w:hAnsi="宋体"/>
          <w:sz w:val="28"/>
          <w:szCs w:val="28"/>
        </w:rPr>
        <w:t>不</w:t>
      </w:r>
      <w:proofErr w:type="gramEnd"/>
      <w:r w:rsidRPr="007658F0">
        <w:rPr>
          <w:rFonts w:ascii="宋体" w:eastAsia="宋体" w:hAnsi="宋体"/>
          <w:sz w:val="28"/>
          <w:szCs w:val="28"/>
        </w:rPr>
        <w:t xml:space="preserve">撕裂， 切 口应进行相应消毒保护处理； 土球修好后进行消毒 、 生根处理 。 使用麻布 、 无纺布 、 遮 </w:t>
      </w:r>
      <w:proofErr w:type="gramStart"/>
      <w:r w:rsidRPr="007658F0">
        <w:rPr>
          <w:rFonts w:ascii="宋体" w:eastAsia="宋体" w:hAnsi="宋体"/>
          <w:sz w:val="28"/>
          <w:szCs w:val="28"/>
        </w:rPr>
        <w:t>荫网等</w:t>
      </w:r>
      <w:proofErr w:type="gramEnd"/>
      <w:r w:rsidRPr="007658F0">
        <w:rPr>
          <w:rFonts w:ascii="宋体" w:eastAsia="宋体" w:hAnsi="宋体"/>
          <w:sz w:val="28"/>
          <w:szCs w:val="28"/>
        </w:rPr>
        <w:t>包裹土球后用专用铁丝网(或胶带)绑扎土球 。 将大树按预定方向轻轻放倒， 切断</w:t>
      </w:r>
    </w:p>
    <w:p w14:paraId="01E05E1B"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hint="eastAsia"/>
          <w:sz w:val="28"/>
          <w:szCs w:val="28"/>
        </w:rPr>
        <w:t>剩余根系，</w:t>
      </w:r>
      <w:r w:rsidRPr="007658F0">
        <w:rPr>
          <w:rFonts w:ascii="宋体" w:eastAsia="宋体" w:hAnsi="宋体"/>
          <w:sz w:val="28"/>
          <w:szCs w:val="28"/>
        </w:rPr>
        <w:t xml:space="preserve"> 不得硬推， 放倒时树干用沙袋或土堆等软垫层辅助支撑； 大树放倒后应及时 吊装运输。</w:t>
      </w:r>
    </w:p>
    <w:p w14:paraId="1786D4CE" w14:textId="77777777" w:rsidR="00F7599F" w:rsidRPr="007658F0" w:rsidRDefault="00F7599F" w:rsidP="007658F0">
      <w:pPr>
        <w:spacing w:line="560" w:lineRule="exact"/>
        <w:rPr>
          <w:rFonts w:ascii="宋体" w:eastAsia="宋体" w:hAnsi="宋体"/>
          <w:b/>
          <w:bCs/>
          <w:sz w:val="28"/>
          <w:szCs w:val="28"/>
        </w:rPr>
      </w:pPr>
      <w:r w:rsidRPr="007658F0">
        <w:rPr>
          <w:rFonts w:ascii="宋体" w:eastAsia="宋体" w:hAnsi="宋体"/>
          <w:b/>
          <w:bCs/>
          <w:sz w:val="28"/>
          <w:szCs w:val="28"/>
        </w:rPr>
        <w:lastRenderedPageBreak/>
        <w:t>(三) 吊装</w:t>
      </w:r>
    </w:p>
    <w:p w14:paraId="2A9E8FA6"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1 、 吊装运输树木的机械和车辆的工作吨位应满足大树吊装 、 运输的需要， 制定相应的安全 操作规程。</w:t>
      </w:r>
    </w:p>
    <w:p w14:paraId="1FF98F40"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2 、 应配备熟练的技术人员统一指挥， 操作人员应严格按照安全操作规程进行作业。</w:t>
      </w:r>
    </w:p>
    <w:p w14:paraId="683AB75C" w14:textId="56B32642" w:rsidR="00F7599F" w:rsidRPr="007658F0" w:rsidRDefault="00F7599F" w:rsidP="007658F0">
      <w:pPr>
        <w:spacing w:line="560" w:lineRule="exact"/>
        <w:rPr>
          <w:rFonts w:ascii="宋体" w:eastAsia="宋体" w:hAnsi="宋体" w:hint="eastAsia"/>
          <w:sz w:val="28"/>
          <w:szCs w:val="28"/>
        </w:rPr>
      </w:pPr>
      <w:r w:rsidRPr="007658F0">
        <w:rPr>
          <w:rFonts w:ascii="宋体" w:eastAsia="宋体" w:hAnsi="宋体"/>
          <w:sz w:val="28"/>
          <w:szCs w:val="28"/>
        </w:rPr>
        <w:t>3 、 吊装时应使用专用吊装带。</w:t>
      </w:r>
    </w:p>
    <w:p w14:paraId="2F99260E"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4 、 吊装带绑扎的树干部位应做好树皮保护措施， 宜用麻布或木条等材料包裹。</w:t>
      </w:r>
    </w:p>
    <w:p w14:paraId="2155B490"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5 、 吊装带应兜底通过土球重心， 与土球接触地方应加垫木板条， 应保证土球完整， 不散。</w:t>
      </w:r>
    </w:p>
    <w:p w14:paraId="6FFCCB1B"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6 、 装车</w:t>
      </w:r>
      <w:proofErr w:type="gramStart"/>
      <w:r w:rsidRPr="007658F0">
        <w:rPr>
          <w:rFonts w:ascii="宋体" w:eastAsia="宋体" w:hAnsi="宋体"/>
          <w:sz w:val="28"/>
          <w:szCs w:val="28"/>
        </w:rPr>
        <w:t>时土球靠</w:t>
      </w:r>
      <w:proofErr w:type="gramEnd"/>
      <w:r w:rsidRPr="007658F0">
        <w:rPr>
          <w:rFonts w:ascii="宋体" w:eastAsia="宋体" w:hAnsi="宋体"/>
          <w:sz w:val="28"/>
          <w:szCs w:val="28"/>
        </w:rPr>
        <w:t>车头， 树冠朝车尾方向。</w:t>
      </w:r>
    </w:p>
    <w:p w14:paraId="5008BFFF"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7 、 树干与车厢尾部接触处垫上麻布或沙袋等软物, 防止擦伤树皮 。 土球用木块或支架卡紧 固定。</w:t>
      </w:r>
    </w:p>
    <w:p w14:paraId="7ABA76C5"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8 、 吊装后应及时回填原栽植穴。</w:t>
      </w:r>
    </w:p>
    <w:p w14:paraId="5E6B5B4D"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9 、 起吊 、 装卸过程须有现场专人指挥， 作业人员须穿戴安全帽 、 安全服等， 做好安全 防护工作。</w:t>
      </w:r>
    </w:p>
    <w:p w14:paraId="579A7D00"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(四) 运输</w:t>
      </w:r>
    </w:p>
    <w:p w14:paraId="5CBA55A5"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1 、 对于树冠较大的树木， 运输前树冠应用绑绳绑扎收拢， 避免超高 、 超宽 、 拖地。</w:t>
      </w:r>
    </w:p>
    <w:p w14:paraId="73748350"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2 、 运输前应对土球覆盖保湿材料进行保湿处理， 并对树冠进行抗蒸腾处理。</w:t>
      </w:r>
    </w:p>
    <w:p w14:paraId="00475392" w14:textId="31CF8A05" w:rsidR="00F7599F" w:rsidRPr="007658F0" w:rsidRDefault="00F7599F" w:rsidP="007658F0">
      <w:pPr>
        <w:spacing w:line="560" w:lineRule="exact"/>
        <w:rPr>
          <w:rFonts w:ascii="宋体" w:eastAsia="宋体" w:hAnsi="宋体" w:hint="eastAsia"/>
          <w:sz w:val="28"/>
          <w:szCs w:val="28"/>
        </w:rPr>
      </w:pPr>
      <w:r w:rsidRPr="007658F0">
        <w:rPr>
          <w:rFonts w:ascii="宋体" w:eastAsia="宋体" w:hAnsi="宋体"/>
          <w:sz w:val="28"/>
          <w:szCs w:val="28"/>
        </w:rPr>
        <w:t>3 、 运输车辆应悬挂明显警示标志并配备至少一名押运员 。 押运员应熟悉运输路线及沿途 路障等,必要时配备有竹竿 、 油锯 、 高空车等清障工具及机械设备。</w:t>
      </w:r>
    </w:p>
    <w:p w14:paraId="4B5DA603"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4 、 长途运输中应注意观察树体状况,及时做好保湿 、 降温处理。</w:t>
      </w:r>
    </w:p>
    <w:p w14:paraId="62B68DBE" w14:textId="77777777" w:rsidR="00F7599F" w:rsidRPr="007658F0" w:rsidRDefault="00F7599F" w:rsidP="007658F0">
      <w:pPr>
        <w:spacing w:line="560" w:lineRule="exact"/>
        <w:rPr>
          <w:rFonts w:ascii="宋体" w:eastAsia="宋体" w:hAnsi="宋体"/>
          <w:b/>
          <w:bCs/>
          <w:sz w:val="28"/>
          <w:szCs w:val="28"/>
        </w:rPr>
      </w:pPr>
      <w:r w:rsidRPr="007658F0">
        <w:rPr>
          <w:rFonts w:ascii="宋体" w:eastAsia="宋体" w:hAnsi="宋体"/>
          <w:b/>
          <w:bCs/>
          <w:sz w:val="28"/>
          <w:szCs w:val="28"/>
        </w:rPr>
        <w:t>(五) 定植</w:t>
      </w:r>
    </w:p>
    <w:p w14:paraId="10689349"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lastRenderedPageBreak/>
        <w:t>1 、 在移植的树木未运到之前， 先准备好栽植穴 （栽植</w:t>
      </w:r>
      <w:proofErr w:type="gramStart"/>
      <w:r w:rsidRPr="007658F0">
        <w:rPr>
          <w:rFonts w:ascii="宋体" w:eastAsia="宋体" w:hAnsi="宋体"/>
          <w:sz w:val="28"/>
          <w:szCs w:val="28"/>
        </w:rPr>
        <w:t>穴</w:t>
      </w:r>
      <w:proofErr w:type="gramEnd"/>
      <w:r w:rsidRPr="007658F0">
        <w:rPr>
          <w:rFonts w:ascii="宋体" w:eastAsia="宋体" w:hAnsi="宋体"/>
          <w:sz w:val="28"/>
          <w:szCs w:val="28"/>
        </w:rPr>
        <w:t>大小 、 形状 、 深浅应根据土球     大小而定， 栽植</w:t>
      </w:r>
      <w:proofErr w:type="gramStart"/>
      <w:r w:rsidRPr="007658F0">
        <w:rPr>
          <w:rFonts w:ascii="宋体" w:eastAsia="宋体" w:hAnsi="宋体"/>
          <w:sz w:val="28"/>
          <w:szCs w:val="28"/>
        </w:rPr>
        <w:t>穴</w:t>
      </w:r>
      <w:proofErr w:type="gramEnd"/>
      <w:r w:rsidRPr="007658F0">
        <w:rPr>
          <w:rFonts w:ascii="宋体" w:eastAsia="宋体" w:hAnsi="宋体"/>
          <w:sz w:val="28"/>
          <w:szCs w:val="28"/>
        </w:rPr>
        <w:t>直径比土球大60cm ~ 100cm， 深度依树种根系深浅及习性而定） 。</w:t>
      </w:r>
    </w:p>
    <w:p w14:paraId="16E70228"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2 、 运输至栽植点后如不能马上栽植的， 假植</w:t>
      </w:r>
      <w:proofErr w:type="gramStart"/>
      <w:r w:rsidRPr="007658F0">
        <w:rPr>
          <w:rFonts w:ascii="宋体" w:eastAsia="宋体" w:hAnsi="宋体"/>
          <w:sz w:val="28"/>
          <w:szCs w:val="28"/>
        </w:rPr>
        <w:t>穴</w:t>
      </w:r>
      <w:proofErr w:type="gramEnd"/>
      <w:r w:rsidRPr="007658F0">
        <w:rPr>
          <w:rFonts w:ascii="宋体" w:eastAsia="宋体" w:hAnsi="宋体"/>
          <w:sz w:val="28"/>
          <w:szCs w:val="28"/>
        </w:rPr>
        <w:t>深度应为30cm ~40cm， 覆土高度以应 高出土球表面10cm ~ 20cm为宜。</w:t>
      </w:r>
    </w:p>
    <w:p w14:paraId="374A7992"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3 、 定植前应对栽植</w:t>
      </w:r>
      <w:proofErr w:type="gramStart"/>
      <w:r w:rsidRPr="007658F0">
        <w:rPr>
          <w:rFonts w:ascii="宋体" w:eastAsia="宋体" w:hAnsi="宋体"/>
          <w:sz w:val="28"/>
          <w:szCs w:val="28"/>
        </w:rPr>
        <w:t>穴</w:t>
      </w:r>
      <w:proofErr w:type="gramEnd"/>
      <w:r w:rsidRPr="007658F0">
        <w:rPr>
          <w:rFonts w:ascii="宋体" w:eastAsia="宋体" w:hAnsi="宋体"/>
          <w:sz w:val="28"/>
          <w:szCs w:val="28"/>
        </w:rPr>
        <w:t>做好消毒杀菌及地下害虫的预防处理。</w:t>
      </w:r>
    </w:p>
    <w:p w14:paraId="3F26A2FE"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4 、 吊装到位时， 树干尽量保持与水平面垂直或保持树体重心平衡， 树体朝向应尽量与 原栽植地方向保持一致， 兼顾观赏面。</w:t>
      </w:r>
    </w:p>
    <w:p w14:paraId="4847B2A7"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5 、 回填种植土前应拆除土球不易降解的包装材料。</w:t>
      </w:r>
    </w:p>
    <w:p w14:paraId="2CF866CF" w14:textId="2E91B9D2" w:rsidR="00F7599F" w:rsidRPr="007658F0" w:rsidRDefault="00F7599F" w:rsidP="007658F0">
      <w:pPr>
        <w:spacing w:line="560" w:lineRule="exact"/>
        <w:rPr>
          <w:rFonts w:ascii="宋体" w:eastAsia="宋体" w:hAnsi="宋体" w:hint="eastAsia"/>
          <w:sz w:val="28"/>
          <w:szCs w:val="28"/>
        </w:rPr>
      </w:pPr>
      <w:r w:rsidRPr="007658F0">
        <w:rPr>
          <w:rFonts w:ascii="宋体" w:eastAsia="宋体" w:hAnsi="宋体"/>
          <w:sz w:val="28"/>
          <w:szCs w:val="28"/>
        </w:rPr>
        <w:t>6 、 紧贴土球四周宜放置3 ~4根PVC管作为观察孔， 其规格为:直径为5cm ~ 20cm 、 长度 高出土球面 20 cm ~ 30 cm管</w:t>
      </w:r>
      <w:proofErr w:type="gramStart"/>
      <w:r w:rsidRPr="007658F0">
        <w:rPr>
          <w:rFonts w:ascii="宋体" w:eastAsia="宋体" w:hAnsi="宋体"/>
          <w:sz w:val="28"/>
          <w:szCs w:val="28"/>
        </w:rPr>
        <w:t>体表面钻纵横</w:t>
      </w:r>
      <w:proofErr w:type="gramEnd"/>
      <w:r w:rsidRPr="007658F0">
        <w:rPr>
          <w:rFonts w:ascii="宋体" w:eastAsia="宋体" w:hAnsi="宋体"/>
          <w:sz w:val="28"/>
          <w:szCs w:val="28"/>
        </w:rPr>
        <w:t>间距40cmX5 cm,直径 0. 5 cm ~ l cm 的  小孔。</w:t>
      </w:r>
    </w:p>
    <w:p w14:paraId="508CE685"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7 、 树体下沉后原土球表面应与水平地面等高 。 分层回填种植土， 边</w:t>
      </w:r>
      <w:proofErr w:type="gramStart"/>
      <w:r w:rsidRPr="007658F0">
        <w:rPr>
          <w:rFonts w:ascii="宋体" w:eastAsia="宋体" w:hAnsi="宋体"/>
          <w:sz w:val="28"/>
          <w:szCs w:val="28"/>
        </w:rPr>
        <w:t>填入边夯实</w:t>
      </w:r>
      <w:proofErr w:type="gramEnd"/>
      <w:r w:rsidRPr="007658F0">
        <w:rPr>
          <w:rFonts w:ascii="宋体" w:eastAsia="宋体" w:hAnsi="宋体"/>
          <w:sz w:val="28"/>
          <w:szCs w:val="28"/>
        </w:rPr>
        <w:t>， 空隙 部分应填满</w:t>
      </w:r>
    </w:p>
    <w:p w14:paraId="4874558E" w14:textId="77777777" w:rsidR="00F7599F" w:rsidRPr="007658F0" w:rsidRDefault="00F7599F" w:rsidP="007658F0">
      <w:pPr>
        <w:spacing w:line="560" w:lineRule="exact"/>
        <w:rPr>
          <w:rFonts w:ascii="宋体" w:eastAsia="宋体" w:hAnsi="宋体"/>
          <w:b/>
          <w:bCs/>
          <w:sz w:val="28"/>
          <w:szCs w:val="28"/>
        </w:rPr>
      </w:pPr>
      <w:r w:rsidRPr="007658F0">
        <w:rPr>
          <w:rFonts w:ascii="宋体" w:eastAsia="宋体" w:hAnsi="宋体"/>
          <w:b/>
          <w:bCs/>
          <w:sz w:val="28"/>
          <w:szCs w:val="28"/>
        </w:rPr>
        <w:t>(六)  支撑</w:t>
      </w:r>
    </w:p>
    <w:p w14:paraId="32030F3D"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1 、 栽植后浇水前应进行支撑固定， 应根据立地条件和树木规格进行三角支撑 、 四</w:t>
      </w:r>
      <w:proofErr w:type="gramStart"/>
      <w:r w:rsidRPr="007658F0">
        <w:rPr>
          <w:rFonts w:ascii="宋体" w:eastAsia="宋体" w:hAnsi="宋体"/>
          <w:sz w:val="28"/>
          <w:szCs w:val="28"/>
        </w:rPr>
        <w:t>柱支 撑及</w:t>
      </w:r>
      <w:proofErr w:type="gramEnd"/>
      <w:r w:rsidRPr="007658F0">
        <w:rPr>
          <w:rFonts w:ascii="宋体" w:eastAsia="宋体" w:hAnsi="宋体"/>
          <w:sz w:val="28"/>
          <w:szCs w:val="28"/>
        </w:rPr>
        <w:t>软牵拉。</w:t>
      </w:r>
    </w:p>
    <w:p w14:paraId="3A6C6B28"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2 、 支撑物的</w:t>
      </w:r>
      <w:proofErr w:type="gramStart"/>
      <w:r w:rsidRPr="007658F0">
        <w:rPr>
          <w:rFonts w:ascii="宋体" w:eastAsia="宋体" w:hAnsi="宋体"/>
          <w:sz w:val="28"/>
          <w:szCs w:val="28"/>
        </w:rPr>
        <w:t>支柱应埋入土</w:t>
      </w:r>
      <w:proofErr w:type="gramEnd"/>
      <w:r w:rsidRPr="007658F0">
        <w:rPr>
          <w:rFonts w:ascii="宋体" w:eastAsia="宋体" w:hAnsi="宋体"/>
          <w:sz w:val="28"/>
          <w:szCs w:val="28"/>
        </w:rPr>
        <w:t>中不少于 30cm， 支撑物 、 牵拉物与地面连接点应牢固。</w:t>
      </w:r>
    </w:p>
    <w:p w14:paraId="6C57A8C2"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3 、 连接树木的支撑点连接</w:t>
      </w:r>
      <w:proofErr w:type="gramStart"/>
      <w:r w:rsidRPr="007658F0">
        <w:rPr>
          <w:rFonts w:ascii="宋体" w:eastAsia="宋体" w:hAnsi="宋体"/>
          <w:sz w:val="28"/>
          <w:szCs w:val="28"/>
        </w:rPr>
        <w:t>处应衬软垫</w:t>
      </w:r>
      <w:proofErr w:type="gramEnd"/>
      <w:r w:rsidRPr="007658F0">
        <w:rPr>
          <w:rFonts w:ascii="宋体" w:eastAsia="宋体" w:hAnsi="宋体"/>
          <w:sz w:val="28"/>
          <w:szCs w:val="28"/>
        </w:rPr>
        <w:t>。</w:t>
      </w:r>
    </w:p>
    <w:p w14:paraId="79F20266"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4 、 用软牵拉固定时， 今应设置明显警示标志。</w:t>
      </w:r>
    </w:p>
    <w:p w14:paraId="545300DC" w14:textId="77777777" w:rsidR="00F7599F" w:rsidRPr="007658F0" w:rsidRDefault="00F7599F" w:rsidP="007658F0">
      <w:pPr>
        <w:spacing w:line="560" w:lineRule="exact"/>
        <w:rPr>
          <w:rFonts w:ascii="宋体" w:eastAsia="宋体" w:hAnsi="宋体"/>
          <w:sz w:val="28"/>
          <w:szCs w:val="28"/>
        </w:rPr>
      </w:pPr>
      <w:r w:rsidRPr="007658F0">
        <w:rPr>
          <w:rFonts w:ascii="宋体" w:eastAsia="宋体" w:hAnsi="宋体"/>
          <w:sz w:val="28"/>
          <w:szCs w:val="28"/>
        </w:rPr>
        <w:t>5 、 必要时搭建荫棚对树冠及四周围进行遮荫。</w:t>
      </w:r>
    </w:p>
    <w:p w14:paraId="0F54D0DD" w14:textId="77777777" w:rsidR="00F7599F" w:rsidRDefault="00F7599F" w:rsidP="007658F0">
      <w:pPr>
        <w:spacing w:line="560" w:lineRule="exact"/>
      </w:pPr>
      <w:r w:rsidRPr="007658F0">
        <w:rPr>
          <w:rFonts w:ascii="宋体" w:eastAsia="宋体" w:hAnsi="宋体"/>
          <w:sz w:val="28"/>
          <w:szCs w:val="28"/>
        </w:rPr>
        <w:t>6 、 栽植后如遇低温天气， 必要时采取四周覆盖薄膜 、 树干缠绕</w:t>
      </w:r>
      <w:proofErr w:type="gramStart"/>
      <w:r w:rsidRPr="007658F0">
        <w:rPr>
          <w:rFonts w:ascii="宋体" w:eastAsia="宋体" w:hAnsi="宋体"/>
          <w:sz w:val="28"/>
          <w:szCs w:val="28"/>
        </w:rPr>
        <w:t>绵</w:t>
      </w:r>
      <w:proofErr w:type="gramEnd"/>
      <w:r w:rsidRPr="007658F0">
        <w:rPr>
          <w:rFonts w:ascii="宋体" w:eastAsia="宋体" w:hAnsi="宋体"/>
          <w:sz w:val="28"/>
          <w:szCs w:val="28"/>
        </w:rPr>
        <w:t>布或根部铺盖薄膜等 防寒保暖措施</w:t>
      </w:r>
      <w:r>
        <w:t>。</w:t>
      </w:r>
    </w:p>
    <w:p w14:paraId="43DD7910" w14:textId="77777777" w:rsidR="00F7599F" w:rsidRDefault="00F7599F" w:rsidP="00F7599F">
      <w:r>
        <w:t xml:space="preserve"> </w:t>
      </w:r>
    </w:p>
    <w:p w14:paraId="521130D4" w14:textId="0C88DE77" w:rsidR="007658F0" w:rsidRPr="007658F0" w:rsidRDefault="007658F0" w:rsidP="007658F0">
      <w:pPr>
        <w:rPr>
          <w:b/>
          <w:bCs/>
          <w:sz w:val="48"/>
          <w:szCs w:val="48"/>
        </w:rPr>
      </w:pPr>
      <w:r w:rsidRPr="007658F0">
        <w:rPr>
          <w:b/>
          <w:bCs/>
          <w:sz w:val="48"/>
          <w:szCs w:val="48"/>
        </w:rPr>
        <w:lastRenderedPageBreak/>
        <w:t>移植苗木的养护</w:t>
      </w:r>
    </w:p>
    <w:p w14:paraId="09AC37A9" w14:textId="788B15E5" w:rsidR="00F7599F" w:rsidRDefault="00F7599F" w:rsidP="00F7599F"/>
    <w:p w14:paraId="2EDFF270" w14:textId="77777777" w:rsidR="00F7599F" w:rsidRPr="007658F0" w:rsidRDefault="00F7599F" w:rsidP="007658F0">
      <w:pPr>
        <w:spacing w:line="520" w:lineRule="exact"/>
        <w:rPr>
          <w:rFonts w:ascii="宋体" w:eastAsia="宋体" w:hAnsi="宋体"/>
          <w:b/>
          <w:bCs/>
          <w:sz w:val="28"/>
          <w:szCs w:val="28"/>
        </w:rPr>
      </w:pPr>
      <w:r w:rsidRPr="007658F0">
        <w:rPr>
          <w:rFonts w:ascii="宋体" w:eastAsia="宋体" w:hAnsi="宋体"/>
          <w:b/>
          <w:bCs/>
          <w:sz w:val="28"/>
          <w:szCs w:val="28"/>
        </w:rPr>
        <w:t>(</w:t>
      </w:r>
      <w:proofErr w:type="gramStart"/>
      <w:r w:rsidRPr="007658F0">
        <w:rPr>
          <w:rFonts w:ascii="宋体" w:eastAsia="宋体" w:hAnsi="宋体"/>
          <w:b/>
          <w:bCs/>
          <w:sz w:val="28"/>
          <w:szCs w:val="28"/>
        </w:rPr>
        <w:t>一</w:t>
      </w:r>
      <w:proofErr w:type="gramEnd"/>
      <w:r w:rsidRPr="007658F0">
        <w:rPr>
          <w:rFonts w:ascii="宋体" w:eastAsia="宋体" w:hAnsi="宋体"/>
          <w:b/>
          <w:bCs/>
          <w:sz w:val="28"/>
          <w:szCs w:val="28"/>
        </w:rPr>
        <w:t>) 浇水</w:t>
      </w:r>
    </w:p>
    <w:p w14:paraId="60647453" w14:textId="77777777" w:rsidR="00F7599F" w:rsidRPr="007658F0" w:rsidRDefault="00F7599F" w:rsidP="007658F0">
      <w:pPr>
        <w:spacing w:line="520" w:lineRule="exact"/>
        <w:rPr>
          <w:rFonts w:ascii="宋体" w:eastAsia="宋体" w:hAnsi="宋体"/>
          <w:sz w:val="28"/>
          <w:szCs w:val="28"/>
        </w:rPr>
      </w:pPr>
      <w:r w:rsidRPr="007658F0">
        <w:rPr>
          <w:rFonts w:ascii="宋体" w:eastAsia="宋体" w:hAnsi="宋体"/>
          <w:sz w:val="28"/>
          <w:szCs w:val="28"/>
        </w:rPr>
        <w:t>1 、 浇灌树木的水质应符合GB5084的规定。</w:t>
      </w:r>
    </w:p>
    <w:p w14:paraId="08CF727E" w14:textId="77777777" w:rsidR="00F7599F" w:rsidRPr="007658F0" w:rsidRDefault="00F7599F" w:rsidP="007658F0">
      <w:pPr>
        <w:spacing w:line="520" w:lineRule="exact"/>
        <w:rPr>
          <w:rFonts w:ascii="宋体" w:eastAsia="宋体" w:hAnsi="宋体"/>
          <w:sz w:val="28"/>
          <w:szCs w:val="28"/>
        </w:rPr>
      </w:pPr>
      <w:r w:rsidRPr="007658F0">
        <w:rPr>
          <w:rFonts w:ascii="宋体" w:eastAsia="宋体" w:hAnsi="宋体"/>
          <w:sz w:val="28"/>
          <w:szCs w:val="28"/>
        </w:rPr>
        <w:t xml:space="preserve">2 、 土球外沿设围堰， 围堰高20cm ~ 30cm， 应筑实不漏水 。 定植支撑固定后应立即浇 </w:t>
      </w:r>
      <w:proofErr w:type="gramStart"/>
      <w:r w:rsidRPr="007658F0">
        <w:rPr>
          <w:rFonts w:ascii="宋体" w:eastAsia="宋体" w:hAnsi="宋体"/>
          <w:sz w:val="28"/>
          <w:szCs w:val="28"/>
        </w:rPr>
        <w:t>灌定根</w:t>
      </w:r>
      <w:proofErr w:type="gramEnd"/>
      <w:r w:rsidRPr="007658F0">
        <w:rPr>
          <w:rFonts w:ascii="宋体" w:eastAsia="宋体" w:hAnsi="宋体"/>
          <w:sz w:val="28"/>
          <w:szCs w:val="28"/>
        </w:rPr>
        <w:t>水， 应围绕土</w:t>
      </w:r>
      <w:proofErr w:type="gramStart"/>
      <w:r w:rsidRPr="007658F0">
        <w:rPr>
          <w:rFonts w:ascii="宋体" w:eastAsia="宋体" w:hAnsi="宋体"/>
          <w:sz w:val="28"/>
          <w:szCs w:val="28"/>
        </w:rPr>
        <w:t>球缓浇</w:t>
      </w:r>
      <w:proofErr w:type="gramEnd"/>
      <w:r w:rsidRPr="007658F0">
        <w:rPr>
          <w:rFonts w:ascii="宋体" w:eastAsia="宋体" w:hAnsi="宋体"/>
          <w:sz w:val="28"/>
          <w:szCs w:val="28"/>
        </w:rPr>
        <w:t xml:space="preserve"> 、 浇匀 、 浇透。</w:t>
      </w:r>
    </w:p>
    <w:p w14:paraId="1967F330" w14:textId="77777777" w:rsidR="00F7599F" w:rsidRPr="007658F0" w:rsidRDefault="00F7599F" w:rsidP="007658F0">
      <w:pPr>
        <w:spacing w:line="520" w:lineRule="exact"/>
        <w:rPr>
          <w:rFonts w:ascii="宋体" w:eastAsia="宋体" w:hAnsi="宋体"/>
          <w:sz w:val="28"/>
          <w:szCs w:val="28"/>
        </w:rPr>
      </w:pPr>
      <w:r w:rsidRPr="007658F0">
        <w:rPr>
          <w:rFonts w:ascii="宋体" w:eastAsia="宋体" w:hAnsi="宋体"/>
          <w:sz w:val="28"/>
          <w:szCs w:val="28"/>
        </w:rPr>
        <w:t>3 、 浇水次数和间隔时间视天气情况和树木生长恢复情况而定， 保持土壤湿润状态， 避 免浇水</w:t>
      </w:r>
      <w:proofErr w:type="gramStart"/>
      <w:r w:rsidRPr="007658F0">
        <w:rPr>
          <w:rFonts w:ascii="宋体" w:eastAsia="宋体" w:hAnsi="宋体"/>
          <w:sz w:val="28"/>
          <w:szCs w:val="28"/>
        </w:rPr>
        <w:t>过度如</w:t>
      </w:r>
      <w:proofErr w:type="gramEnd"/>
      <w:r w:rsidRPr="007658F0">
        <w:rPr>
          <w:rFonts w:ascii="宋体" w:eastAsia="宋体" w:hAnsi="宋体"/>
          <w:sz w:val="28"/>
          <w:szCs w:val="28"/>
        </w:rPr>
        <w:t>遇泥土下沉树身倾斜应及时扶正。</w:t>
      </w:r>
    </w:p>
    <w:p w14:paraId="43E940BE" w14:textId="77777777" w:rsidR="00F7599F" w:rsidRPr="007658F0" w:rsidRDefault="00F7599F" w:rsidP="007658F0">
      <w:pPr>
        <w:spacing w:line="520" w:lineRule="exact"/>
        <w:rPr>
          <w:rFonts w:ascii="宋体" w:eastAsia="宋体" w:hAnsi="宋体"/>
          <w:sz w:val="28"/>
          <w:szCs w:val="28"/>
        </w:rPr>
      </w:pPr>
      <w:r w:rsidRPr="007658F0">
        <w:rPr>
          <w:rFonts w:ascii="宋体" w:eastAsia="宋体" w:hAnsi="宋体"/>
          <w:sz w:val="28"/>
          <w:szCs w:val="28"/>
        </w:rPr>
        <w:t>4 、 必要时安装喷淋设备进行喷雾保湿。</w:t>
      </w:r>
    </w:p>
    <w:p w14:paraId="66659DBA" w14:textId="77777777" w:rsidR="00F7599F" w:rsidRPr="007658F0" w:rsidRDefault="00F7599F" w:rsidP="007658F0">
      <w:pPr>
        <w:spacing w:line="520" w:lineRule="exact"/>
        <w:rPr>
          <w:rFonts w:ascii="宋体" w:eastAsia="宋体" w:hAnsi="宋体"/>
          <w:sz w:val="28"/>
          <w:szCs w:val="28"/>
        </w:rPr>
      </w:pPr>
      <w:r w:rsidRPr="007658F0">
        <w:rPr>
          <w:rFonts w:ascii="宋体" w:eastAsia="宋体" w:hAnsi="宋体"/>
          <w:sz w:val="28"/>
          <w:szCs w:val="28"/>
        </w:rPr>
        <w:t>5 、 宜在栽植</w:t>
      </w:r>
      <w:proofErr w:type="gramStart"/>
      <w:r w:rsidRPr="007658F0">
        <w:rPr>
          <w:rFonts w:ascii="宋体" w:eastAsia="宋体" w:hAnsi="宋体"/>
          <w:sz w:val="28"/>
          <w:szCs w:val="28"/>
        </w:rPr>
        <w:t>穴</w:t>
      </w:r>
      <w:proofErr w:type="gramEnd"/>
      <w:r w:rsidRPr="007658F0">
        <w:rPr>
          <w:rFonts w:ascii="宋体" w:eastAsia="宋体" w:hAnsi="宋体"/>
          <w:sz w:val="28"/>
          <w:szCs w:val="28"/>
        </w:rPr>
        <w:t>底部设置</w:t>
      </w:r>
      <w:proofErr w:type="gramStart"/>
      <w:r w:rsidRPr="007658F0">
        <w:rPr>
          <w:rFonts w:ascii="宋体" w:eastAsia="宋体" w:hAnsi="宋体"/>
          <w:sz w:val="28"/>
          <w:szCs w:val="28"/>
        </w:rPr>
        <w:t>一</w:t>
      </w:r>
      <w:proofErr w:type="gramEnd"/>
      <w:r w:rsidRPr="007658F0">
        <w:rPr>
          <w:rFonts w:ascii="宋体" w:eastAsia="宋体" w:hAnsi="宋体"/>
          <w:sz w:val="28"/>
          <w:szCs w:val="28"/>
        </w:rPr>
        <w:t>排水盲沟。</w:t>
      </w:r>
    </w:p>
    <w:p w14:paraId="6360C734" w14:textId="77777777" w:rsidR="00F7599F" w:rsidRPr="007658F0" w:rsidRDefault="00F7599F" w:rsidP="007658F0">
      <w:pPr>
        <w:spacing w:line="520" w:lineRule="exact"/>
        <w:rPr>
          <w:rFonts w:ascii="宋体" w:eastAsia="宋体" w:hAnsi="宋体"/>
          <w:b/>
          <w:bCs/>
          <w:sz w:val="28"/>
          <w:szCs w:val="28"/>
        </w:rPr>
      </w:pPr>
      <w:r w:rsidRPr="007658F0">
        <w:rPr>
          <w:rFonts w:ascii="宋体" w:eastAsia="宋体" w:hAnsi="宋体"/>
          <w:b/>
          <w:bCs/>
          <w:sz w:val="28"/>
          <w:szCs w:val="28"/>
        </w:rPr>
        <w:t>(二) 病虫害防治</w:t>
      </w:r>
    </w:p>
    <w:p w14:paraId="12C6FF8B" w14:textId="77777777" w:rsidR="00F7599F" w:rsidRPr="007658F0" w:rsidRDefault="00F7599F" w:rsidP="007658F0">
      <w:pPr>
        <w:spacing w:line="520" w:lineRule="exact"/>
        <w:rPr>
          <w:rFonts w:ascii="宋体" w:eastAsia="宋体" w:hAnsi="宋体"/>
          <w:sz w:val="28"/>
          <w:szCs w:val="28"/>
        </w:rPr>
      </w:pPr>
      <w:r w:rsidRPr="007658F0">
        <w:rPr>
          <w:rFonts w:ascii="宋体" w:eastAsia="宋体" w:hAnsi="宋体"/>
          <w:sz w:val="28"/>
          <w:szCs w:val="28"/>
        </w:rPr>
        <w:t>1 、 及时进行病虫害防治， 特别是加强对天牛 、 木蠹蛾等蛀干害虫的防治 。 防治</w:t>
      </w:r>
      <w:proofErr w:type="gramStart"/>
      <w:r w:rsidRPr="007658F0">
        <w:rPr>
          <w:rFonts w:ascii="宋体" w:eastAsia="宋体" w:hAnsi="宋体"/>
          <w:sz w:val="28"/>
          <w:szCs w:val="28"/>
        </w:rPr>
        <w:t>蛀干害</w:t>
      </w:r>
      <w:proofErr w:type="gramEnd"/>
      <w:r w:rsidRPr="007658F0">
        <w:rPr>
          <w:rFonts w:ascii="宋体" w:eastAsia="宋体" w:hAnsi="宋体"/>
          <w:sz w:val="28"/>
          <w:szCs w:val="28"/>
        </w:rPr>
        <w:t xml:space="preserve">   虫幼虫主要采用注射法或熏蒸法:用40%毒死</w:t>
      </w:r>
      <w:proofErr w:type="gramStart"/>
      <w:r w:rsidRPr="007658F0">
        <w:rPr>
          <w:rFonts w:ascii="宋体" w:eastAsia="宋体" w:hAnsi="宋体"/>
          <w:sz w:val="28"/>
          <w:szCs w:val="28"/>
        </w:rPr>
        <w:t>蜱</w:t>
      </w:r>
      <w:proofErr w:type="gramEnd"/>
      <w:r w:rsidRPr="007658F0">
        <w:rPr>
          <w:rFonts w:ascii="宋体" w:eastAsia="宋体" w:hAnsi="宋体"/>
          <w:sz w:val="28"/>
          <w:szCs w:val="28"/>
        </w:rPr>
        <w:t>200 ~ 300倍稀释液注入虫孔再用泥土 封堵虫孔;或用56%磷化铝</w:t>
      </w:r>
      <w:proofErr w:type="gramStart"/>
      <w:r w:rsidRPr="007658F0">
        <w:rPr>
          <w:rFonts w:ascii="宋体" w:eastAsia="宋体" w:hAnsi="宋体"/>
          <w:sz w:val="28"/>
          <w:szCs w:val="28"/>
        </w:rPr>
        <w:t>投入虫道后</w:t>
      </w:r>
      <w:proofErr w:type="gramEnd"/>
      <w:r w:rsidRPr="007658F0">
        <w:rPr>
          <w:rFonts w:ascii="宋体" w:eastAsia="宋体" w:hAnsi="宋体"/>
          <w:sz w:val="28"/>
          <w:szCs w:val="28"/>
        </w:rPr>
        <w:t>封堵虫孔。</w:t>
      </w:r>
    </w:p>
    <w:p w14:paraId="77462F51" w14:textId="77777777" w:rsidR="00F7599F" w:rsidRPr="007658F0" w:rsidRDefault="00F7599F" w:rsidP="007658F0">
      <w:pPr>
        <w:spacing w:line="520" w:lineRule="exact"/>
        <w:rPr>
          <w:rFonts w:ascii="宋体" w:eastAsia="宋体" w:hAnsi="宋体"/>
          <w:sz w:val="28"/>
          <w:szCs w:val="28"/>
        </w:rPr>
      </w:pPr>
      <w:r w:rsidRPr="007658F0">
        <w:rPr>
          <w:rFonts w:ascii="宋体" w:eastAsia="宋体" w:hAnsi="宋体"/>
          <w:sz w:val="28"/>
          <w:szCs w:val="28"/>
        </w:rPr>
        <w:t>2 、 定期进行白蚁检查与防治。</w:t>
      </w:r>
    </w:p>
    <w:p w14:paraId="5A921CA0" w14:textId="77777777" w:rsidR="00F7599F" w:rsidRPr="007658F0" w:rsidRDefault="00F7599F" w:rsidP="007658F0">
      <w:pPr>
        <w:spacing w:line="520" w:lineRule="exact"/>
        <w:rPr>
          <w:rFonts w:ascii="宋体" w:eastAsia="宋体" w:hAnsi="宋体"/>
          <w:b/>
          <w:bCs/>
          <w:sz w:val="28"/>
          <w:szCs w:val="28"/>
        </w:rPr>
      </w:pPr>
      <w:r w:rsidRPr="007658F0">
        <w:rPr>
          <w:rFonts w:ascii="宋体" w:eastAsia="宋体" w:hAnsi="宋体"/>
          <w:b/>
          <w:bCs/>
          <w:sz w:val="28"/>
          <w:szCs w:val="28"/>
        </w:rPr>
        <w:t>(三) 施肥</w:t>
      </w:r>
    </w:p>
    <w:p w14:paraId="420AF372" w14:textId="6EF877B1" w:rsidR="00F7599F" w:rsidRPr="007658F0" w:rsidRDefault="00F7599F" w:rsidP="007658F0">
      <w:pPr>
        <w:spacing w:line="520" w:lineRule="exact"/>
        <w:rPr>
          <w:rFonts w:ascii="宋体" w:eastAsia="宋体" w:hAnsi="宋体" w:hint="eastAsia"/>
          <w:sz w:val="28"/>
          <w:szCs w:val="28"/>
        </w:rPr>
      </w:pPr>
      <w:r w:rsidRPr="007658F0">
        <w:rPr>
          <w:rFonts w:ascii="宋体" w:eastAsia="宋体" w:hAnsi="宋体"/>
          <w:sz w:val="28"/>
          <w:szCs w:val="28"/>
        </w:rPr>
        <w:t>1 、 移栽初期， 宜采用根外施肥， 可用 0.3% ~0. 5%浓度的磷酸二氢钾等水溶性</w:t>
      </w:r>
      <w:proofErr w:type="gramStart"/>
      <w:r w:rsidRPr="007658F0">
        <w:rPr>
          <w:rFonts w:ascii="宋体" w:eastAsia="宋体" w:hAnsi="宋体"/>
          <w:sz w:val="28"/>
          <w:szCs w:val="28"/>
        </w:rPr>
        <w:t>肥选择</w:t>
      </w:r>
      <w:proofErr w:type="gramEnd"/>
      <w:r w:rsidRPr="007658F0">
        <w:rPr>
          <w:rFonts w:ascii="宋体" w:eastAsia="宋体" w:hAnsi="宋体"/>
          <w:sz w:val="28"/>
          <w:szCs w:val="28"/>
        </w:rPr>
        <w:t xml:space="preserve"> 早晚或阴天进行叶面喷施， 15d左右施肥1次。</w:t>
      </w:r>
    </w:p>
    <w:p w14:paraId="392A3B93" w14:textId="77777777" w:rsidR="00F7599F" w:rsidRPr="007658F0" w:rsidRDefault="00F7599F" w:rsidP="007658F0">
      <w:pPr>
        <w:spacing w:line="520" w:lineRule="exact"/>
        <w:rPr>
          <w:rFonts w:ascii="宋体" w:eastAsia="宋体" w:hAnsi="宋体"/>
          <w:sz w:val="28"/>
          <w:szCs w:val="28"/>
        </w:rPr>
      </w:pPr>
      <w:r w:rsidRPr="007658F0">
        <w:rPr>
          <w:rFonts w:ascii="宋体" w:eastAsia="宋体" w:hAnsi="宋体"/>
          <w:sz w:val="28"/>
          <w:szCs w:val="28"/>
        </w:rPr>
        <w:t>2 、 可配合使用营养液注射及生根</w:t>
      </w:r>
      <w:proofErr w:type="gramStart"/>
      <w:r w:rsidRPr="007658F0">
        <w:rPr>
          <w:rFonts w:ascii="宋体" w:eastAsia="宋体" w:hAnsi="宋体"/>
          <w:sz w:val="28"/>
          <w:szCs w:val="28"/>
        </w:rPr>
        <w:t>液灌根等</w:t>
      </w:r>
      <w:proofErr w:type="gramEnd"/>
      <w:r w:rsidRPr="007658F0">
        <w:rPr>
          <w:rFonts w:ascii="宋体" w:eastAsia="宋体" w:hAnsi="宋体"/>
          <w:sz w:val="28"/>
          <w:szCs w:val="28"/>
        </w:rPr>
        <w:t>措施， 促进生根 、 发芽。</w:t>
      </w:r>
    </w:p>
    <w:p w14:paraId="243C441B" w14:textId="77777777" w:rsidR="00F7599F" w:rsidRPr="007658F0" w:rsidRDefault="00F7599F" w:rsidP="007658F0">
      <w:pPr>
        <w:spacing w:line="520" w:lineRule="exact"/>
        <w:rPr>
          <w:rFonts w:ascii="宋体" w:eastAsia="宋体" w:hAnsi="宋体"/>
          <w:b/>
          <w:bCs/>
          <w:sz w:val="28"/>
          <w:szCs w:val="28"/>
        </w:rPr>
      </w:pPr>
      <w:r w:rsidRPr="007658F0">
        <w:rPr>
          <w:rFonts w:ascii="宋体" w:eastAsia="宋体" w:hAnsi="宋体"/>
          <w:b/>
          <w:bCs/>
          <w:sz w:val="28"/>
          <w:szCs w:val="28"/>
        </w:rPr>
        <w:t>(四) 其他</w:t>
      </w:r>
    </w:p>
    <w:p w14:paraId="370D8126" w14:textId="77777777" w:rsidR="00F7599F" w:rsidRPr="007658F0" w:rsidRDefault="00F7599F" w:rsidP="007658F0">
      <w:pPr>
        <w:spacing w:line="520" w:lineRule="exact"/>
        <w:rPr>
          <w:rFonts w:ascii="宋体" w:eastAsia="宋体" w:hAnsi="宋体"/>
          <w:sz w:val="28"/>
          <w:szCs w:val="28"/>
        </w:rPr>
      </w:pPr>
      <w:r w:rsidRPr="007658F0">
        <w:rPr>
          <w:rFonts w:ascii="宋体" w:eastAsia="宋体" w:hAnsi="宋体"/>
          <w:sz w:val="28"/>
          <w:szCs w:val="28"/>
        </w:rPr>
        <w:t>1 、 出现干枯枝 、 徒长枝应及时修剪。</w:t>
      </w:r>
    </w:p>
    <w:p w14:paraId="1C205145" w14:textId="77777777" w:rsidR="00F7599F" w:rsidRPr="007658F0" w:rsidRDefault="00F7599F" w:rsidP="007658F0">
      <w:pPr>
        <w:spacing w:line="520" w:lineRule="exact"/>
        <w:rPr>
          <w:rFonts w:ascii="宋体" w:eastAsia="宋体" w:hAnsi="宋体"/>
          <w:sz w:val="28"/>
          <w:szCs w:val="28"/>
        </w:rPr>
      </w:pPr>
      <w:r w:rsidRPr="007658F0">
        <w:rPr>
          <w:rFonts w:ascii="宋体" w:eastAsia="宋体" w:hAnsi="宋体"/>
          <w:sz w:val="28"/>
          <w:szCs w:val="28"/>
        </w:rPr>
        <w:t>2 、 做好移植后成活率的调查工作， 如发现植株</w:t>
      </w:r>
      <w:proofErr w:type="gramStart"/>
      <w:r w:rsidRPr="007658F0">
        <w:rPr>
          <w:rFonts w:ascii="宋体" w:eastAsia="宋体" w:hAnsi="宋体"/>
          <w:sz w:val="28"/>
          <w:szCs w:val="28"/>
        </w:rPr>
        <w:t>不</w:t>
      </w:r>
      <w:proofErr w:type="gramEnd"/>
      <w:r w:rsidRPr="007658F0">
        <w:rPr>
          <w:rFonts w:ascii="宋体" w:eastAsia="宋体" w:hAnsi="宋体"/>
          <w:sz w:val="28"/>
          <w:szCs w:val="28"/>
        </w:rPr>
        <w:t>成活或</w:t>
      </w:r>
      <w:proofErr w:type="gramStart"/>
      <w:r w:rsidRPr="007658F0">
        <w:rPr>
          <w:rFonts w:ascii="宋体" w:eastAsia="宋体" w:hAnsi="宋体"/>
          <w:sz w:val="28"/>
          <w:szCs w:val="28"/>
        </w:rPr>
        <w:t>出现危死情况</w:t>
      </w:r>
      <w:proofErr w:type="gramEnd"/>
      <w:r w:rsidRPr="007658F0">
        <w:rPr>
          <w:rFonts w:ascii="宋体" w:eastAsia="宋体" w:hAnsi="宋体"/>
          <w:sz w:val="28"/>
          <w:szCs w:val="28"/>
        </w:rPr>
        <w:t>， 应及时采取相 应补救措施。</w:t>
      </w:r>
    </w:p>
    <w:p w14:paraId="1EDA7BF7" w14:textId="77777777" w:rsidR="00F7599F" w:rsidRPr="007658F0" w:rsidRDefault="00F7599F" w:rsidP="007658F0">
      <w:pPr>
        <w:spacing w:line="520" w:lineRule="exact"/>
        <w:rPr>
          <w:rFonts w:ascii="宋体" w:eastAsia="宋体" w:hAnsi="宋体"/>
          <w:sz w:val="28"/>
          <w:szCs w:val="28"/>
        </w:rPr>
      </w:pPr>
      <w:r w:rsidRPr="007658F0">
        <w:rPr>
          <w:rFonts w:ascii="宋体" w:eastAsia="宋体" w:hAnsi="宋体"/>
          <w:sz w:val="28"/>
          <w:szCs w:val="28"/>
        </w:rPr>
        <w:t>3 、 应及时清理移植过程中产生的垃圾。</w:t>
      </w:r>
    </w:p>
    <w:p w14:paraId="3ED2798A" w14:textId="77777777" w:rsidR="00F7599F" w:rsidRDefault="00F7599F" w:rsidP="007658F0">
      <w:pPr>
        <w:spacing w:line="520" w:lineRule="exact"/>
      </w:pPr>
      <w:r w:rsidRPr="007658F0">
        <w:rPr>
          <w:rFonts w:ascii="宋体" w:eastAsia="宋体" w:hAnsi="宋体"/>
          <w:sz w:val="28"/>
          <w:szCs w:val="28"/>
        </w:rPr>
        <w:t>4 、 定期检查树木生长恢复情况， 做好养护记录并建立大树移植档案</w:t>
      </w:r>
      <w:r>
        <w:t>。</w:t>
      </w:r>
    </w:p>
    <w:p w14:paraId="2B8D6F90" w14:textId="77777777" w:rsidR="00F7599F" w:rsidRDefault="00F7599F" w:rsidP="00F7599F">
      <w:r>
        <w:t xml:space="preserve"> </w:t>
      </w:r>
    </w:p>
    <w:p w14:paraId="6BFDA547" w14:textId="77777777" w:rsidR="00F7599F" w:rsidRDefault="00F7599F" w:rsidP="00F7599F"/>
    <w:p w14:paraId="2E679999" w14:textId="62786F37" w:rsidR="007658F0" w:rsidRPr="007658F0" w:rsidRDefault="007658F0" w:rsidP="007658F0">
      <w:pPr>
        <w:rPr>
          <w:b/>
          <w:bCs/>
          <w:sz w:val="48"/>
          <w:szCs w:val="48"/>
        </w:rPr>
      </w:pPr>
      <w:r w:rsidRPr="007658F0">
        <w:rPr>
          <w:b/>
          <w:bCs/>
          <w:sz w:val="48"/>
          <w:szCs w:val="48"/>
        </w:rPr>
        <w:lastRenderedPageBreak/>
        <w:t>安全生产和文明施工</w:t>
      </w:r>
    </w:p>
    <w:p w14:paraId="7E6C6EEB" w14:textId="77777777" w:rsidR="00F7599F" w:rsidRPr="007658F0" w:rsidRDefault="00F7599F" w:rsidP="00F7599F">
      <w:pPr>
        <w:rPr>
          <w:sz w:val="28"/>
          <w:szCs w:val="28"/>
        </w:rPr>
      </w:pPr>
      <w:bookmarkStart w:id="0" w:name="_GoBack"/>
      <w:r w:rsidRPr="007658F0">
        <w:rPr>
          <w:rFonts w:hint="eastAsia"/>
          <w:sz w:val="28"/>
          <w:szCs w:val="28"/>
        </w:rPr>
        <w:t>（一）</w:t>
      </w:r>
      <w:r w:rsidRPr="007658F0">
        <w:rPr>
          <w:sz w:val="28"/>
          <w:szCs w:val="28"/>
        </w:rPr>
        <w:t xml:space="preserve"> 按《南宁市建设工程质量和安全生产管理办法》 和《南宁市建设工程施工现场管理若干 规定》 提高安全施工和文明施工管理水平， 营造整洁优美的城市环境。</w:t>
      </w:r>
    </w:p>
    <w:p w14:paraId="20E83B5D" w14:textId="77777777" w:rsidR="00F7599F" w:rsidRPr="007658F0" w:rsidRDefault="00F7599F" w:rsidP="00F7599F">
      <w:pPr>
        <w:rPr>
          <w:sz w:val="28"/>
          <w:szCs w:val="28"/>
        </w:rPr>
      </w:pPr>
      <w:r w:rsidRPr="007658F0">
        <w:rPr>
          <w:rFonts w:hint="eastAsia"/>
          <w:sz w:val="28"/>
          <w:szCs w:val="28"/>
        </w:rPr>
        <w:t>（二</w:t>
      </w:r>
      <w:r w:rsidRPr="007658F0">
        <w:rPr>
          <w:sz w:val="28"/>
          <w:szCs w:val="28"/>
        </w:rPr>
        <w:t xml:space="preserve"> ） 加强建设工程质量和安全生产管理， 规范工程建设行为， 保障人民群众生命和财产安全。</w:t>
      </w:r>
    </w:p>
    <w:p w14:paraId="083A1A5B" w14:textId="77777777" w:rsidR="00F7599F" w:rsidRPr="007658F0" w:rsidRDefault="00F7599F" w:rsidP="00F7599F">
      <w:pPr>
        <w:rPr>
          <w:sz w:val="28"/>
          <w:szCs w:val="28"/>
        </w:rPr>
      </w:pPr>
      <w:r w:rsidRPr="007658F0">
        <w:rPr>
          <w:rFonts w:hint="eastAsia"/>
          <w:sz w:val="28"/>
          <w:szCs w:val="28"/>
        </w:rPr>
        <w:t>（三</w:t>
      </w:r>
      <w:r w:rsidRPr="007658F0">
        <w:rPr>
          <w:sz w:val="28"/>
          <w:szCs w:val="28"/>
        </w:rPr>
        <w:t xml:space="preserve"> ） 现场严格根据批准的建设工程用地和临时用地 、 临时占用道路的范围。</w:t>
      </w:r>
    </w:p>
    <w:p w14:paraId="3811D80C" w14:textId="77777777" w:rsidR="00F7599F" w:rsidRPr="007658F0" w:rsidRDefault="00F7599F" w:rsidP="00F7599F">
      <w:pPr>
        <w:rPr>
          <w:sz w:val="28"/>
          <w:szCs w:val="28"/>
        </w:rPr>
      </w:pPr>
      <w:r w:rsidRPr="007658F0">
        <w:rPr>
          <w:rFonts w:hint="eastAsia"/>
          <w:sz w:val="28"/>
          <w:szCs w:val="28"/>
        </w:rPr>
        <w:t>（四）</w:t>
      </w:r>
      <w:r w:rsidRPr="007658F0">
        <w:rPr>
          <w:sz w:val="28"/>
          <w:szCs w:val="28"/>
        </w:rPr>
        <w:t xml:space="preserve"> 现场安全施工保障措施应当符合国家安全生产技术规范和行业管理要求。</w:t>
      </w:r>
    </w:p>
    <w:p w14:paraId="1F9A06AC" w14:textId="77777777" w:rsidR="00F7599F" w:rsidRPr="007658F0" w:rsidRDefault="00F7599F" w:rsidP="00F7599F">
      <w:pPr>
        <w:rPr>
          <w:sz w:val="28"/>
          <w:szCs w:val="28"/>
        </w:rPr>
      </w:pPr>
      <w:r w:rsidRPr="007658F0">
        <w:rPr>
          <w:rFonts w:hint="eastAsia"/>
          <w:sz w:val="28"/>
          <w:szCs w:val="28"/>
        </w:rPr>
        <w:t>（五）</w:t>
      </w:r>
      <w:r w:rsidRPr="007658F0">
        <w:rPr>
          <w:sz w:val="28"/>
          <w:szCs w:val="28"/>
        </w:rPr>
        <w:t xml:space="preserve"> 遵守有关环境保护法律 、 法规的规定， 采取措施防止或者减少粉尘 、 固体废物 、 噪声、 振动和施工照明等对环境产生的危害和污染。</w:t>
      </w:r>
    </w:p>
    <w:p w14:paraId="72FEC4CE" w14:textId="77777777" w:rsidR="00F7599F" w:rsidRPr="007658F0" w:rsidRDefault="00F7599F" w:rsidP="00F7599F">
      <w:pPr>
        <w:rPr>
          <w:sz w:val="28"/>
          <w:szCs w:val="28"/>
        </w:rPr>
      </w:pPr>
      <w:r w:rsidRPr="007658F0">
        <w:rPr>
          <w:rFonts w:hint="eastAsia"/>
          <w:sz w:val="28"/>
          <w:szCs w:val="28"/>
        </w:rPr>
        <w:t>（六）</w:t>
      </w:r>
      <w:r w:rsidRPr="007658F0">
        <w:rPr>
          <w:sz w:val="28"/>
          <w:szCs w:val="28"/>
        </w:rPr>
        <w:t xml:space="preserve"> 打造安全 、 文明 、 环保的施工现场。</w:t>
      </w:r>
    </w:p>
    <w:bookmarkEnd w:id="0"/>
    <w:p w14:paraId="32D10840" w14:textId="77777777" w:rsidR="00F7599F" w:rsidRDefault="00F7599F" w:rsidP="00F7599F"/>
    <w:p w14:paraId="18364B01" w14:textId="77777777" w:rsidR="00F7599F" w:rsidRDefault="00F7599F" w:rsidP="00F7599F"/>
    <w:p w14:paraId="75E83156" w14:textId="77777777" w:rsidR="00F7599F" w:rsidRDefault="00F7599F" w:rsidP="00F7599F"/>
    <w:p w14:paraId="67B9B77C" w14:textId="77777777" w:rsidR="00F7599F" w:rsidRDefault="00F7599F" w:rsidP="00F7599F"/>
    <w:p w14:paraId="5AC10B01" w14:textId="77777777" w:rsidR="00F7599F" w:rsidRDefault="00F7599F" w:rsidP="00F7599F"/>
    <w:p w14:paraId="52082D5B" w14:textId="77777777" w:rsidR="00C90C94" w:rsidRPr="00F7599F" w:rsidRDefault="00C90C94"/>
    <w:sectPr w:rsidR="00C90C94" w:rsidRPr="00F7599F" w:rsidSect="00F7599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90BDD" w14:textId="77777777" w:rsidR="00315BF4" w:rsidRDefault="00315BF4" w:rsidP="00F7599F">
      <w:r>
        <w:separator/>
      </w:r>
    </w:p>
  </w:endnote>
  <w:endnote w:type="continuationSeparator" w:id="0">
    <w:p w14:paraId="47585FBA" w14:textId="77777777" w:rsidR="00315BF4" w:rsidRDefault="00315BF4" w:rsidP="00F75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49900" w14:textId="77777777" w:rsidR="00315BF4" w:rsidRDefault="00315BF4" w:rsidP="00F7599F">
      <w:r>
        <w:separator/>
      </w:r>
    </w:p>
  </w:footnote>
  <w:footnote w:type="continuationSeparator" w:id="0">
    <w:p w14:paraId="40CDF077" w14:textId="77777777" w:rsidR="00315BF4" w:rsidRDefault="00315BF4" w:rsidP="00F759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92F"/>
    <w:rsid w:val="00315BF4"/>
    <w:rsid w:val="007658F0"/>
    <w:rsid w:val="00C0692F"/>
    <w:rsid w:val="00C90C94"/>
    <w:rsid w:val="00F759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763EE"/>
  <w15:chartTrackingRefBased/>
  <w15:docId w15:val="{5113B1B5-E0D0-454E-AFD2-8B31AB46A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599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7599F"/>
    <w:rPr>
      <w:sz w:val="18"/>
      <w:szCs w:val="18"/>
    </w:rPr>
  </w:style>
  <w:style w:type="paragraph" w:styleId="a5">
    <w:name w:val="footer"/>
    <w:basedOn w:val="a"/>
    <w:link w:val="a6"/>
    <w:uiPriority w:val="99"/>
    <w:unhideWhenUsed/>
    <w:rsid w:val="00F7599F"/>
    <w:pPr>
      <w:tabs>
        <w:tab w:val="center" w:pos="4153"/>
        <w:tab w:val="right" w:pos="8306"/>
      </w:tabs>
      <w:snapToGrid w:val="0"/>
      <w:jc w:val="left"/>
    </w:pPr>
    <w:rPr>
      <w:sz w:val="18"/>
      <w:szCs w:val="18"/>
    </w:rPr>
  </w:style>
  <w:style w:type="character" w:customStyle="1" w:styleId="a6">
    <w:name w:val="页脚 字符"/>
    <w:basedOn w:val="a0"/>
    <w:link w:val="a5"/>
    <w:uiPriority w:val="99"/>
    <w:rsid w:val="00F7599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11</Pages>
  <Words>636</Words>
  <Characters>3630</Characters>
  <Application>Microsoft Office Word</Application>
  <DocSecurity>0</DocSecurity>
  <Lines>30</Lines>
  <Paragraphs>8</Paragraphs>
  <ScaleCrop>false</ScaleCrop>
  <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2024-09-13T03:38:00Z</dcterms:created>
  <dcterms:modified xsi:type="dcterms:W3CDTF">2024-09-13T03:58:00Z</dcterms:modified>
</cp:coreProperties>
</file>