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89A9" w14:textId="77777777" w:rsidR="00B000A5" w:rsidRDefault="00000000">
      <w:pPr>
        <w:spacing w:line="400" w:lineRule="exact"/>
        <w:rPr>
          <w:rFonts w:ascii="宋体" w:hAnsi="宋体"/>
          <w:b/>
          <w:sz w:val="28"/>
          <w:szCs w:val="28"/>
        </w:rPr>
      </w:pPr>
      <w:r>
        <w:rPr>
          <w:rFonts w:ascii="宋体" w:hAnsi="宋体" w:hint="eastAsia"/>
          <w:b/>
          <w:sz w:val="28"/>
          <w:szCs w:val="28"/>
        </w:rPr>
        <w:t>附件3</w:t>
      </w:r>
    </w:p>
    <w:p w14:paraId="66F7197E" w14:textId="77777777" w:rsidR="00B000A5" w:rsidRDefault="00000000">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948"/>
        <w:gridCol w:w="920"/>
        <w:gridCol w:w="1471"/>
        <w:gridCol w:w="4057"/>
      </w:tblGrid>
      <w:tr w:rsidR="00B000A5" w14:paraId="1D76A890"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099F5C7" w14:textId="77777777" w:rsidR="00B000A5" w:rsidRDefault="00000000">
            <w:pPr>
              <w:spacing w:line="360" w:lineRule="auto"/>
              <w:jc w:val="left"/>
              <w:rPr>
                <w:rFonts w:ascii="宋体" w:hAnsi="宋体"/>
                <w:b/>
                <w:szCs w:val="21"/>
              </w:rPr>
            </w:pPr>
            <w:r>
              <w:rPr>
                <w:rFonts w:ascii="宋体" w:hAnsi="宋体" w:hint="eastAsia"/>
                <w:b/>
                <w:szCs w:val="21"/>
              </w:rPr>
              <w:t>一、物品参数需求</w:t>
            </w:r>
          </w:p>
        </w:tc>
      </w:tr>
      <w:tr w:rsidR="00B000A5" w14:paraId="045DAAE4" w14:textId="7777777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6C2D6AE9" w14:textId="77777777" w:rsidR="00B000A5" w:rsidRDefault="00000000">
            <w:pPr>
              <w:spacing w:line="360" w:lineRule="auto"/>
              <w:jc w:val="center"/>
              <w:rPr>
                <w:rFonts w:ascii="宋体" w:hAnsi="宋体"/>
                <w:b/>
                <w:szCs w:val="21"/>
              </w:rPr>
            </w:pPr>
            <w:r>
              <w:rPr>
                <w:rFonts w:ascii="宋体" w:hAnsi="宋体" w:hint="eastAsia"/>
                <w:b/>
                <w:szCs w:val="21"/>
              </w:rPr>
              <w:t>序号</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256B5B3E" w14:textId="77777777" w:rsidR="00B000A5" w:rsidRDefault="00000000">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14:paraId="229810E6" w14:textId="77777777" w:rsidR="00B000A5" w:rsidRDefault="00000000">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14:paraId="3ECD03F3" w14:textId="77777777" w:rsidR="00B000A5" w:rsidRDefault="00000000">
            <w:pPr>
              <w:spacing w:line="360" w:lineRule="auto"/>
              <w:jc w:val="center"/>
              <w:rPr>
                <w:rFonts w:ascii="宋体" w:hAnsi="宋体"/>
                <w:b/>
                <w:szCs w:val="21"/>
              </w:rPr>
            </w:pPr>
            <w:r>
              <w:rPr>
                <w:rFonts w:ascii="宋体" w:hAnsi="宋体" w:hint="eastAsia"/>
                <w:b/>
                <w:szCs w:val="21"/>
              </w:rPr>
              <w:t>数量</w:t>
            </w:r>
          </w:p>
          <w:p w14:paraId="5A1D4430" w14:textId="77777777" w:rsidR="00B000A5" w:rsidRDefault="00000000">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14:paraId="2FCDC725" w14:textId="77777777" w:rsidR="00B000A5" w:rsidRDefault="00000000">
            <w:pPr>
              <w:spacing w:line="360" w:lineRule="auto"/>
              <w:jc w:val="center"/>
              <w:rPr>
                <w:rFonts w:ascii="宋体" w:hAnsi="宋体"/>
                <w:b/>
                <w:szCs w:val="21"/>
              </w:rPr>
            </w:pPr>
            <w:r>
              <w:rPr>
                <w:rFonts w:ascii="宋体" w:hAnsi="宋体" w:hint="eastAsia"/>
                <w:b/>
                <w:szCs w:val="21"/>
              </w:rPr>
              <w:t>项目要求及物品参数需求</w:t>
            </w:r>
          </w:p>
        </w:tc>
      </w:tr>
      <w:tr w:rsidR="00B000A5" w14:paraId="19D66591"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8719524" w14:textId="77777777" w:rsidR="00B000A5" w:rsidRDefault="00000000">
            <w:pPr>
              <w:spacing w:line="360" w:lineRule="auto"/>
              <w:jc w:val="center"/>
              <w:rPr>
                <w:rFonts w:ascii="宋体" w:hAnsi="宋体"/>
                <w:szCs w:val="21"/>
              </w:rPr>
            </w:pPr>
            <w:r>
              <w:rPr>
                <w:rFonts w:ascii="宋体" w:hAnsi="宋体" w:hint="eastAsia"/>
                <w:szCs w:val="21"/>
              </w:rPr>
              <w:t>1</w:t>
            </w:r>
          </w:p>
        </w:tc>
        <w:tc>
          <w:tcPr>
            <w:tcW w:w="1931" w:type="dxa"/>
            <w:gridSpan w:val="2"/>
            <w:tcBorders>
              <w:top w:val="single" w:sz="4" w:space="0" w:color="auto"/>
              <w:left w:val="single" w:sz="4" w:space="0" w:color="auto"/>
              <w:bottom w:val="single" w:sz="4" w:space="0" w:color="auto"/>
              <w:right w:val="single" w:sz="4" w:space="0" w:color="auto"/>
            </w:tcBorders>
            <w:vAlign w:val="bottom"/>
          </w:tcPr>
          <w:p w14:paraId="58735547" w14:textId="77777777" w:rsidR="00B000A5" w:rsidRDefault="00000000">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中国医学教育题库系统-临床医学</w:t>
            </w:r>
          </w:p>
        </w:tc>
        <w:tc>
          <w:tcPr>
            <w:tcW w:w="920" w:type="dxa"/>
            <w:tcBorders>
              <w:top w:val="single" w:sz="4" w:space="0" w:color="auto"/>
              <w:left w:val="single" w:sz="4" w:space="0" w:color="auto"/>
              <w:bottom w:val="single" w:sz="4" w:space="0" w:color="auto"/>
              <w:right w:val="single" w:sz="4" w:space="0" w:color="auto"/>
            </w:tcBorders>
            <w:vAlign w:val="center"/>
          </w:tcPr>
          <w:p w14:paraId="5B9B5E68" w14:textId="77777777" w:rsidR="00B000A5" w:rsidRDefault="00000000">
            <w:pPr>
              <w:spacing w:line="360" w:lineRule="auto"/>
              <w:jc w:val="center"/>
              <w:rPr>
                <w:rFonts w:ascii="宋体" w:hAnsi="宋体" w:cs="宋体"/>
                <w:kern w:val="0"/>
                <w:szCs w:val="21"/>
              </w:rPr>
            </w:pPr>
            <w:r>
              <w:rPr>
                <w:rFonts w:ascii="宋体" w:eastAsia="宋体" w:hAnsi="宋体" w:cs="宋体" w:hint="eastAsia"/>
                <w:color w:val="000000"/>
                <w:kern w:val="0"/>
                <w:sz w:val="24"/>
                <w:lang w:bidi="ar"/>
              </w:rPr>
              <w:t>人民卫生出版社</w:t>
            </w:r>
          </w:p>
        </w:tc>
        <w:tc>
          <w:tcPr>
            <w:tcW w:w="1471" w:type="dxa"/>
            <w:tcBorders>
              <w:top w:val="single" w:sz="4" w:space="0" w:color="auto"/>
              <w:left w:val="single" w:sz="4" w:space="0" w:color="auto"/>
              <w:bottom w:val="single" w:sz="4" w:space="0" w:color="auto"/>
              <w:right w:val="single" w:sz="4" w:space="0" w:color="auto"/>
            </w:tcBorders>
            <w:vAlign w:val="center"/>
          </w:tcPr>
          <w:p w14:paraId="72819EE9" w14:textId="77777777" w:rsidR="00B000A5" w:rsidRDefault="00000000">
            <w:pPr>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71BA3665" w14:textId="77777777" w:rsidR="00B000A5" w:rsidRDefault="00000000">
            <w:pPr>
              <w:pStyle w:val="CharCharCharCharCharCharChar1Char"/>
              <w:rPr>
                <w:rFonts w:ascii="宋体" w:hAnsi="宋体"/>
                <w:b/>
                <w:sz w:val="21"/>
                <w:szCs w:val="21"/>
              </w:rPr>
            </w:pPr>
            <w:r>
              <w:rPr>
                <w:rFonts w:ascii="宋体" w:hAnsi="宋体" w:hint="eastAsia"/>
                <w:b/>
                <w:sz w:val="21"/>
                <w:szCs w:val="21"/>
              </w:rPr>
              <w:t>一、技术要求</w:t>
            </w:r>
          </w:p>
          <w:p w14:paraId="0FC5B44F" w14:textId="77777777" w:rsidR="00B000A5" w:rsidRDefault="00000000">
            <w:pPr>
              <w:rPr>
                <w:rFonts w:ascii="宋体" w:eastAsia="宋体" w:hAnsi="宋体"/>
                <w:szCs w:val="21"/>
              </w:rPr>
            </w:pPr>
            <w:r>
              <w:rPr>
                <w:rFonts w:ascii="宋体" w:eastAsia="宋体" w:hAnsi="宋体" w:hint="eastAsia"/>
                <w:szCs w:val="21"/>
              </w:rPr>
              <w:t>1、临床医学题库</w:t>
            </w:r>
          </w:p>
          <w:p w14:paraId="2EA2F8AB" w14:textId="77777777" w:rsidR="00B000A5" w:rsidRDefault="00000000">
            <w:pPr>
              <w:rPr>
                <w:rFonts w:ascii="宋体" w:eastAsia="宋体" w:hAnsi="宋体" w:cs="宋体"/>
                <w:color w:val="000000"/>
                <w:kern w:val="0"/>
                <w:szCs w:val="21"/>
              </w:rPr>
            </w:pPr>
            <w:r>
              <w:rPr>
                <w:rFonts w:ascii="宋体" w:eastAsia="宋体" w:hAnsi="宋体" w:hint="eastAsia"/>
                <w:color w:val="000000"/>
                <w:szCs w:val="21"/>
              </w:rPr>
              <w:t>1.1</w:t>
            </w:r>
            <w:r>
              <w:rPr>
                <w:rFonts w:ascii="宋体" w:eastAsia="宋体" w:hAnsi="宋体" w:cs="宋体" w:hint="eastAsia"/>
                <w:color w:val="000000"/>
                <w:kern w:val="0"/>
                <w:szCs w:val="21"/>
              </w:rPr>
              <w:t>试题编写</w:t>
            </w:r>
          </w:p>
          <w:p w14:paraId="3D2A73EA" w14:textId="77777777" w:rsidR="00B000A5" w:rsidRDefault="00000000">
            <w:pPr>
              <w:pStyle w:val="CharCharCharCharCharCharChar1Char"/>
              <w:ind w:firstLine="422"/>
              <w:rPr>
                <w:rFonts w:ascii="宋体" w:hAnsi="宋体" w:cs="宋体"/>
                <w:color w:val="000000"/>
                <w:sz w:val="21"/>
                <w:szCs w:val="21"/>
              </w:rPr>
            </w:pPr>
            <w:r>
              <w:rPr>
                <w:rFonts w:ascii="宋体" w:hAnsi="宋体" w:hint="eastAsia"/>
                <w:b/>
                <w:sz w:val="21"/>
                <w:szCs w:val="21"/>
              </w:rPr>
              <w:t>▲</w:t>
            </w:r>
            <w:r>
              <w:rPr>
                <w:rFonts w:ascii="宋体" w:hAnsi="宋体" w:cs="宋体" w:hint="eastAsia"/>
                <w:color w:val="000000"/>
                <w:kern w:val="0"/>
                <w:sz w:val="21"/>
                <w:szCs w:val="21"/>
              </w:rPr>
              <w:t>参与产品编写的机构不得低于35个，参与产品编写的专家不得低于1000名。</w:t>
            </w:r>
          </w:p>
          <w:p w14:paraId="20ADAFE7" w14:textId="77777777" w:rsidR="00B000A5" w:rsidRDefault="00000000">
            <w:pPr>
              <w:rPr>
                <w:rFonts w:ascii="宋体" w:eastAsia="宋体" w:hAnsi="宋体" w:cs="宋体"/>
                <w:color w:val="000000"/>
                <w:kern w:val="0"/>
                <w:szCs w:val="21"/>
              </w:rPr>
            </w:pPr>
            <w:r>
              <w:rPr>
                <w:rFonts w:ascii="宋体" w:eastAsia="宋体" w:hAnsi="宋体" w:hint="eastAsia"/>
                <w:color w:val="000000"/>
                <w:szCs w:val="21"/>
              </w:rPr>
              <w:t>1.2</w:t>
            </w:r>
            <w:r>
              <w:rPr>
                <w:rFonts w:ascii="宋体" w:eastAsia="宋体" w:hAnsi="宋体" w:cs="宋体" w:hint="eastAsia"/>
                <w:color w:val="000000"/>
                <w:kern w:val="0"/>
                <w:szCs w:val="21"/>
              </w:rPr>
              <w:t>试题数量</w:t>
            </w:r>
          </w:p>
          <w:p w14:paraId="4241E6DE"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试题总量≥18万道</w:t>
            </w:r>
          </w:p>
          <w:p w14:paraId="7542A418"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产品涵盖临床医学不低于45个学科，必须包含以下学科：系统解剖学、内科学、医学细胞生物学、局部解剖学、外科学、医学遗传学、组织学与胚胎学、妇产科学、临床药理学、生物化学与分子生物学、儿科学、医学统计学、生理学、神经病学、医学伦理学、医学微生物学、精神病学、临床流行病学</w:t>
            </w:r>
            <w:proofErr w:type="gramStart"/>
            <w:r>
              <w:rPr>
                <w:rFonts w:ascii="宋体" w:hAnsi="宋体" w:cs="宋体" w:hint="eastAsia"/>
                <w:color w:val="000000"/>
                <w:kern w:val="0"/>
                <w:sz w:val="21"/>
                <w:szCs w:val="21"/>
              </w:rPr>
              <w:t>与循证</w:t>
            </w:r>
            <w:proofErr w:type="gramEnd"/>
            <w:r>
              <w:rPr>
                <w:rFonts w:ascii="宋体" w:hAnsi="宋体" w:cs="宋体" w:hint="eastAsia"/>
                <w:color w:val="000000"/>
                <w:kern w:val="0"/>
                <w:sz w:val="21"/>
                <w:szCs w:val="21"/>
              </w:rPr>
              <w:t>医学、人体寄生虫学、传染病学、康复医学、医学免疫学、眼科学、医学文献检索与论文写作、病理学、耳鼻咽喉-头颈外科学、卫生法、病理生理学、口腔科学、医学导论、药理学、皮肤性病学、全科医学概论、医学心理学、核医学、麻醉学、法医学、流行病学、急诊与灾难医学、诊断学、卫生学、</w:t>
            </w:r>
            <w:proofErr w:type="gramStart"/>
            <w:r>
              <w:rPr>
                <w:rFonts w:ascii="宋体" w:hAnsi="宋体" w:cs="宋体" w:hint="eastAsia"/>
                <w:color w:val="000000"/>
                <w:kern w:val="0"/>
                <w:sz w:val="21"/>
                <w:szCs w:val="21"/>
              </w:rPr>
              <w:t>医</w:t>
            </w:r>
            <w:proofErr w:type="gramEnd"/>
            <w:r>
              <w:rPr>
                <w:rFonts w:ascii="宋体" w:hAnsi="宋体" w:cs="宋体" w:hint="eastAsia"/>
                <w:color w:val="000000"/>
                <w:kern w:val="0"/>
                <w:sz w:val="21"/>
                <w:szCs w:val="21"/>
              </w:rPr>
              <w:t>患沟通学、医学影像学、中医学、肿瘤学概论。</w:t>
            </w:r>
          </w:p>
          <w:p w14:paraId="189E1792" w14:textId="77777777" w:rsidR="00B000A5" w:rsidRDefault="00000000">
            <w:pPr>
              <w:rPr>
                <w:rFonts w:ascii="宋体" w:eastAsia="宋体" w:hAnsi="宋体" w:cs="宋体"/>
                <w:color w:val="000000"/>
                <w:kern w:val="0"/>
                <w:szCs w:val="21"/>
              </w:rPr>
            </w:pPr>
            <w:r>
              <w:rPr>
                <w:rFonts w:ascii="宋体" w:eastAsia="宋体" w:hAnsi="宋体" w:hint="eastAsia"/>
                <w:b/>
                <w:szCs w:val="21"/>
              </w:rPr>
              <w:t>▲</w:t>
            </w:r>
            <w:r>
              <w:rPr>
                <w:rFonts w:ascii="宋体" w:eastAsia="宋体" w:hAnsi="宋体"/>
                <w:color w:val="000000"/>
                <w:szCs w:val="21"/>
              </w:rPr>
              <w:t>2</w:t>
            </w:r>
            <w:r>
              <w:rPr>
                <w:rFonts w:ascii="宋体" w:eastAsia="宋体" w:hAnsi="宋体" w:hint="eastAsia"/>
                <w:color w:val="000000"/>
                <w:szCs w:val="21"/>
              </w:rPr>
              <w:t>、</w:t>
            </w:r>
            <w:r>
              <w:rPr>
                <w:rFonts w:ascii="宋体" w:eastAsia="宋体" w:hAnsi="宋体" w:cs="宋体" w:hint="eastAsia"/>
                <w:color w:val="000000"/>
                <w:kern w:val="0"/>
                <w:szCs w:val="21"/>
              </w:rPr>
              <w:t>试题参数标引</w:t>
            </w:r>
          </w:p>
          <w:p w14:paraId="03FAF06B"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按照人民卫生出版社规划教材目录和资格考试大纲两套知识体系分章节分别标引难度、认知层次等参数</w:t>
            </w:r>
          </w:p>
          <w:p w14:paraId="4CE5EB13" w14:textId="77777777" w:rsidR="00B000A5" w:rsidRDefault="00000000">
            <w:pPr>
              <w:adjustRightInd w:val="0"/>
              <w:snapToGrid w:val="0"/>
              <w:spacing w:line="0" w:lineRule="atLeast"/>
              <w:rPr>
                <w:rFonts w:ascii="宋体" w:eastAsia="宋体" w:hAnsi="宋体" w:cs="仿宋_GB2312"/>
                <w:szCs w:val="21"/>
              </w:rPr>
            </w:pPr>
            <w:r>
              <w:rPr>
                <w:rFonts w:ascii="宋体" w:eastAsia="宋体" w:hAnsi="宋体" w:hint="eastAsia"/>
                <w:b/>
                <w:szCs w:val="21"/>
              </w:rPr>
              <w:t>▲</w:t>
            </w:r>
            <w:r>
              <w:rPr>
                <w:rFonts w:ascii="宋体" w:eastAsia="宋体" w:hAnsi="宋体"/>
                <w:color w:val="000000"/>
                <w:szCs w:val="21"/>
              </w:rPr>
              <w:t>3</w:t>
            </w:r>
            <w:r>
              <w:rPr>
                <w:rFonts w:ascii="宋体" w:eastAsia="宋体" w:hAnsi="宋体" w:hint="eastAsia"/>
                <w:color w:val="000000"/>
                <w:szCs w:val="21"/>
              </w:rPr>
              <w:t>、</w:t>
            </w:r>
            <w:r>
              <w:rPr>
                <w:rFonts w:ascii="宋体" w:eastAsia="宋体" w:hAnsi="宋体" w:cs="仿宋_GB2312" w:hint="eastAsia"/>
                <w:szCs w:val="21"/>
              </w:rPr>
              <w:t>题库分类</w:t>
            </w:r>
          </w:p>
          <w:p w14:paraId="2B780634" w14:textId="77777777" w:rsidR="00B000A5" w:rsidRDefault="00000000">
            <w:pPr>
              <w:adjustRightInd w:val="0"/>
              <w:snapToGrid w:val="0"/>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一类题库</w:t>
            </w:r>
          </w:p>
          <w:p w14:paraId="3692CB9D" w14:textId="77777777" w:rsidR="00B000A5" w:rsidRDefault="00000000">
            <w:pPr>
              <w:pStyle w:val="af6"/>
              <w:adjustRightInd w:val="0"/>
              <w:snapToGrid w:val="0"/>
              <w:spacing w:line="0" w:lineRule="atLeast"/>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能为教务管理部门提供终结</w:t>
            </w:r>
            <w:proofErr w:type="gramStart"/>
            <w:r>
              <w:rPr>
                <w:rFonts w:ascii="宋体" w:eastAsia="宋体" w:hAnsi="宋体" w:cs="宋体" w:hint="eastAsia"/>
                <w:color w:val="000000"/>
                <w:kern w:val="0"/>
                <w:szCs w:val="21"/>
              </w:rPr>
              <w:t>性教学</w:t>
            </w:r>
            <w:proofErr w:type="gramEnd"/>
            <w:r>
              <w:rPr>
                <w:rFonts w:ascii="宋体" w:eastAsia="宋体" w:hAnsi="宋体" w:cs="宋体" w:hint="eastAsia"/>
                <w:color w:val="000000"/>
                <w:kern w:val="0"/>
                <w:szCs w:val="21"/>
              </w:rPr>
              <w:t>评价服务。</w:t>
            </w:r>
          </w:p>
          <w:p w14:paraId="389A0DE4" w14:textId="77777777" w:rsidR="00B000A5" w:rsidRDefault="00000000">
            <w:pPr>
              <w:pStyle w:val="af6"/>
              <w:adjustRightInd w:val="0"/>
              <w:snapToGrid w:val="0"/>
              <w:spacing w:line="0" w:lineRule="atLeast"/>
              <w:ind w:firstLineChars="0" w:firstLine="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测试数据、难度参数等数值，稳定可信。</w:t>
            </w:r>
          </w:p>
          <w:p w14:paraId="0913C517" w14:textId="77777777" w:rsidR="00B000A5" w:rsidRDefault="00000000">
            <w:pPr>
              <w:pStyle w:val="af6"/>
              <w:adjustRightInd w:val="0"/>
              <w:snapToGrid w:val="0"/>
              <w:spacing w:line="0" w:lineRule="atLeast"/>
              <w:ind w:firstLineChars="0" w:firstLine="0"/>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支持期末考试、基础医学理论综合、临床医学理论综合、毕业综合考试及临床执业医师资格模拟考试等。</w:t>
            </w:r>
          </w:p>
          <w:p w14:paraId="567CADFD" w14:textId="77777777" w:rsidR="00B000A5" w:rsidRDefault="00000000">
            <w:pPr>
              <w:adjustRightInd w:val="0"/>
              <w:snapToGrid w:val="0"/>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二类题库</w:t>
            </w:r>
          </w:p>
          <w:p w14:paraId="082BAA51" w14:textId="77777777" w:rsidR="00B000A5" w:rsidRDefault="00000000">
            <w:pPr>
              <w:pStyle w:val="af6"/>
              <w:adjustRightInd w:val="0"/>
              <w:snapToGrid w:val="0"/>
              <w:spacing w:line="0" w:lineRule="atLeast"/>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（1）能为教师提供日常教学中的形成性评价服务。</w:t>
            </w:r>
          </w:p>
          <w:p w14:paraId="0E318C04" w14:textId="77777777" w:rsidR="00B000A5" w:rsidRDefault="00000000">
            <w:pPr>
              <w:pStyle w:val="af6"/>
              <w:adjustRightInd w:val="0"/>
              <w:snapToGrid w:val="0"/>
              <w:spacing w:line="0" w:lineRule="atLeast"/>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（2）题型更丰富，覆盖学科更广泛，涵盖</w:t>
            </w:r>
            <w:r>
              <w:rPr>
                <w:rFonts w:ascii="宋体" w:eastAsia="宋体" w:hAnsi="宋体" w:cs="宋体" w:hint="eastAsia"/>
                <w:color w:val="000000"/>
                <w:kern w:val="0"/>
                <w:szCs w:val="21"/>
              </w:rPr>
              <w:lastRenderedPageBreak/>
              <w:t>知识点更全面。</w:t>
            </w:r>
          </w:p>
          <w:p w14:paraId="1DD53DD6" w14:textId="77777777" w:rsidR="00B000A5" w:rsidRDefault="00000000">
            <w:pPr>
              <w:pStyle w:val="af6"/>
              <w:adjustRightInd w:val="0"/>
              <w:snapToGrid w:val="0"/>
              <w:spacing w:line="0" w:lineRule="atLeast"/>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（3）支持教师用于布置课前预习作业、开展课堂随堂测试、布置课后复习作业及制作课堂讲义，学生用于自学、自测、自评。</w:t>
            </w:r>
          </w:p>
          <w:p w14:paraId="18B2000E"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（4）针对临床执业医师资格考试知识薄弱环节，进行强化训练。</w:t>
            </w:r>
          </w:p>
          <w:p w14:paraId="7FB8CD3C" w14:textId="77777777" w:rsidR="00B000A5" w:rsidRDefault="00000000">
            <w:pPr>
              <w:adjustRightInd w:val="0"/>
              <w:snapToGrid w:val="0"/>
              <w:spacing w:line="0" w:lineRule="atLeast"/>
              <w:rPr>
                <w:rFonts w:ascii="宋体" w:eastAsia="宋体" w:hAnsi="宋体" w:cs="仿宋_GB2312"/>
                <w:szCs w:val="21"/>
              </w:rPr>
            </w:pPr>
            <w:r>
              <w:rPr>
                <w:rFonts w:ascii="宋体" w:eastAsia="宋体" w:hAnsi="宋体" w:hint="eastAsia"/>
                <w:b/>
                <w:szCs w:val="21"/>
              </w:rPr>
              <w:t>▲</w:t>
            </w:r>
            <w:r>
              <w:rPr>
                <w:rFonts w:ascii="宋体" w:eastAsia="宋体" w:hAnsi="宋体" w:cs="仿宋_GB2312"/>
                <w:szCs w:val="21"/>
              </w:rPr>
              <w:t>4</w:t>
            </w:r>
            <w:r>
              <w:rPr>
                <w:rFonts w:ascii="宋体" w:eastAsia="宋体" w:hAnsi="宋体" w:cs="仿宋_GB2312" w:hint="eastAsia"/>
                <w:szCs w:val="21"/>
              </w:rPr>
              <w:t>、一类试题命题计划</w:t>
            </w:r>
          </w:p>
          <w:p w14:paraId="6FA660D1"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（1）知识分级：回忆、解释、解决。</w:t>
            </w:r>
          </w:p>
          <w:p w14:paraId="5CDD3307"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（2）难度分布：易、较易、中、较难、难。</w:t>
            </w:r>
          </w:p>
          <w:p w14:paraId="2CFB6C2F"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（3）题型分布：包含A1、A2、B1等题型。</w:t>
            </w:r>
          </w:p>
          <w:p w14:paraId="44721C58"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（4）大纲要求：掌握、熟悉、了解、超纲。</w:t>
            </w:r>
          </w:p>
          <w:p w14:paraId="68B62A91" w14:textId="77777777" w:rsidR="00B000A5" w:rsidRDefault="00000000">
            <w:pPr>
              <w:rPr>
                <w:rFonts w:ascii="宋体" w:eastAsia="宋体" w:hAnsi="宋体" w:cs="宋体"/>
                <w:color w:val="000000"/>
                <w:kern w:val="0"/>
                <w:szCs w:val="21"/>
              </w:rPr>
            </w:pPr>
            <w:r>
              <w:rPr>
                <w:rFonts w:ascii="宋体" w:eastAsia="宋体" w:hAnsi="宋体"/>
                <w:color w:val="000000"/>
                <w:szCs w:val="21"/>
              </w:rPr>
              <w:t>5</w:t>
            </w:r>
            <w:r>
              <w:rPr>
                <w:rFonts w:ascii="宋体" w:eastAsia="宋体" w:hAnsi="宋体" w:hint="eastAsia"/>
                <w:color w:val="000000"/>
                <w:szCs w:val="21"/>
              </w:rPr>
              <w:t>、</w:t>
            </w:r>
            <w:r>
              <w:rPr>
                <w:rFonts w:ascii="宋体" w:eastAsia="宋体" w:hAnsi="宋体" w:cs="宋体" w:hint="eastAsia"/>
                <w:color w:val="000000"/>
                <w:kern w:val="0"/>
                <w:szCs w:val="21"/>
              </w:rPr>
              <w:t>私有题库</w:t>
            </w:r>
          </w:p>
          <w:p w14:paraId="2F8BEB45"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（1）提供批量导入、单题录入编写两种私有试题录入方式；</w:t>
            </w:r>
          </w:p>
          <w:p w14:paraId="25CD93CE"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（2）支持对私有试题进行多维度深度标引，对编写入库的试题进行自动查重。</w:t>
            </w:r>
          </w:p>
          <w:p w14:paraId="5AAC023A" w14:textId="77777777" w:rsidR="00B000A5" w:rsidRDefault="00000000">
            <w:pPr>
              <w:rPr>
                <w:rFonts w:ascii="宋体" w:eastAsia="宋体" w:hAnsi="宋体" w:cs="Times New Roman"/>
                <w:b/>
                <w:szCs w:val="21"/>
              </w:rPr>
            </w:pPr>
            <w:r>
              <w:rPr>
                <w:rFonts w:ascii="宋体" w:eastAsia="宋体" w:hAnsi="宋体" w:cs="Times New Roman" w:hint="eastAsia"/>
                <w:b/>
                <w:szCs w:val="21"/>
              </w:rPr>
              <w:t>二、考试系统</w:t>
            </w:r>
          </w:p>
          <w:p w14:paraId="13DE5459" w14:textId="77777777" w:rsidR="00B000A5" w:rsidRDefault="00000000">
            <w:pPr>
              <w:rPr>
                <w:rFonts w:ascii="宋体" w:eastAsia="宋体" w:hAnsi="宋体" w:cs="宋体"/>
                <w:color w:val="000000"/>
                <w:kern w:val="0"/>
                <w:szCs w:val="21"/>
              </w:rPr>
            </w:pPr>
            <w:r>
              <w:rPr>
                <w:rFonts w:ascii="宋体" w:eastAsia="宋体" w:hAnsi="宋体" w:hint="eastAsia"/>
                <w:color w:val="000000"/>
                <w:szCs w:val="21"/>
              </w:rPr>
              <w:t>2.1</w:t>
            </w:r>
            <w:r>
              <w:rPr>
                <w:rFonts w:ascii="宋体" w:eastAsia="宋体" w:hAnsi="宋体" w:cs="宋体" w:hint="eastAsia"/>
                <w:color w:val="000000"/>
                <w:kern w:val="0"/>
                <w:szCs w:val="21"/>
              </w:rPr>
              <w:t>用户管理</w:t>
            </w:r>
          </w:p>
          <w:p w14:paraId="535695AD"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（1）支持批量创建用户、管理用户，支持教师对学生进行分班级管理，可关联已建班级，</w:t>
            </w:r>
          </w:p>
          <w:p w14:paraId="3BB8E24B"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（2）可在APP</w:t>
            </w:r>
            <w:proofErr w:type="gramStart"/>
            <w:r>
              <w:rPr>
                <w:rFonts w:ascii="宋体" w:hAnsi="宋体" w:cs="宋体" w:hint="eastAsia"/>
                <w:color w:val="000000"/>
                <w:kern w:val="0"/>
                <w:sz w:val="21"/>
                <w:szCs w:val="21"/>
              </w:rPr>
              <w:t>端自建</w:t>
            </w:r>
            <w:proofErr w:type="gramEnd"/>
            <w:r>
              <w:rPr>
                <w:rFonts w:ascii="宋体" w:hAnsi="宋体" w:cs="宋体" w:hint="eastAsia"/>
                <w:color w:val="000000"/>
                <w:kern w:val="0"/>
                <w:sz w:val="21"/>
                <w:szCs w:val="21"/>
              </w:rPr>
              <w:t>班级邀请学生加入。</w:t>
            </w:r>
          </w:p>
          <w:p w14:paraId="3ECE25EC" w14:textId="77777777" w:rsidR="00B000A5" w:rsidRDefault="00000000">
            <w:pPr>
              <w:rPr>
                <w:rFonts w:ascii="宋体" w:eastAsia="宋体" w:hAnsi="宋体" w:cs="宋体"/>
                <w:color w:val="000000"/>
                <w:kern w:val="0"/>
                <w:szCs w:val="21"/>
              </w:rPr>
            </w:pPr>
            <w:r>
              <w:rPr>
                <w:rFonts w:ascii="宋体" w:eastAsia="宋体" w:hAnsi="宋体" w:hint="eastAsia"/>
                <w:color w:val="000000"/>
                <w:szCs w:val="21"/>
              </w:rPr>
              <w:t>2.2</w:t>
            </w:r>
            <w:r>
              <w:rPr>
                <w:rFonts w:ascii="宋体" w:eastAsia="宋体" w:hAnsi="宋体" w:cs="宋体" w:hint="eastAsia"/>
                <w:color w:val="000000"/>
                <w:kern w:val="0"/>
                <w:szCs w:val="21"/>
              </w:rPr>
              <w:t>权限管理</w:t>
            </w:r>
          </w:p>
          <w:p w14:paraId="05919DF0"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（1）支持为不同的教师授权不同的资源权限</w:t>
            </w:r>
            <w:r>
              <w:rPr>
                <w:rFonts w:ascii="宋体" w:hAnsi="宋体" w:cs="宋体" w:hint="eastAsia"/>
                <w:color w:val="000000"/>
                <w:kern w:val="0"/>
                <w:sz w:val="21"/>
                <w:szCs w:val="21"/>
              </w:rPr>
              <w:br/>
              <w:t>（2）</w:t>
            </w:r>
            <w:proofErr w:type="gramStart"/>
            <w:r>
              <w:rPr>
                <w:rFonts w:ascii="宋体" w:hAnsi="宋体" w:cs="宋体" w:hint="eastAsia"/>
                <w:color w:val="000000"/>
                <w:kern w:val="0"/>
                <w:sz w:val="21"/>
                <w:szCs w:val="21"/>
              </w:rPr>
              <w:t>持创建子机构</w:t>
            </w:r>
            <w:proofErr w:type="gramEnd"/>
            <w:r>
              <w:rPr>
                <w:rFonts w:ascii="宋体" w:hAnsi="宋体" w:cs="宋体" w:hint="eastAsia"/>
                <w:color w:val="000000"/>
                <w:kern w:val="0"/>
                <w:sz w:val="21"/>
                <w:szCs w:val="21"/>
              </w:rPr>
              <w:t>管理员分级分权限管理</w:t>
            </w:r>
          </w:p>
          <w:p w14:paraId="3E64B370" w14:textId="77777777" w:rsidR="00B000A5" w:rsidRDefault="00000000">
            <w:pPr>
              <w:rPr>
                <w:rFonts w:ascii="宋体" w:eastAsia="宋体" w:hAnsi="宋体" w:cs="宋体"/>
                <w:color w:val="000000"/>
                <w:kern w:val="0"/>
                <w:szCs w:val="21"/>
              </w:rPr>
            </w:pPr>
            <w:r>
              <w:rPr>
                <w:rFonts w:ascii="宋体" w:eastAsia="宋体" w:hAnsi="宋体" w:hint="eastAsia"/>
                <w:color w:val="000000"/>
                <w:szCs w:val="21"/>
              </w:rPr>
              <w:t>2.3</w:t>
            </w:r>
            <w:r>
              <w:rPr>
                <w:rFonts w:ascii="宋体" w:eastAsia="宋体" w:hAnsi="宋体" w:cs="宋体" w:hint="eastAsia"/>
                <w:color w:val="000000"/>
                <w:kern w:val="0"/>
                <w:szCs w:val="21"/>
              </w:rPr>
              <w:t>机构错题库</w:t>
            </w:r>
          </w:p>
          <w:p w14:paraId="3844B2D2"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（1）汇总机构学生错题数据，形成机构错题库；</w:t>
            </w:r>
          </w:p>
          <w:p w14:paraId="3E8CE1AE"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（2）机构可查看不同学科、章节错误率，不同错题错误率，对教学效果、学生知识掌握状态提供数据依据。</w:t>
            </w:r>
          </w:p>
          <w:p w14:paraId="3DBA9D50"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r>
              <w:rPr>
                <w:rFonts w:ascii="宋体" w:eastAsia="宋体" w:hAnsi="宋体" w:cs="宋体" w:hint="eastAsia"/>
                <w:color w:val="000000"/>
                <w:kern w:val="0"/>
                <w:szCs w:val="21"/>
              </w:rPr>
              <w:t>组卷管理系统</w:t>
            </w:r>
          </w:p>
          <w:p w14:paraId="3B31DC61"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提供简单、易操作的多种组卷方式，手动组卷、智能组卷、合并试卷、</w:t>
            </w:r>
            <w:proofErr w:type="gramStart"/>
            <w:r>
              <w:rPr>
                <w:rFonts w:ascii="宋体" w:hAnsi="宋体" w:cs="宋体" w:hint="eastAsia"/>
                <w:color w:val="000000"/>
                <w:kern w:val="0"/>
                <w:sz w:val="21"/>
                <w:szCs w:val="21"/>
              </w:rPr>
              <w:t>组卷条件</w:t>
            </w:r>
            <w:proofErr w:type="gramEnd"/>
            <w:r>
              <w:rPr>
                <w:rFonts w:ascii="宋体" w:hAnsi="宋体" w:cs="宋体" w:hint="eastAsia"/>
                <w:color w:val="000000"/>
                <w:kern w:val="0"/>
                <w:sz w:val="21"/>
                <w:szCs w:val="21"/>
              </w:rPr>
              <w:t>复用，满足不同</w:t>
            </w:r>
            <w:proofErr w:type="gramStart"/>
            <w:r>
              <w:rPr>
                <w:rFonts w:ascii="宋体" w:hAnsi="宋体" w:cs="宋体" w:hint="eastAsia"/>
                <w:color w:val="000000"/>
                <w:kern w:val="0"/>
                <w:sz w:val="21"/>
                <w:szCs w:val="21"/>
              </w:rPr>
              <w:t>的组卷需求</w:t>
            </w:r>
            <w:proofErr w:type="gramEnd"/>
            <w:r>
              <w:rPr>
                <w:rFonts w:ascii="宋体" w:hAnsi="宋体" w:cs="宋体" w:hint="eastAsia"/>
                <w:color w:val="000000"/>
                <w:kern w:val="0"/>
                <w:sz w:val="21"/>
                <w:szCs w:val="21"/>
              </w:rPr>
              <w:t>。海量试题中快速组成符合测试要求的试卷。</w:t>
            </w:r>
          </w:p>
          <w:p w14:paraId="02E058AC"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2.5在线考试系统</w:t>
            </w:r>
          </w:p>
          <w:p w14:paraId="73B67362"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（1）支持导出试卷纸质考试（仅一类题库）</w:t>
            </w:r>
          </w:p>
          <w:p w14:paraId="39755996"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（2）支持在线计算机考试、在线手机APP考试，支持高并发，云平台、云存储、300M光纤专线等多重技术保障考试过程顺利、考试数据安全。</w:t>
            </w:r>
          </w:p>
          <w:p w14:paraId="65FA97F2"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2.6在线监考系统</w:t>
            </w:r>
          </w:p>
          <w:p w14:paraId="59A4118E"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（1）随时掌握在线考试动态，了解考生的</w:t>
            </w:r>
            <w:r>
              <w:rPr>
                <w:rFonts w:ascii="宋体" w:eastAsia="宋体" w:hAnsi="宋体" w:cs="宋体" w:hint="eastAsia"/>
                <w:color w:val="000000"/>
                <w:kern w:val="0"/>
                <w:szCs w:val="21"/>
              </w:rPr>
              <w:lastRenderedPageBreak/>
              <w:t>答题状态，</w:t>
            </w:r>
          </w:p>
          <w:p w14:paraId="06424AFB"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（2）通过延时、修改考试状态等操作解决考试过程中意外情况。</w:t>
            </w:r>
          </w:p>
          <w:p w14:paraId="38434338"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2.7在线阅卷系统</w:t>
            </w:r>
          </w:p>
          <w:p w14:paraId="0776927D"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（1）客观题系统自动阅卷</w:t>
            </w:r>
          </w:p>
          <w:p w14:paraId="6ADE8266"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（2）主观题支持在线阅卷，在线分配阅卷任务，在线阅卷打分，随时掌握阅卷进度</w:t>
            </w:r>
          </w:p>
          <w:p w14:paraId="753D7DB6"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（3）支持隐藏考生个人信息，保障阅卷公平、合理。</w:t>
            </w:r>
          </w:p>
          <w:p w14:paraId="530C964B" w14:textId="77777777" w:rsidR="00B000A5" w:rsidRDefault="00000000">
            <w:pPr>
              <w:rPr>
                <w:rFonts w:ascii="宋体" w:eastAsia="宋体" w:hAnsi="宋体" w:cs="宋体"/>
                <w:color w:val="000000"/>
                <w:kern w:val="0"/>
                <w:szCs w:val="21"/>
              </w:rPr>
            </w:pPr>
            <w:r>
              <w:rPr>
                <w:rFonts w:ascii="宋体" w:eastAsia="宋体" w:hAnsi="宋体" w:hint="eastAsia"/>
                <w:b/>
                <w:szCs w:val="21"/>
              </w:rPr>
              <w:t>▲</w:t>
            </w:r>
            <w:r>
              <w:rPr>
                <w:rFonts w:ascii="宋体" w:eastAsia="宋体" w:hAnsi="宋体" w:cs="宋体" w:hint="eastAsia"/>
                <w:color w:val="000000"/>
                <w:kern w:val="0"/>
                <w:szCs w:val="21"/>
              </w:rPr>
              <w:t>2.8防作弊系统</w:t>
            </w:r>
          </w:p>
          <w:p w14:paraId="24EE99BC"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 xml:space="preserve">(1)试题随机、试题选项随机、是否允许回看试题 </w:t>
            </w:r>
          </w:p>
          <w:p w14:paraId="708C76A5"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(2)防作弊客户端（考试过程不能退出答题界面）等多重措施。</w:t>
            </w:r>
          </w:p>
          <w:p w14:paraId="57B07E5E"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（3）手机APP退出答题界面，重新返回需输入密码。</w:t>
            </w:r>
          </w:p>
          <w:p w14:paraId="28ECC1AE"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2.9考试大数据分析系统</w:t>
            </w:r>
          </w:p>
          <w:p w14:paraId="1DCEE869" w14:textId="77777777" w:rsidR="00B000A5" w:rsidRDefault="00000000">
            <w:pPr>
              <w:rPr>
                <w:rFonts w:ascii="宋体" w:eastAsia="宋体" w:hAnsi="宋体" w:cs="宋体"/>
                <w:color w:val="000000"/>
                <w:kern w:val="0"/>
                <w:szCs w:val="21"/>
              </w:rPr>
            </w:pPr>
            <w:r>
              <w:rPr>
                <w:rFonts w:ascii="宋体" w:eastAsia="宋体" w:hAnsi="宋体" w:cs="宋体" w:hint="eastAsia"/>
                <w:color w:val="000000"/>
                <w:kern w:val="0"/>
                <w:szCs w:val="21"/>
              </w:rPr>
              <w:t>（1）可生成成绩分析、试卷分析、试题分析等多维度可视化的符合教学测量学指标的数据分析报表，满足各类考试数据分析需求，</w:t>
            </w:r>
          </w:p>
          <w:p w14:paraId="25B6C077" w14:textId="77777777" w:rsidR="00B000A5" w:rsidRDefault="00000000">
            <w:pPr>
              <w:pStyle w:val="CharCharCharCharCharCharChar1Char"/>
              <w:rPr>
                <w:rFonts w:ascii="宋体" w:hAnsi="宋体" w:cs="宋体"/>
                <w:color w:val="000000"/>
                <w:kern w:val="0"/>
                <w:sz w:val="21"/>
                <w:szCs w:val="21"/>
              </w:rPr>
            </w:pPr>
            <w:r>
              <w:rPr>
                <w:rFonts w:ascii="宋体" w:hAnsi="宋体" w:cs="宋体" w:hint="eastAsia"/>
                <w:color w:val="000000"/>
                <w:kern w:val="0"/>
                <w:sz w:val="21"/>
                <w:szCs w:val="21"/>
              </w:rPr>
              <w:t>（2）支持考生成绩、考试分析报告一键下载。导出学生答卷。</w:t>
            </w:r>
          </w:p>
          <w:p w14:paraId="6F02512C" w14:textId="77777777" w:rsidR="00B000A5" w:rsidRDefault="00000000">
            <w:pPr>
              <w:pStyle w:val="2"/>
              <w:rPr>
                <w:rFonts w:hint="default"/>
                <w:b/>
                <w:kern w:val="2"/>
                <w:sz w:val="21"/>
                <w:szCs w:val="21"/>
              </w:rPr>
            </w:pPr>
            <w:r>
              <w:rPr>
                <w:b/>
                <w:kern w:val="2"/>
                <w:sz w:val="21"/>
                <w:szCs w:val="21"/>
              </w:rPr>
              <w:t>三、A</w:t>
            </w:r>
            <w:r>
              <w:rPr>
                <w:rFonts w:hint="default"/>
                <w:b/>
                <w:kern w:val="2"/>
                <w:sz w:val="21"/>
                <w:szCs w:val="21"/>
              </w:rPr>
              <w:t>PP</w:t>
            </w:r>
            <w:r>
              <w:rPr>
                <w:b/>
                <w:kern w:val="2"/>
                <w:sz w:val="21"/>
                <w:szCs w:val="21"/>
              </w:rPr>
              <w:t>应用</w:t>
            </w:r>
          </w:p>
          <w:p w14:paraId="46F0EAD0" w14:textId="77777777" w:rsidR="00B000A5" w:rsidRDefault="00000000">
            <w:pPr>
              <w:tabs>
                <w:tab w:val="left" w:pos="420"/>
              </w:tabs>
              <w:rPr>
                <w:rFonts w:ascii="宋体" w:eastAsia="宋体" w:hAnsi="宋体"/>
                <w:color w:val="000000"/>
                <w:szCs w:val="21"/>
              </w:rPr>
            </w:pPr>
            <w:r>
              <w:rPr>
                <w:rFonts w:ascii="宋体" w:eastAsia="宋体" w:hAnsi="宋体" w:hint="eastAsia"/>
                <w:color w:val="000000"/>
                <w:szCs w:val="21"/>
              </w:rPr>
              <w:t>3.1</w:t>
            </w:r>
            <w:r>
              <w:rPr>
                <w:rFonts w:ascii="宋体" w:eastAsia="宋体" w:hAnsi="宋体" w:cs="宋体" w:hint="eastAsia"/>
                <w:kern w:val="0"/>
                <w:szCs w:val="21"/>
              </w:rPr>
              <w:t>教师端功能</w:t>
            </w:r>
          </w:p>
          <w:p w14:paraId="236D01B6" w14:textId="77777777" w:rsidR="00B000A5" w:rsidRDefault="00000000">
            <w:pPr>
              <w:tabs>
                <w:tab w:val="left" w:pos="420"/>
              </w:tabs>
              <w:rPr>
                <w:rFonts w:ascii="宋体" w:eastAsia="宋体" w:hAnsi="宋体" w:cs="宋体"/>
                <w:kern w:val="0"/>
                <w:szCs w:val="21"/>
              </w:rPr>
            </w:pPr>
            <w:r>
              <w:rPr>
                <w:rFonts w:ascii="宋体" w:eastAsia="宋体" w:hAnsi="宋体" w:cs="宋体" w:hint="eastAsia"/>
                <w:kern w:val="0"/>
                <w:szCs w:val="21"/>
              </w:rPr>
              <w:t>（1）支持通过APP进行手动组卷、智能组卷</w:t>
            </w:r>
          </w:p>
          <w:p w14:paraId="27E755EC" w14:textId="77777777" w:rsidR="00B000A5" w:rsidRDefault="00000000">
            <w:pPr>
              <w:tabs>
                <w:tab w:val="left" w:pos="420"/>
              </w:tabs>
              <w:rPr>
                <w:rFonts w:ascii="宋体" w:eastAsia="宋体" w:hAnsi="宋体" w:cs="宋体"/>
                <w:kern w:val="0"/>
                <w:szCs w:val="21"/>
              </w:rPr>
            </w:pPr>
            <w:r>
              <w:rPr>
                <w:rFonts w:ascii="宋体" w:eastAsia="宋体" w:hAnsi="宋体" w:cs="宋体" w:hint="eastAsia"/>
                <w:kern w:val="0"/>
                <w:szCs w:val="21"/>
              </w:rPr>
              <w:t>（2）支持新建作业、删除作业</w:t>
            </w:r>
          </w:p>
          <w:p w14:paraId="70D7F80D" w14:textId="77777777" w:rsidR="00B000A5" w:rsidRDefault="00000000">
            <w:pPr>
              <w:pStyle w:val="CharCharCharCharCharCharChar1Char"/>
              <w:rPr>
                <w:rFonts w:ascii="宋体" w:hAnsi="宋体" w:cs="宋体"/>
                <w:kern w:val="0"/>
                <w:sz w:val="21"/>
                <w:szCs w:val="21"/>
              </w:rPr>
            </w:pPr>
            <w:r>
              <w:rPr>
                <w:rFonts w:ascii="宋体" w:hAnsi="宋体" w:cs="宋体" w:hint="eastAsia"/>
                <w:kern w:val="0"/>
                <w:sz w:val="21"/>
                <w:szCs w:val="21"/>
              </w:rPr>
              <w:t>（3）支持班级管理，查看作业分析包括整体情况分析和学生作答情况分析。</w:t>
            </w:r>
          </w:p>
          <w:p w14:paraId="28540934" w14:textId="77777777" w:rsidR="00B000A5" w:rsidRDefault="00000000">
            <w:pPr>
              <w:tabs>
                <w:tab w:val="left" w:pos="420"/>
              </w:tabs>
              <w:rPr>
                <w:rFonts w:ascii="宋体" w:eastAsia="宋体" w:hAnsi="宋体" w:cs="宋体"/>
                <w:kern w:val="0"/>
                <w:szCs w:val="21"/>
              </w:rPr>
            </w:pPr>
            <w:r>
              <w:rPr>
                <w:rFonts w:ascii="宋体" w:eastAsia="宋体" w:hAnsi="宋体" w:hint="eastAsia"/>
                <w:color w:val="000000"/>
                <w:szCs w:val="21"/>
              </w:rPr>
              <w:t>3.2</w:t>
            </w:r>
            <w:r>
              <w:rPr>
                <w:rFonts w:ascii="宋体" w:eastAsia="宋体" w:hAnsi="宋体" w:cs="宋体" w:hint="eastAsia"/>
                <w:kern w:val="0"/>
                <w:szCs w:val="21"/>
              </w:rPr>
              <w:t>学生端功能：</w:t>
            </w:r>
          </w:p>
          <w:p w14:paraId="3AF1DABF" w14:textId="77777777" w:rsidR="00B000A5" w:rsidRDefault="00000000">
            <w:pPr>
              <w:tabs>
                <w:tab w:val="left" w:pos="420"/>
              </w:tabs>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）支持在线答题（作业支持多次作答），答题结果分析，试题收藏，错题库，错题重做</w:t>
            </w:r>
          </w:p>
          <w:p w14:paraId="6B619678" w14:textId="77777777" w:rsidR="00B000A5" w:rsidRDefault="00000000">
            <w:pPr>
              <w:pStyle w:val="CharCharCharCharCharCharChar1Char"/>
              <w:rPr>
                <w:rFonts w:ascii="宋体" w:hAnsi="宋体" w:cs="宋体"/>
                <w:kern w:val="0"/>
                <w:sz w:val="21"/>
                <w:szCs w:val="21"/>
              </w:rPr>
            </w:pPr>
            <w:r>
              <w:rPr>
                <w:rFonts w:ascii="宋体" w:hAnsi="宋体" w:cs="宋体" w:hint="eastAsia"/>
                <w:kern w:val="0"/>
                <w:sz w:val="21"/>
                <w:szCs w:val="21"/>
              </w:rPr>
              <w:t>（2）支持个人信息、密码管理。</w:t>
            </w:r>
          </w:p>
        </w:tc>
      </w:tr>
      <w:tr w:rsidR="00B000A5" w14:paraId="0418FB71"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1033BC6" w14:textId="77777777" w:rsidR="00B000A5" w:rsidRDefault="00000000">
            <w:pPr>
              <w:tabs>
                <w:tab w:val="left" w:pos="1820"/>
              </w:tabs>
              <w:spacing w:line="360" w:lineRule="auto"/>
              <w:rPr>
                <w:rFonts w:ascii="宋体" w:hAnsi="宋体" w:cs="宋体"/>
                <w:kern w:val="0"/>
                <w:szCs w:val="21"/>
              </w:rPr>
            </w:pPr>
            <w:r>
              <w:rPr>
                <w:rFonts w:ascii="宋体" w:hAnsi="宋体" w:cs="宋体" w:hint="eastAsia"/>
                <w:kern w:val="0"/>
                <w:szCs w:val="21"/>
              </w:rPr>
              <w:lastRenderedPageBreak/>
              <w:t>二、商务需求</w:t>
            </w:r>
          </w:p>
        </w:tc>
      </w:tr>
      <w:tr w:rsidR="00B000A5" w14:paraId="443A465F" w14:textId="7777777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D72CFBA" w14:textId="77777777" w:rsidR="00B000A5" w:rsidRDefault="00000000">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897FCD2" w14:textId="77777777" w:rsidR="00B000A5" w:rsidRDefault="00000000">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：合同签订之日起10个工作日内。</w:t>
            </w:r>
          </w:p>
          <w:p w14:paraId="09CACD7F" w14:textId="77777777" w:rsidR="00B000A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w:t>
            </w:r>
          </w:p>
        </w:tc>
      </w:tr>
      <w:tr w:rsidR="00B000A5" w14:paraId="6B782AB8"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AAA7E0F" w14:textId="77777777" w:rsidR="00B000A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9B2CD3B" w14:textId="77777777" w:rsidR="00B000A5" w:rsidRDefault="00000000">
            <w:pPr>
              <w:spacing w:line="400" w:lineRule="exact"/>
              <w:rPr>
                <w:rFonts w:ascii="宋体" w:eastAsia="宋体" w:hAnsi="宋体" w:cs="宋体"/>
                <w:kern w:val="1"/>
                <w:szCs w:val="21"/>
              </w:rPr>
            </w:pPr>
            <w:r>
              <w:rPr>
                <w:rFonts w:ascii="宋体" w:eastAsia="宋体" w:hAnsi="宋体" w:cs="宋体" w:hint="eastAsia"/>
                <w:kern w:val="1"/>
                <w:szCs w:val="21"/>
              </w:rPr>
              <w:t>合同约定时间完成任务，采购人在15个工作日内凭供应商开具的全额发票，一次性付清全部费用。</w:t>
            </w:r>
          </w:p>
        </w:tc>
      </w:tr>
      <w:tr w:rsidR="00B000A5" w14:paraId="6C43E72D"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C0BD052" w14:textId="77777777" w:rsidR="00B000A5" w:rsidRDefault="00000000">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B000A5" w14:paraId="5A5DFDAE" w14:textId="7777777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408A043" w14:textId="77777777" w:rsidR="00B000A5" w:rsidRDefault="00B000A5">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59F8E801" w14:textId="77777777" w:rsidR="00B000A5"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▲1、10个工作日内完成供货。</w:t>
            </w:r>
          </w:p>
          <w:p w14:paraId="3CE95B03" w14:textId="77777777" w:rsidR="00B000A5"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▲2、本项目按服务费用内进行报价，报价必须</w:t>
            </w:r>
            <w:proofErr w:type="gramStart"/>
            <w:r>
              <w:rPr>
                <w:rFonts w:asciiTheme="minorEastAsia" w:eastAsiaTheme="minorEastAsia" w:hAnsiTheme="minorEastAsia" w:cstheme="minorEastAsia" w:hint="eastAsia"/>
                <w:b/>
                <w:bCs/>
                <w:sz w:val="21"/>
                <w:szCs w:val="21"/>
              </w:rPr>
              <w:t>含以下</w:t>
            </w:r>
            <w:proofErr w:type="gramEnd"/>
            <w:r>
              <w:rPr>
                <w:rFonts w:asciiTheme="minorEastAsia" w:eastAsiaTheme="minorEastAsia" w:hAnsiTheme="minorEastAsia" w:cstheme="minorEastAsia" w:hint="eastAsia"/>
                <w:b/>
                <w:bCs/>
                <w:sz w:val="21"/>
                <w:szCs w:val="21"/>
              </w:rPr>
              <w:t>部分：①采用全包方式即合同金额，包括一切施工设备、人工费、各种保险费、税费等一切费用。</w:t>
            </w:r>
          </w:p>
          <w:p w14:paraId="5F55441A" w14:textId="77777777" w:rsidR="00B000A5"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▲3、供应商应采取合理措施保障服务的安全性，自愿承担一切风险和责任。如因检测中可能遭受的任何纠纷或损失应当由供应商承担全部责任。</w:t>
            </w:r>
          </w:p>
          <w:p w14:paraId="65227442" w14:textId="77777777" w:rsidR="00B000A5"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由投标人承担。</w:t>
            </w:r>
          </w:p>
          <w:p w14:paraId="75D2E782" w14:textId="77777777" w:rsidR="00B000A5" w:rsidRDefault="00000000">
            <w:pPr>
              <w:pStyle w:val="CharCharCharCharCharCharChar1Char"/>
              <w:numPr>
                <w:ilvl w:val="0"/>
                <w:numId w:val="1"/>
              </w:numPr>
              <w:rPr>
                <w:rFonts w:ascii="宋体" w:eastAsiaTheme="minorEastAsia" w:hAnsi="宋体" w:cstheme="minorBidi"/>
                <w:b/>
                <w:bCs/>
                <w:sz w:val="21"/>
                <w:szCs w:val="24"/>
              </w:rPr>
            </w:pPr>
            <w:r>
              <w:rPr>
                <w:rFonts w:ascii="宋体" w:eastAsiaTheme="minorEastAsia" w:hAnsi="宋体" w:cstheme="minorBidi"/>
                <w:b/>
                <w:bCs/>
                <w:sz w:val="21"/>
                <w:szCs w:val="24"/>
              </w:rPr>
              <w:t>需提供相应的计算机软件著作权登记证书</w:t>
            </w:r>
          </w:p>
          <w:p w14:paraId="370856C5" w14:textId="77777777" w:rsidR="00B000A5" w:rsidRDefault="00000000">
            <w:pPr>
              <w:pStyle w:val="CharCharCharCharCharCharChar1Char"/>
              <w:numPr>
                <w:ilvl w:val="0"/>
                <w:numId w:val="1"/>
              </w:numPr>
              <w:rPr>
                <w:rFonts w:ascii="宋体" w:eastAsiaTheme="minorEastAsia" w:hAnsi="宋体" w:cstheme="minorBidi"/>
                <w:b/>
                <w:bCs/>
                <w:sz w:val="21"/>
                <w:szCs w:val="24"/>
              </w:rPr>
            </w:pPr>
            <w:r>
              <w:rPr>
                <w:rFonts w:ascii="宋体" w:eastAsiaTheme="minorEastAsia" w:hAnsi="宋体" w:cstheme="minorBidi" w:hint="eastAsia"/>
                <w:b/>
                <w:bCs/>
                <w:sz w:val="21"/>
                <w:szCs w:val="24"/>
              </w:rPr>
              <w:t>非厂家必须出示厂家原厂授权书</w:t>
            </w:r>
            <w:r>
              <w:rPr>
                <w:rFonts w:ascii="宋体" w:eastAsiaTheme="minorEastAsia" w:hAnsi="宋体" w:cstheme="minorBidi"/>
                <w:b/>
                <w:bCs/>
                <w:sz w:val="21"/>
                <w:szCs w:val="24"/>
              </w:rPr>
              <w:br/>
            </w:r>
            <w:r>
              <w:rPr>
                <w:rFonts w:ascii="宋体" w:eastAsiaTheme="minorEastAsia" w:hAnsi="宋体" w:cstheme="minorBidi" w:hint="eastAsia"/>
                <w:b/>
                <w:bCs/>
                <w:sz w:val="21"/>
                <w:szCs w:val="24"/>
              </w:rPr>
              <w:t>7</w:t>
            </w:r>
            <w:r>
              <w:rPr>
                <w:rFonts w:ascii="宋体" w:eastAsiaTheme="minorEastAsia" w:hAnsi="宋体" w:cstheme="minorBidi"/>
                <w:b/>
                <w:bCs/>
                <w:sz w:val="21"/>
                <w:szCs w:val="24"/>
              </w:rPr>
              <w:t>、需提供信息系统安全等级保护备案证明</w:t>
            </w:r>
            <w:r>
              <w:rPr>
                <w:rFonts w:ascii="宋体" w:eastAsiaTheme="minorEastAsia" w:hAnsi="宋体" w:cstheme="minorBidi"/>
                <w:b/>
                <w:bCs/>
                <w:sz w:val="21"/>
                <w:szCs w:val="24"/>
              </w:rPr>
              <w:br/>
            </w:r>
            <w:r>
              <w:rPr>
                <w:rFonts w:ascii="宋体" w:eastAsiaTheme="minorEastAsia" w:hAnsi="宋体" w:cstheme="minorBidi" w:hint="eastAsia"/>
                <w:b/>
                <w:bCs/>
                <w:sz w:val="21"/>
                <w:szCs w:val="24"/>
              </w:rPr>
              <w:t>8</w:t>
            </w:r>
            <w:r>
              <w:rPr>
                <w:rFonts w:ascii="宋体" w:eastAsiaTheme="minorEastAsia" w:hAnsi="宋体" w:cstheme="minorBidi"/>
                <w:b/>
                <w:bCs/>
                <w:sz w:val="21"/>
                <w:szCs w:val="24"/>
              </w:rPr>
              <w:t>、需提供国内不少于35所院校的测试佐证报告来证明其参数稳定可信。</w:t>
            </w:r>
            <w:r>
              <w:rPr>
                <w:rFonts w:ascii="宋体" w:eastAsiaTheme="minorEastAsia" w:hAnsi="宋体" w:cstheme="minorBidi"/>
                <w:b/>
                <w:bCs/>
                <w:sz w:val="21"/>
                <w:szCs w:val="24"/>
              </w:rPr>
              <w:br/>
            </w:r>
            <w:r>
              <w:rPr>
                <w:rFonts w:ascii="宋体" w:eastAsiaTheme="minorEastAsia" w:hAnsi="宋体" w:cstheme="minorBidi" w:hint="eastAsia"/>
                <w:b/>
                <w:bCs/>
                <w:sz w:val="21"/>
                <w:szCs w:val="24"/>
              </w:rPr>
              <w:t>9</w:t>
            </w:r>
            <w:r>
              <w:rPr>
                <w:rFonts w:ascii="宋体" w:eastAsiaTheme="minorEastAsia" w:hAnsi="宋体" w:cstheme="minorBidi"/>
                <w:b/>
                <w:bCs/>
                <w:sz w:val="21"/>
                <w:szCs w:val="24"/>
              </w:rPr>
              <w:t>、服务人员要求：人员数量1名及以上，且有类似项目服务经验。技术支持人员不得少于2名，且有信息系统项目管理师</w:t>
            </w:r>
            <w:r>
              <w:rPr>
                <w:rFonts w:ascii="宋体" w:eastAsiaTheme="minorEastAsia" w:hAnsi="宋体" w:cstheme="minorBidi" w:hint="eastAsia"/>
                <w:b/>
                <w:bCs/>
                <w:sz w:val="21"/>
                <w:szCs w:val="24"/>
              </w:rPr>
              <w:t>或项目管理工程师</w:t>
            </w:r>
            <w:r>
              <w:rPr>
                <w:rFonts w:ascii="宋体" w:eastAsiaTheme="minorEastAsia" w:hAnsi="宋体" w:cstheme="minorBidi"/>
                <w:b/>
                <w:bCs/>
                <w:sz w:val="21"/>
                <w:szCs w:val="24"/>
              </w:rPr>
              <w:t>证书；</w:t>
            </w:r>
            <w:r>
              <w:rPr>
                <w:rFonts w:ascii="宋体" w:eastAsiaTheme="minorEastAsia" w:hAnsi="宋体" w:cstheme="minorBidi"/>
                <w:b/>
                <w:bCs/>
                <w:sz w:val="21"/>
                <w:szCs w:val="24"/>
              </w:rPr>
              <w:br/>
            </w:r>
            <w:r>
              <w:rPr>
                <w:rFonts w:ascii="宋体" w:eastAsiaTheme="minorEastAsia" w:hAnsi="宋体" w:cstheme="minorBidi" w:hint="eastAsia"/>
                <w:b/>
                <w:bCs/>
                <w:sz w:val="21"/>
                <w:szCs w:val="24"/>
              </w:rPr>
              <w:t>10</w:t>
            </w:r>
            <w:r>
              <w:rPr>
                <w:rFonts w:ascii="宋体" w:eastAsiaTheme="minorEastAsia" w:hAnsi="宋体" w:cstheme="minorBidi"/>
                <w:b/>
                <w:bCs/>
                <w:sz w:val="21"/>
                <w:szCs w:val="24"/>
              </w:rPr>
              <w:t>、售后服务要求</w:t>
            </w:r>
          </w:p>
          <w:p w14:paraId="55F596D0"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（1）培训要求</w:t>
            </w:r>
          </w:p>
          <w:p w14:paraId="49A77BD5"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10</w:t>
            </w:r>
            <w:r>
              <w:rPr>
                <w:rFonts w:ascii="宋体" w:eastAsiaTheme="minorEastAsia" w:hAnsi="宋体" w:cstheme="minorBidi"/>
                <w:b/>
                <w:bCs/>
                <w:sz w:val="21"/>
                <w:szCs w:val="24"/>
              </w:rPr>
              <w:t>.1.1</w:t>
            </w:r>
            <w:r>
              <w:rPr>
                <w:rFonts w:ascii="宋体" w:eastAsiaTheme="minorEastAsia" w:hAnsi="宋体" w:cstheme="minorBidi" w:hint="eastAsia"/>
                <w:b/>
                <w:bCs/>
                <w:sz w:val="21"/>
                <w:szCs w:val="24"/>
              </w:rPr>
              <w:t>中标人应对采购人的操作人员、维修人员免费进行培训。</w:t>
            </w:r>
          </w:p>
          <w:p w14:paraId="39468527"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10</w:t>
            </w:r>
            <w:r>
              <w:rPr>
                <w:rFonts w:ascii="宋体" w:eastAsiaTheme="minorEastAsia" w:hAnsi="宋体" w:cstheme="minorBidi"/>
                <w:b/>
                <w:bCs/>
                <w:sz w:val="21"/>
                <w:szCs w:val="24"/>
              </w:rPr>
              <w:t>.1.2</w:t>
            </w:r>
            <w:r>
              <w:rPr>
                <w:rFonts w:ascii="宋体" w:eastAsiaTheme="minorEastAsia" w:hAnsi="宋体" w:cstheme="minorBidi" w:hint="eastAsia"/>
                <w:b/>
                <w:bCs/>
                <w:sz w:val="21"/>
                <w:szCs w:val="24"/>
              </w:rPr>
              <w:t>中标人应提供相应的培训计划。</w:t>
            </w:r>
          </w:p>
          <w:p w14:paraId="616EFCC9"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10</w:t>
            </w:r>
            <w:r>
              <w:rPr>
                <w:rFonts w:ascii="宋体" w:eastAsiaTheme="minorEastAsia" w:hAnsi="宋体" w:cstheme="minorBidi"/>
                <w:b/>
                <w:bCs/>
                <w:sz w:val="21"/>
                <w:szCs w:val="24"/>
              </w:rPr>
              <w:t>.1.3</w:t>
            </w:r>
            <w:r>
              <w:rPr>
                <w:rFonts w:ascii="宋体" w:eastAsiaTheme="minorEastAsia" w:hAnsi="宋体" w:cstheme="minorBidi" w:hint="eastAsia"/>
                <w:b/>
                <w:bCs/>
                <w:sz w:val="21"/>
                <w:szCs w:val="24"/>
              </w:rPr>
              <w:t>投标人应对上述内容的实现方式、地点、人数、时间在投标文件中详细说明。</w:t>
            </w:r>
          </w:p>
          <w:p w14:paraId="79E4A021"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（2）维修响应及故障解决时间</w:t>
            </w:r>
          </w:p>
          <w:p w14:paraId="52E00E85"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提供7×24小时设备报修电话及联系人，招标人报修后，【2】小时内响应，【48】小时内派员上门现场维护，并在【8】小时内解决问题，如在规定时间内不能解决设备故障，应提供相同档次、功能的设备给招标人代用。</w:t>
            </w:r>
          </w:p>
          <w:p w14:paraId="7899D9F5"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（3）关于免费保修期</w:t>
            </w:r>
          </w:p>
          <w:p w14:paraId="414B7D72"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10</w:t>
            </w:r>
            <w:r>
              <w:rPr>
                <w:rFonts w:ascii="宋体" w:eastAsiaTheme="minorEastAsia" w:hAnsi="宋体" w:cstheme="minorBidi"/>
                <w:b/>
                <w:bCs/>
                <w:sz w:val="21"/>
                <w:szCs w:val="24"/>
              </w:rPr>
              <w:t>.3</w:t>
            </w:r>
            <w:r>
              <w:rPr>
                <w:rFonts w:ascii="宋体" w:eastAsiaTheme="minorEastAsia" w:hAnsi="宋体" w:cstheme="minorBidi" w:hint="eastAsia"/>
                <w:b/>
                <w:bCs/>
                <w:sz w:val="21"/>
                <w:szCs w:val="24"/>
              </w:rPr>
              <w:t>.1中标人提供制造商免费质保【1】年。时间</w:t>
            </w:r>
            <w:proofErr w:type="gramStart"/>
            <w:r>
              <w:rPr>
                <w:rFonts w:ascii="宋体" w:eastAsiaTheme="minorEastAsia" w:hAnsi="宋体" w:cstheme="minorBidi" w:hint="eastAsia"/>
                <w:b/>
                <w:bCs/>
                <w:sz w:val="21"/>
                <w:szCs w:val="24"/>
              </w:rPr>
              <w:t>自最终</w:t>
            </w:r>
            <w:proofErr w:type="gramEnd"/>
            <w:r>
              <w:rPr>
                <w:rFonts w:ascii="宋体" w:eastAsiaTheme="minorEastAsia" w:hAnsi="宋体" w:cstheme="minorBidi" w:hint="eastAsia"/>
                <w:b/>
                <w:bCs/>
                <w:sz w:val="21"/>
                <w:szCs w:val="24"/>
              </w:rPr>
              <w:t>验收合格并交付使用之日起计算。</w:t>
            </w:r>
          </w:p>
          <w:p w14:paraId="0818588E"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10</w:t>
            </w:r>
            <w:r>
              <w:rPr>
                <w:rFonts w:ascii="宋体" w:eastAsiaTheme="minorEastAsia" w:hAnsi="宋体" w:cstheme="minorBidi"/>
                <w:b/>
                <w:bCs/>
                <w:sz w:val="21"/>
                <w:szCs w:val="24"/>
              </w:rPr>
              <w:t>.3.2</w:t>
            </w:r>
            <w:r>
              <w:rPr>
                <w:rFonts w:ascii="宋体" w:eastAsiaTheme="minorEastAsia" w:hAnsi="宋体" w:cstheme="minorBidi" w:hint="eastAsia"/>
                <w:b/>
                <w:bCs/>
                <w:sz w:val="21"/>
                <w:szCs w:val="24"/>
              </w:rPr>
              <w:t>维保期内，在非人为损坏的情况下出现故障，所有系统修复服务均为原厂技术人员免费服务。</w:t>
            </w:r>
          </w:p>
          <w:p w14:paraId="290A06C5" w14:textId="77777777" w:rsidR="00B000A5"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1</w:t>
            </w:r>
            <w:r>
              <w:rPr>
                <w:rFonts w:ascii="宋体" w:eastAsiaTheme="minorEastAsia" w:hAnsi="宋体" w:cstheme="minorBidi" w:hint="eastAsia"/>
                <w:b/>
                <w:bCs/>
                <w:sz w:val="21"/>
                <w:szCs w:val="24"/>
              </w:rPr>
              <w:t>1、其他售后服务要求</w:t>
            </w:r>
          </w:p>
          <w:p w14:paraId="00B27C7A" w14:textId="77777777" w:rsidR="00B000A5" w:rsidRDefault="00000000">
            <w:pPr>
              <w:pStyle w:val="2"/>
              <w:rPr>
                <w:rFonts w:eastAsiaTheme="minorEastAsia" w:hint="default"/>
              </w:rPr>
            </w:pPr>
            <w:r>
              <w:rPr>
                <w:rFonts w:eastAsiaTheme="minorEastAsia" w:cstheme="minorBidi"/>
                <w:b/>
                <w:bCs/>
                <w:kern w:val="2"/>
                <w:sz w:val="21"/>
              </w:rPr>
              <w:t>本软件终身使用，免费维保期过后，提供持续服务，服务内容包括但不限于系统故障排除、系统技术支持与咨询服务等。</w:t>
            </w:r>
          </w:p>
        </w:tc>
      </w:tr>
    </w:tbl>
    <w:p w14:paraId="62D9E03D" w14:textId="77777777" w:rsidR="00B000A5" w:rsidRDefault="00B000A5">
      <w:pPr>
        <w:pStyle w:val="ad"/>
        <w:widowControl/>
        <w:spacing w:after="452" w:line="555" w:lineRule="atLeast"/>
        <w:rPr>
          <w:rStyle w:val="af1"/>
          <w:rFonts w:ascii="黑体" w:eastAsia="黑体" w:hAnsi="宋体" w:cs="黑体"/>
          <w:color w:val="333333"/>
          <w:sz w:val="28"/>
          <w:szCs w:val="28"/>
          <w:shd w:val="clear" w:color="auto" w:fill="FFFFFF"/>
        </w:rPr>
      </w:pPr>
    </w:p>
    <w:sectPr w:rsidR="00B000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7C3F" w14:textId="77777777" w:rsidR="00272A98" w:rsidRDefault="00272A98">
      <w:r>
        <w:separator/>
      </w:r>
    </w:p>
  </w:endnote>
  <w:endnote w:type="continuationSeparator" w:id="0">
    <w:p w14:paraId="2A2C8CBB" w14:textId="77777777" w:rsidR="00272A98" w:rsidRDefault="0027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99594"/>
    </w:sdtPr>
    <w:sdtContent>
      <w:sdt>
        <w:sdtPr>
          <w:id w:val="171357217"/>
        </w:sdtPr>
        <w:sdtContent>
          <w:p w14:paraId="5927C21C" w14:textId="77777777" w:rsidR="00B000A5" w:rsidRDefault="00000000">
            <w:pPr>
              <w:pStyle w:val="a9"/>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AF04" w14:textId="77777777" w:rsidR="00272A98" w:rsidRDefault="00272A98">
      <w:r>
        <w:separator/>
      </w:r>
    </w:p>
  </w:footnote>
  <w:footnote w:type="continuationSeparator" w:id="0">
    <w:p w14:paraId="3B736130" w14:textId="77777777" w:rsidR="00272A98" w:rsidRDefault="00272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9B5EB"/>
    <w:multiLevelType w:val="singleLevel"/>
    <w:tmpl w:val="5559B5EB"/>
    <w:lvl w:ilvl="0">
      <w:start w:val="5"/>
      <w:numFmt w:val="decimal"/>
      <w:suff w:val="nothing"/>
      <w:lvlText w:val="%1、"/>
      <w:lvlJc w:val="left"/>
    </w:lvl>
  </w:abstractNum>
  <w:num w:numId="1" w16cid:durableId="160900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2N2M1ZDNmNWNkMDMwYjgzNWM5OTQ5NDVkZDkzZTE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37C27"/>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2A98"/>
    <w:rsid w:val="0027639E"/>
    <w:rsid w:val="002A648D"/>
    <w:rsid w:val="002C48D1"/>
    <w:rsid w:val="00312577"/>
    <w:rsid w:val="00351A5E"/>
    <w:rsid w:val="003D1DCB"/>
    <w:rsid w:val="003D7CA4"/>
    <w:rsid w:val="00401437"/>
    <w:rsid w:val="004054B2"/>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053BA"/>
    <w:rsid w:val="00710C8F"/>
    <w:rsid w:val="007270EA"/>
    <w:rsid w:val="00733E15"/>
    <w:rsid w:val="0075181E"/>
    <w:rsid w:val="007828C7"/>
    <w:rsid w:val="007942C7"/>
    <w:rsid w:val="007A4C72"/>
    <w:rsid w:val="007B21E3"/>
    <w:rsid w:val="007B4626"/>
    <w:rsid w:val="007C409B"/>
    <w:rsid w:val="007C5205"/>
    <w:rsid w:val="00801CC6"/>
    <w:rsid w:val="0080519D"/>
    <w:rsid w:val="00830BFD"/>
    <w:rsid w:val="00835CD1"/>
    <w:rsid w:val="00853064"/>
    <w:rsid w:val="00857045"/>
    <w:rsid w:val="00871030"/>
    <w:rsid w:val="0089185C"/>
    <w:rsid w:val="008B090F"/>
    <w:rsid w:val="008D14DD"/>
    <w:rsid w:val="008D28D6"/>
    <w:rsid w:val="008E356A"/>
    <w:rsid w:val="008E6872"/>
    <w:rsid w:val="008F2BB9"/>
    <w:rsid w:val="00920FB0"/>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31597"/>
    <w:rsid w:val="00A82D07"/>
    <w:rsid w:val="00A86CD0"/>
    <w:rsid w:val="00A91344"/>
    <w:rsid w:val="00AC4CAC"/>
    <w:rsid w:val="00AC7DAE"/>
    <w:rsid w:val="00AD3300"/>
    <w:rsid w:val="00B000A5"/>
    <w:rsid w:val="00B07709"/>
    <w:rsid w:val="00B11EDA"/>
    <w:rsid w:val="00B12D00"/>
    <w:rsid w:val="00B17646"/>
    <w:rsid w:val="00B25E09"/>
    <w:rsid w:val="00B81F9C"/>
    <w:rsid w:val="00B86469"/>
    <w:rsid w:val="00B95E1D"/>
    <w:rsid w:val="00B96A3E"/>
    <w:rsid w:val="00BB058F"/>
    <w:rsid w:val="00BB208F"/>
    <w:rsid w:val="00BD325C"/>
    <w:rsid w:val="00BD4895"/>
    <w:rsid w:val="00BD6001"/>
    <w:rsid w:val="00BE601F"/>
    <w:rsid w:val="00BE79C6"/>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4410"/>
    <w:rsid w:val="00F25E3C"/>
    <w:rsid w:val="00F26972"/>
    <w:rsid w:val="00F330CB"/>
    <w:rsid w:val="00F348C2"/>
    <w:rsid w:val="00F5062C"/>
    <w:rsid w:val="00F56375"/>
    <w:rsid w:val="00F73016"/>
    <w:rsid w:val="00F92D4B"/>
    <w:rsid w:val="00F94F4A"/>
    <w:rsid w:val="00FB02B1"/>
    <w:rsid w:val="00FB3AB9"/>
    <w:rsid w:val="00FB3DFA"/>
    <w:rsid w:val="00FD620A"/>
    <w:rsid w:val="0163247B"/>
    <w:rsid w:val="0428792D"/>
    <w:rsid w:val="07B90CB8"/>
    <w:rsid w:val="09287D76"/>
    <w:rsid w:val="09E37FB3"/>
    <w:rsid w:val="0A0F5BB5"/>
    <w:rsid w:val="0C93343B"/>
    <w:rsid w:val="0E6F05D1"/>
    <w:rsid w:val="0F074FAA"/>
    <w:rsid w:val="15333719"/>
    <w:rsid w:val="157A4E35"/>
    <w:rsid w:val="15A6480D"/>
    <w:rsid w:val="1608351E"/>
    <w:rsid w:val="1DF613D3"/>
    <w:rsid w:val="20A0716E"/>
    <w:rsid w:val="21E9568B"/>
    <w:rsid w:val="22A75E4C"/>
    <w:rsid w:val="2383244E"/>
    <w:rsid w:val="26A022EB"/>
    <w:rsid w:val="278E005D"/>
    <w:rsid w:val="288B42E2"/>
    <w:rsid w:val="2A771041"/>
    <w:rsid w:val="2AE65071"/>
    <w:rsid w:val="2FEC2936"/>
    <w:rsid w:val="30175C86"/>
    <w:rsid w:val="3038292B"/>
    <w:rsid w:val="33F53549"/>
    <w:rsid w:val="35B77D36"/>
    <w:rsid w:val="38290730"/>
    <w:rsid w:val="38F064A5"/>
    <w:rsid w:val="3BDC4EF4"/>
    <w:rsid w:val="3F080FA9"/>
    <w:rsid w:val="400C5122"/>
    <w:rsid w:val="41842ED7"/>
    <w:rsid w:val="41E80EEB"/>
    <w:rsid w:val="421A1D78"/>
    <w:rsid w:val="426C1EA8"/>
    <w:rsid w:val="449C6A74"/>
    <w:rsid w:val="44E060C2"/>
    <w:rsid w:val="4708796F"/>
    <w:rsid w:val="47283916"/>
    <w:rsid w:val="4A8C26DF"/>
    <w:rsid w:val="4D237BB0"/>
    <w:rsid w:val="4DEE5E67"/>
    <w:rsid w:val="508F329F"/>
    <w:rsid w:val="52264F17"/>
    <w:rsid w:val="527B4618"/>
    <w:rsid w:val="52B813CD"/>
    <w:rsid w:val="52D653D6"/>
    <w:rsid w:val="58D345D7"/>
    <w:rsid w:val="58E50BA2"/>
    <w:rsid w:val="598B674F"/>
    <w:rsid w:val="5B8E2CD1"/>
    <w:rsid w:val="5D5E44AA"/>
    <w:rsid w:val="5EF534F9"/>
    <w:rsid w:val="628F7431"/>
    <w:rsid w:val="67D866A0"/>
    <w:rsid w:val="6C28527F"/>
    <w:rsid w:val="6D6123F1"/>
    <w:rsid w:val="6D9143ED"/>
    <w:rsid w:val="70C745CA"/>
    <w:rsid w:val="70CB5E68"/>
    <w:rsid w:val="73141CCF"/>
    <w:rsid w:val="7357203A"/>
    <w:rsid w:val="75352A78"/>
    <w:rsid w:val="779852C0"/>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842B5"/>
  <w15:docId w15:val="{AC1C99CE-3432-4A85-9715-B684A15C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Plain Text"/>
    <w:basedOn w:val="a"/>
    <w:link w:val="a6"/>
    <w:qFormat/>
    <w:rPr>
      <w:rFonts w:ascii="宋体" w:eastAsia="宋体" w:hAnsi="Courier New" w:cs="Courier New"/>
      <w:kern w:val="0"/>
      <w:sz w:val="20"/>
      <w:szCs w:val="21"/>
    </w:rPr>
  </w:style>
  <w:style w:type="paragraph" w:styleId="a7">
    <w:name w:val="Balloon Text"/>
    <w:basedOn w:val="a"/>
    <w:link w:val="a8"/>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rFonts w:cs="Times New Roman"/>
      <w:kern w:val="0"/>
      <w:sz w:val="24"/>
    </w:rPr>
  </w:style>
  <w:style w:type="paragraph" w:styleId="ae">
    <w:name w:val="annotation subject"/>
    <w:basedOn w:val="a3"/>
    <w:next w:val="a3"/>
    <w:link w:val="af"/>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basedOn w:val="a0"/>
    <w:qFormat/>
    <w:rPr>
      <w:color w:val="333333"/>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qFormat/>
    <w:rPr>
      <w:color w:val="333333"/>
      <w:u w:val="none"/>
    </w:rPr>
  </w:style>
  <w:style w:type="character" w:styleId="HTML2">
    <w:name w:val="HTML Code"/>
    <w:basedOn w:val="a0"/>
    <w:qFormat/>
    <w:rPr>
      <w:rFonts w:ascii="Courier New" w:hAnsi="Courier New"/>
      <w:sz w:val="20"/>
    </w:rPr>
  </w:style>
  <w:style w:type="character" w:styleId="af5">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a6">
    <w:name w:val="纯文本 字符"/>
    <w:basedOn w:val="a0"/>
    <w:link w:val="a5"/>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qFormat/>
    <w:rPr>
      <w:rFonts w:asciiTheme="minorHAnsi" w:eastAsiaTheme="minorEastAsia" w:hAnsiTheme="minorHAnsi" w:cstheme="minorBidi"/>
      <w:kern w:val="2"/>
      <w:sz w:val="18"/>
      <w:szCs w:val="18"/>
    </w:rPr>
  </w:style>
  <w:style w:type="paragraph" w:styleId="af6">
    <w:name w:val="List Paragraph"/>
    <w:basedOn w:val="a"/>
    <w:uiPriority w:val="34"/>
    <w:qFormat/>
    <w:pPr>
      <w:ind w:firstLineChars="200" w:firstLine="420"/>
    </w:pPr>
    <w:rPr>
      <w:rFonts w:ascii="等线" w:eastAsia="等线" w:hAnsi="等线" w:cs="Times New Roman"/>
      <w:szCs w:val="22"/>
    </w:rPr>
  </w:style>
  <w:style w:type="paragraph" w:customStyle="1" w:styleId="CharCharCharCharCharCharChar1Char">
    <w:name w:val="Char Char Char Char Char Char Char1 Char"/>
    <w:basedOn w:val="a"/>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412</Words>
  <Characters>2352</Characters>
  <Application>Microsoft Office Word</Application>
  <DocSecurity>0</DocSecurity>
  <Lines>19</Lines>
  <Paragraphs>5</Paragraphs>
  <ScaleCrop>false</ScaleCrop>
  <Company>China</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2021-12-09T07:52:00Z</cp:lastPrinted>
  <dcterms:created xsi:type="dcterms:W3CDTF">2023-11-24T02:10:00Z</dcterms:created>
  <dcterms:modified xsi:type="dcterms:W3CDTF">2023-11-24T02:10:00Z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19CE6C4B7F8A43C7981FA066754F118C</vt:lpwstr>
  </property>
</Properties>
</file>