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napToGrid w:val="0"/>
        <w:spacing w:line="360" w:lineRule="auto"/>
        <w:jc w:val="center"/>
        <w:outlineLvl w:val="0"/>
        <w:rPr>
          <w:rFonts w:ascii="仿宋" w:hAnsi="仿宋" w:eastAsia="仿宋" w:cs="宋体"/>
          <w:b/>
          <w:bCs/>
          <w:kern w:val="36"/>
          <w:sz w:val="28"/>
          <w:szCs w:val="28"/>
        </w:rPr>
      </w:pPr>
      <w:r>
        <w:rPr>
          <w:rFonts w:hint="eastAsia" w:ascii="仿宋" w:hAnsi="仿宋" w:eastAsia="仿宋" w:cs="宋体"/>
          <w:b/>
          <w:bCs/>
          <w:kern w:val="36"/>
          <w:sz w:val="28"/>
          <w:szCs w:val="28"/>
        </w:rPr>
        <w:t>关于组织申报2022年广西中医药大学校级科研项目的通知</w:t>
      </w:r>
    </w:p>
    <w:p/>
    <w:p>
      <w:pPr>
        <w:pStyle w:val="5"/>
        <w:shd w:val="clear" w:color="auto" w:fill="FFFFFF"/>
        <w:snapToGrid w:val="0"/>
        <w:spacing w:before="0" w:beforeAutospacing="0" w:after="0" w:afterAutospacing="0" w:line="360" w:lineRule="auto"/>
        <w:rPr>
          <w:rFonts w:ascii="仿宋" w:hAnsi="仿宋" w:eastAsia="仿宋"/>
          <w:sz w:val="21"/>
          <w:szCs w:val="21"/>
        </w:rPr>
      </w:pPr>
      <w:r>
        <w:rPr>
          <w:rFonts w:hint="eastAsia" w:ascii="仿宋" w:hAnsi="仿宋" w:eastAsia="仿宋"/>
          <w:sz w:val="21"/>
          <w:szCs w:val="21"/>
        </w:rPr>
        <w:t>各单位、部门：</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为发挥科研育人功能，倡导教师树立正确的政治方向、价值取向、学术导向，培养师生至诚报国的理想追求、敢为人先的科学精神、开拓创新的进取意识和严谨求实的科研作风，根据《广西中医药大学校级课题管理办法》，现开展2022年校级科研项目申报，相关事宜通知如下。</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一、项目类别和范围</w:t>
      </w:r>
    </w:p>
    <w:p>
      <w:pPr>
        <w:pStyle w:val="5"/>
        <w:shd w:val="clear" w:color="auto" w:fill="FFFFFF"/>
        <w:snapToGrid w:val="0"/>
        <w:spacing w:before="0" w:beforeAutospacing="0" w:after="0" w:afterAutospacing="0" w:line="360" w:lineRule="auto"/>
        <w:ind w:firstLine="420" w:firstLineChars="200"/>
        <w:rPr>
          <w:rFonts w:ascii="仿宋" w:hAnsi="仿宋" w:eastAsia="仿宋"/>
          <w:color w:val="auto"/>
          <w:sz w:val="21"/>
          <w:szCs w:val="21"/>
        </w:rPr>
      </w:pPr>
      <w:r>
        <w:rPr>
          <w:rFonts w:hint="eastAsia" w:ascii="仿宋" w:hAnsi="仿宋" w:eastAsia="仿宋"/>
          <w:sz w:val="21"/>
          <w:szCs w:val="21"/>
        </w:rPr>
        <w:t>2022年度校级科研项目拟从源头上加强和支持我校启动型、培育型科研工作，培育孵化具有良好发展苗头的特色优势科研项目，为申报高级别项目奠定良好的基础。项目分为重点项目、面上项目、青年基金项目、杰出青年基金项目、青年创新研究团队项目等5个类别，</w:t>
      </w:r>
      <w:r>
        <w:rPr>
          <w:rFonts w:hint="eastAsia" w:ascii="仿宋" w:hAnsi="仿宋" w:eastAsia="仿宋"/>
          <w:color w:val="auto"/>
          <w:sz w:val="21"/>
          <w:szCs w:val="21"/>
        </w:rPr>
        <w:t>优先资助符合指南要求的研究项目，也允许自主选题申报相应类型项目。</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一）重点项目：主要资助前期基础较好、具有应用推广价值和开发前景、对学科发展起到重要作用的自然科学研究和人文科学研究的项目；自然科学类每项资助2万元，人文社科类每项资助1万元。研究周期3年（2022年</w:t>
      </w:r>
      <w:r>
        <w:rPr>
          <w:rFonts w:ascii="仿宋" w:hAnsi="仿宋" w:eastAsia="仿宋"/>
          <w:sz w:val="21"/>
          <w:szCs w:val="21"/>
        </w:rPr>
        <w:t>8</w:t>
      </w:r>
      <w:r>
        <w:rPr>
          <w:rFonts w:hint="eastAsia" w:ascii="仿宋" w:hAnsi="仿宋" w:eastAsia="仿宋"/>
          <w:sz w:val="21"/>
          <w:szCs w:val="21"/>
        </w:rPr>
        <w:t>月-2025年7月）。附属单位申报的课题，资助经费半额拨给，附属单位按1：1配套经费。</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二）面上项目：主要针对符合我校科技发展的基础和应用研究、及人文学科的相关研究，进一步培植省部级、国家级项目。自然科学类每项资助1万元，人文社科类每项资助0.5万元。资助经费每项1万元。研究周期3年（同上）。附属单位申报的课题，资助经费半额拨给，由附属单位按1：1配套。</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三）青年基金项目：主要资助我校青年教师及科研人员，帮助他们启动和开展科研工作，提升科研创新能力。自然科学类每项资助1万元，人文社科类每项资助0.5万元。研究周期3年（同上）。附属单位申报的课题，资助经费半额拨给，由附属单位按1：1配套。</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四）杰出青年基金项目：支持在基础研究方面已取得突出成绩的青年科技人员自主选择研究方向开展创新性基础研究，促进青年科技人员成长，培育具备承担国家自然科学基金的优秀青年科学基金项目、国家杰出青年科学基金项目、重点项目等国家重点、重大基础研究计划项目能力的高层次优秀学术带头人后备队伍。自然科学类每项资助2万元，人文社科类每项资助1万元。研究周期3年（同上）。附属单位申报的课题，资助经费半额拨给，由附属单位按1：1配套。</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五）青年创新研究团队项目：以领军人才培养为主要目标，资助以优秀中青年科技人员为学术带头人和骨干的研究团队，围绕国家和广西中长期科技发展规划确定的某一重要研究方向开展创新性基础研究，鼓励针对某一研究领域进行多学科交叉研究，培养和造就具有较强创新能力的研究团队。目的是为申报省部级创新研究团队奠定基础。自然科学类每项资助2万元，人文社科类每项资助1万元。研究周期3年（同上）。附属单位申报的课题，资助经费半额拨给，由附属单位按1：1配套。</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二、申报条件及限制要求</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（一）课题负责人的基本条件和要求</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1.具有中级以上专业技术职称，或硕士以上学位（包括硕士）；</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2.身体健康，年龄原则上不超过57周岁（1965年1月1日以后出生）的我校、或附属单位、非直属附院在职教师、科研人员。</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3.项目参与者中至少有2名以上全日制在校本科学生。</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（二）申报限制</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存在《高等学校预防与处理学术不端行为办法》（教育部40号令）中认定的学术不端行为、历年主持的项目（课题）有逾期未结题及正在主持1项校级课题（包括普通校级科研课题、一流学科建设开放课题等）负责人，不能申请今年校级科研项目。每个申请人只能申请一个项目。非直属附院只能申报面上项目、青年基金项目。教研、教改和课改项目（课题）不在本次申请范围。</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1．重点项目、面上项目、青年基金项目申报限制</w:t>
      </w:r>
    </w:p>
    <w:p>
      <w:pPr>
        <w:pStyle w:val="5"/>
        <w:shd w:val="clear" w:color="auto" w:fill="FFFFFF"/>
        <w:snapToGrid w:val="0"/>
        <w:spacing w:before="0" w:beforeAutospacing="0" w:after="0" w:afterAutospacing="0" w:line="360" w:lineRule="auto"/>
        <w:ind w:firstLine="420" w:firstLineChars="200"/>
        <w:rPr>
          <w:rFonts w:ascii="仿宋" w:hAnsi="仿宋" w:eastAsia="仿宋"/>
          <w:color w:val="FF0000"/>
          <w:sz w:val="21"/>
          <w:szCs w:val="21"/>
        </w:rPr>
      </w:pPr>
      <w:r>
        <w:rPr>
          <w:rFonts w:hint="eastAsia" w:ascii="仿宋" w:hAnsi="仿宋" w:eastAsia="仿宋"/>
          <w:sz w:val="21"/>
          <w:szCs w:val="21"/>
        </w:rPr>
        <w:t xml:space="preserve"> （1）重点项目：申请人原则上具有副高级及以上职</w:t>
      </w:r>
      <w:r>
        <w:rPr>
          <w:rFonts w:hint="eastAsia" w:ascii="仿宋" w:hAnsi="仿宋" w:eastAsia="仿宋"/>
          <w:color w:val="auto"/>
          <w:sz w:val="21"/>
          <w:szCs w:val="21"/>
        </w:rPr>
        <w:t>称，或正处级及以上职务。</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 （2）面上项目：申请人具有中级以上专业技术职称，或硕士以上学位（包括硕士）。</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 （3）青年基金项目：申请人具有硕士以上学位且年龄在35周岁（1987年1月1日以后出生）以下。</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 （4）正在主持1项（含1项）以上省部级（含）以上课题的负责人，不能申请此类项目。</w:t>
      </w:r>
    </w:p>
    <w:p>
      <w:pPr>
        <w:pStyle w:val="5"/>
        <w:shd w:val="clear" w:color="auto" w:fill="FFFFFF"/>
        <w:snapToGrid w:val="0"/>
        <w:spacing w:before="0" w:beforeAutospacing="0" w:after="0" w:afterAutospacing="0" w:line="360" w:lineRule="auto"/>
        <w:rPr>
          <w:rFonts w:ascii="仿宋" w:hAnsi="仿宋" w:eastAsia="仿宋"/>
          <w:sz w:val="21"/>
          <w:szCs w:val="21"/>
        </w:rPr>
      </w:pPr>
      <w:r>
        <w:rPr>
          <w:rFonts w:hint="eastAsia" w:ascii="仿宋" w:hAnsi="仿宋" w:eastAsia="仿宋"/>
          <w:sz w:val="21"/>
          <w:szCs w:val="21"/>
        </w:rPr>
        <w:t xml:space="preserve">   2.杰出青年基金项目申报限制</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申请人应具有高级专业技术职务（职称）或者具有博士学位，年龄在40周岁（1982年1月1日以后出生）以下，具有承担基础研究课题或者其他从事基础研究的经历。</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3. 青年创新研究团队项目申报限制</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团队带头人应具有副高级以上职称，年龄在45周岁以下（1977年1月1日以后出生），课题组成员平均年龄在40周岁以内。</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（三）成果要求</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获得经费资助的项目，在项目结题时需提供以下研究成果：提交项目研究报告一份；至少公开发表1篇以上学术论文；至少申报1项省部级以上科研项目。</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三、申报组织程序和要求</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1.申请人参考项目申报指南（见附件1），按照格式填报申报材料（见附件2、3、4、5）交所在单位汇总。各单位、部门将审核合格的申请书（一式三份、双面打印，含附件）、申报审批表（一式一份）以及汇总表（一式一份）于</w:t>
      </w:r>
      <w:r>
        <w:rPr>
          <w:rFonts w:hint="eastAsia" w:ascii="仿宋" w:hAnsi="仿宋" w:eastAsia="仿宋"/>
          <w:b/>
          <w:bCs/>
          <w:sz w:val="21"/>
          <w:szCs w:val="21"/>
          <w:lang w:val="en-US" w:eastAsia="zh-CN"/>
        </w:rPr>
        <w:t>6</w:t>
      </w:r>
      <w:r>
        <w:rPr>
          <w:rFonts w:hint="eastAsia" w:ascii="仿宋" w:hAnsi="仿宋" w:eastAsia="仿宋"/>
          <w:b/>
          <w:bCs/>
          <w:sz w:val="21"/>
          <w:szCs w:val="21"/>
        </w:rPr>
        <w:t>月</w:t>
      </w:r>
      <w:r>
        <w:rPr>
          <w:rFonts w:hint="eastAsia" w:ascii="仿宋" w:hAnsi="仿宋" w:eastAsia="仿宋"/>
          <w:b/>
          <w:bCs/>
          <w:sz w:val="21"/>
          <w:szCs w:val="21"/>
          <w:lang w:val="en-US" w:eastAsia="zh-CN"/>
        </w:rPr>
        <w:t>30</w:t>
      </w:r>
      <w:r>
        <w:rPr>
          <w:rFonts w:hint="eastAsia" w:ascii="仿宋" w:hAnsi="仿宋" w:eastAsia="仿宋"/>
          <w:b/>
          <w:bCs/>
          <w:sz w:val="21"/>
          <w:szCs w:val="21"/>
        </w:rPr>
        <w:t>日</w:t>
      </w:r>
      <w:r>
        <w:rPr>
          <w:rFonts w:hint="eastAsia" w:ascii="仿宋" w:hAnsi="仿宋" w:eastAsia="仿宋"/>
          <w:sz w:val="21"/>
          <w:szCs w:val="21"/>
        </w:rPr>
        <w:t>前交到科技处。</w:t>
      </w:r>
      <w:bookmarkStart w:id="0" w:name="_GoBack"/>
      <w:bookmarkEnd w:id="0"/>
      <w:r>
        <w:rPr>
          <w:rFonts w:hint="eastAsia" w:ascii="仿宋" w:hAnsi="仿宋" w:eastAsia="仿宋"/>
          <w:sz w:val="21"/>
          <w:szCs w:val="21"/>
        </w:rPr>
        <w:t>不接</w:t>
      </w:r>
      <w:r>
        <w:rPr>
          <w:rFonts w:hint="eastAsia" w:ascii="仿宋" w:hAnsi="仿宋" w:eastAsia="仿宋"/>
          <w:sz w:val="21"/>
          <w:szCs w:val="21"/>
          <w:lang w:val="en-US" w:eastAsia="zh-CN"/>
        </w:rPr>
        <w:t>收</w:t>
      </w:r>
      <w:r>
        <w:rPr>
          <w:rFonts w:hint="eastAsia" w:ascii="仿宋" w:hAnsi="仿宋" w:eastAsia="仿宋"/>
          <w:sz w:val="21"/>
          <w:szCs w:val="21"/>
        </w:rPr>
        <w:t>个人报送、逾期不予受理。</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2.经学校公布立项名单后，申请人登录广西中医药大学科研管理系统（网址：http://210.36.99.187/business/login.jsp）录入项目信息。待学校审核通过后，各单位、部门将申请书（双面打印，不含附件）一式三份和汇总表一份交至科技处。</w:t>
      </w:r>
    </w:p>
    <w:p>
      <w:pPr>
        <w:pStyle w:val="5"/>
        <w:shd w:val="clear" w:color="auto" w:fill="FFFFFF"/>
        <w:snapToGrid w:val="0"/>
        <w:spacing w:before="0" w:beforeAutospacing="0" w:after="0" w:afterAutospacing="0" w:line="360" w:lineRule="auto"/>
        <w:ind w:firstLine="420" w:firstLineChars="200"/>
        <w:rPr>
          <w:rStyle w:val="8"/>
          <w:rFonts w:ascii="仿宋" w:hAnsi="仿宋" w:eastAsia="仿宋"/>
          <w:b w:val="0"/>
          <w:bCs w:val="0"/>
          <w:sz w:val="21"/>
          <w:szCs w:val="21"/>
        </w:rPr>
      </w:pPr>
      <w:r>
        <w:rPr>
          <w:rStyle w:val="8"/>
          <w:rFonts w:hint="eastAsia" w:ascii="仿宋" w:hAnsi="仿宋" w:eastAsia="仿宋"/>
          <w:b w:val="0"/>
          <w:bCs w:val="0"/>
          <w:sz w:val="21"/>
          <w:szCs w:val="21"/>
        </w:rPr>
        <w:t>五、联系方式</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未尽事宜，请申报人先联系所在单位、部门的科管人员。确无法解决的问题，可联系学校科技处。</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学校科技处联系方式：</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联系人：刘显、李熠毅</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联系电话：0771-3941063</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联系地址：仙葫校区合德楼313室</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联系邮箱：</w:t>
      </w:r>
      <w:r>
        <w:fldChar w:fldCharType="begin"/>
      </w:r>
      <w:r>
        <w:instrText xml:space="preserve"> HYPERLINK "mailto:kejichujihuake@163.com" </w:instrText>
      </w:r>
      <w:r>
        <w:fldChar w:fldCharType="separate"/>
      </w:r>
      <w:r>
        <w:rPr>
          <w:rFonts w:hint="eastAsia" w:ascii="仿宋" w:hAnsi="仿宋" w:eastAsia="仿宋"/>
          <w:sz w:val="21"/>
          <w:szCs w:val="21"/>
        </w:rPr>
        <w:t>kejichujihuake@163.com</w:t>
      </w:r>
      <w:r>
        <w:rPr>
          <w:rFonts w:hint="eastAsia" w:ascii="仿宋" w:hAnsi="仿宋" w:eastAsia="仿宋"/>
          <w:sz w:val="21"/>
          <w:szCs w:val="21"/>
        </w:rPr>
        <w:fldChar w:fldCharType="end"/>
      </w:r>
    </w:p>
    <w:p>
      <w:pPr>
        <w:pStyle w:val="5"/>
        <w:shd w:val="clear" w:color="auto" w:fill="FFFFFF"/>
        <w:snapToGrid w:val="0"/>
        <w:spacing w:before="0" w:beforeAutospacing="0" w:after="0" w:afterAutospacing="0" w:line="360" w:lineRule="auto"/>
        <w:ind w:firstLine="480" w:firstLineChars="200"/>
        <w:jc w:val="both"/>
      </w:pP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hint="eastAsia" w:ascii="仿宋" w:hAnsi="仿宋" w:eastAsia="仿宋"/>
          <w:b w:val="0"/>
          <w:bCs w:val="0"/>
          <w:sz w:val="21"/>
          <w:szCs w:val="21"/>
        </w:rPr>
        <w:t>附件：</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hint="eastAsia" w:ascii="仿宋" w:hAnsi="仿宋" w:eastAsia="仿宋"/>
          <w:b w:val="0"/>
          <w:bCs w:val="0"/>
          <w:sz w:val="21"/>
          <w:szCs w:val="21"/>
        </w:rPr>
        <w:t>1.广西中医药大学校级科研项目申报指南</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hint="eastAsia" w:ascii="仿宋" w:hAnsi="仿宋" w:eastAsia="仿宋"/>
          <w:b w:val="0"/>
          <w:bCs w:val="0"/>
          <w:sz w:val="21"/>
          <w:szCs w:val="21"/>
        </w:rPr>
        <w:t>2.自然科学研究项目申请书</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hint="eastAsia" w:ascii="仿宋" w:hAnsi="仿宋" w:eastAsia="仿宋"/>
          <w:b w:val="0"/>
          <w:bCs w:val="0"/>
          <w:sz w:val="21"/>
          <w:szCs w:val="21"/>
        </w:rPr>
        <w:t>3.人文社会科学研究项目申请书</w:t>
      </w:r>
    </w:p>
    <w:p>
      <w:pPr>
        <w:pStyle w:val="5"/>
        <w:shd w:val="clear" w:color="auto" w:fill="FFFFFF"/>
        <w:snapToGrid w:val="0"/>
        <w:spacing w:before="0" w:beforeAutospacing="0" w:after="0" w:afterAutospacing="0" w:line="360" w:lineRule="auto"/>
        <w:ind w:firstLine="420" w:firstLineChars="200"/>
        <w:rPr>
          <w:rStyle w:val="8"/>
          <w:rFonts w:ascii="仿宋" w:hAnsi="仿宋" w:eastAsia="仿宋"/>
          <w:b w:val="0"/>
          <w:bCs w:val="0"/>
          <w:sz w:val="21"/>
          <w:szCs w:val="21"/>
        </w:rPr>
      </w:pPr>
      <w:r>
        <w:rPr>
          <w:rFonts w:ascii="仿宋" w:hAnsi="仿宋" w:eastAsia="仿宋"/>
          <w:sz w:val="21"/>
          <w:szCs w:val="21"/>
        </w:rPr>
        <w:t>4.</w:t>
      </w:r>
      <w:r>
        <w:rPr>
          <w:rStyle w:val="8"/>
          <w:rFonts w:hint="eastAsia" w:ascii="仿宋" w:hAnsi="仿宋" w:eastAsia="仿宋"/>
          <w:b w:val="0"/>
          <w:bCs w:val="0"/>
          <w:sz w:val="21"/>
          <w:szCs w:val="21"/>
        </w:rPr>
        <w:t>广西中医药大学校级科研项目汇总表</w:t>
      </w:r>
    </w:p>
    <w:p>
      <w:pPr>
        <w:pStyle w:val="5"/>
        <w:shd w:val="clear" w:color="auto" w:fill="FFFFFF"/>
        <w:snapToGrid w:val="0"/>
        <w:spacing w:before="0" w:beforeAutospacing="0" w:after="0" w:afterAutospacing="0" w:line="360" w:lineRule="auto"/>
        <w:ind w:firstLine="420" w:firstLineChars="200"/>
        <w:rPr>
          <w:rStyle w:val="8"/>
          <w:rFonts w:ascii="仿宋" w:hAnsi="仿宋" w:eastAsia="仿宋"/>
          <w:b w:val="0"/>
          <w:bCs w:val="0"/>
          <w:sz w:val="21"/>
          <w:szCs w:val="21"/>
        </w:rPr>
      </w:pPr>
      <w:r>
        <w:rPr>
          <w:rStyle w:val="8"/>
          <w:rFonts w:hint="eastAsia" w:ascii="仿宋" w:hAnsi="仿宋" w:eastAsia="仿宋"/>
          <w:b w:val="0"/>
          <w:bCs w:val="0"/>
          <w:sz w:val="21"/>
          <w:szCs w:val="21"/>
        </w:rPr>
        <w:t>5.广西中医药大学科研项目和成果申报审批表</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hint="eastAsia" w:ascii="仿宋" w:hAnsi="仿宋" w:eastAsia="仿宋"/>
          <w:b w:val="0"/>
          <w:bCs w:val="0"/>
          <w:sz w:val="21"/>
          <w:szCs w:val="21"/>
        </w:rPr>
        <w:t>6.学科目录及代码</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hint="eastAsia" w:ascii="仿宋" w:hAnsi="仿宋" w:eastAsia="仿宋"/>
          <w:b w:val="0"/>
          <w:bCs w:val="0"/>
          <w:sz w:val="21"/>
          <w:szCs w:val="21"/>
        </w:rPr>
        <w:t>7.科研管理系统操作说明</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Style w:val="8"/>
          <w:rFonts w:hint="eastAsia" w:ascii="仿宋" w:hAnsi="仿宋" w:eastAsia="仿宋"/>
          <w:b w:val="0"/>
          <w:bCs w:val="0"/>
          <w:sz w:val="21"/>
          <w:szCs w:val="21"/>
        </w:rPr>
        <w:t>8.</w:t>
      </w:r>
      <w:r>
        <w:rPr>
          <w:rFonts w:hint="eastAsia" w:ascii="仿宋" w:hAnsi="仿宋" w:eastAsia="仿宋"/>
          <w:sz w:val="21"/>
          <w:szCs w:val="21"/>
        </w:rPr>
        <w:t>科研人员数据模板</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p>
    <w:p>
      <w:pPr>
        <w:pStyle w:val="5"/>
        <w:shd w:val="clear" w:color="auto" w:fill="FFFFFF"/>
        <w:snapToGrid w:val="0"/>
        <w:spacing w:before="0" w:beforeAutospacing="0" w:after="0" w:afterAutospacing="0" w:line="360" w:lineRule="auto"/>
        <w:jc w:val="right"/>
        <w:rPr>
          <w:rFonts w:ascii="仿宋" w:hAnsi="仿宋" w:eastAsia="仿宋"/>
          <w:sz w:val="21"/>
          <w:szCs w:val="21"/>
        </w:rPr>
      </w:pPr>
      <w:r>
        <w:rPr>
          <w:rFonts w:hint="eastAsia" w:ascii="仿宋" w:hAnsi="仿宋" w:eastAsia="仿宋"/>
          <w:sz w:val="21"/>
          <w:szCs w:val="21"/>
        </w:rPr>
        <w:t>广西中医药大学科技处</w:t>
      </w:r>
    </w:p>
    <w:p>
      <w:pPr>
        <w:pStyle w:val="5"/>
        <w:shd w:val="clear" w:color="auto" w:fill="FFFFFF"/>
        <w:snapToGrid w:val="0"/>
        <w:spacing w:before="0" w:beforeAutospacing="0" w:after="0" w:afterAutospacing="0" w:line="360" w:lineRule="auto"/>
        <w:jc w:val="right"/>
        <w:rPr>
          <w:rFonts w:ascii="仿宋" w:hAnsi="仿宋" w:eastAsia="仿宋"/>
          <w:sz w:val="21"/>
          <w:szCs w:val="21"/>
        </w:rPr>
      </w:pPr>
      <w:r>
        <w:rPr>
          <w:rFonts w:hint="eastAsia" w:ascii="仿宋" w:hAnsi="仿宋" w:eastAsia="仿宋"/>
          <w:sz w:val="21"/>
          <w:szCs w:val="21"/>
        </w:rPr>
        <w:t xml:space="preserve">                                       2022年</w:t>
      </w:r>
      <w:r>
        <w:rPr>
          <w:rFonts w:hint="eastAsia" w:ascii="仿宋" w:hAnsi="仿宋" w:eastAsia="仿宋"/>
          <w:sz w:val="21"/>
          <w:szCs w:val="21"/>
          <w:lang w:val="en-US" w:eastAsia="zh-CN"/>
        </w:rPr>
        <w:t>6</w:t>
      </w:r>
      <w:r>
        <w:rPr>
          <w:rFonts w:hint="eastAsia" w:ascii="仿宋" w:hAnsi="仿宋" w:eastAsia="仿宋"/>
          <w:sz w:val="21"/>
          <w:szCs w:val="21"/>
        </w:rPr>
        <w:t>月</w:t>
      </w:r>
      <w:r>
        <w:rPr>
          <w:rFonts w:hint="eastAsia" w:ascii="仿宋" w:hAnsi="仿宋" w:eastAsia="仿宋"/>
          <w:sz w:val="21"/>
          <w:szCs w:val="21"/>
          <w:lang w:val="en-US" w:eastAsia="zh-CN"/>
        </w:rPr>
        <w:t>15</w:t>
      </w:r>
      <w:r>
        <w:rPr>
          <w:rFonts w:hint="eastAsia" w:ascii="仿宋" w:hAnsi="仿宋" w:eastAsia="仿宋"/>
          <w:sz w:val="21"/>
          <w:szCs w:val="21"/>
        </w:rPr>
        <w:t>日</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wNTExMjY1ZGY5ZTQ2MWQ3ZDIxOWM2MDY0NGY4OTEifQ=="/>
  </w:docVars>
  <w:rsids>
    <w:rsidRoot w:val="00172A27"/>
    <w:rsid w:val="000A5C59"/>
    <w:rsid w:val="00172A27"/>
    <w:rsid w:val="002242B0"/>
    <w:rsid w:val="00233B0F"/>
    <w:rsid w:val="003168F0"/>
    <w:rsid w:val="003346FB"/>
    <w:rsid w:val="003E02F3"/>
    <w:rsid w:val="004A63A8"/>
    <w:rsid w:val="004E0104"/>
    <w:rsid w:val="00536C65"/>
    <w:rsid w:val="00552CD6"/>
    <w:rsid w:val="00571457"/>
    <w:rsid w:val="005B2ED8"/>
    <w:rsid w:val="00667467"/>
    <w:rsid w:val="006E788D"/>
    <w:rsid w:val="006F7693"/>
    <w:rsid w:val="007022CA"/>
    <w:rsid w:val="007E3A0A"/>
    <w:rsid w:val="008C36D6"/>
    <w:rsid w:val="00903763"/>
    <w:rsid w:val="009944EE"/>
    <w:rsid w:val="00A33E5C"/>
    <w:rsid w:val="00BC1394"/>
    <w:rsid w:val="00BD58C5"/>
    <w:rsid w:val="00BF30FB"/>
    <w:rsid w:val="00BF6718"/>
    <w:rsid w:val="00D51C47"/>
    <w:rsid w:val="00D93606"/>
    <w:rsid w:val="00E27F94"/>
    <w:rsid w:val="00E335A1"/>
    <w:rsid w:val="00E76EA6"/>
    <w:rsid w:val="00EA5787"/>
    <w:rsid w:val="00EE5BA4"/>
    <w:rsid w:val="00F35EC8"/>
    <w:rsid w:val="023D2742"/>
    <w:rsid w:val="0B8461F8"/>
    <w:rsid w:val="0EDE7B4E"/>
    <w:rsid w:val="12660BBA"/>
    <w:rsid w:val="156378B5"/>
    <w:rsid w:val="1BA362C4"/>
    <w:rsid w:val="22512A25"/>
    <w:rsid w:val="25C46CD5"/>
    <w:rsid w:val="2BB131B5"/>
    <w:rsid w:val="2FE120DA"/>
    <w:rsid w:val="368C7AA5"/>
    <w:rsid w:val="37D91ECB"/>
    <w:rsid w:val="410E0910"/>
    <w:rsid w:val="44242CC1"/>
    <w:rsid w:val="46B17DFC"/>
    <w:rsid w:val="494951F7"/>
    <w:rsid w:val="58C43CBD"/>
    <w:rsid w:val="59026642"/>
    <w:rsid w:val="595C1F90"/>
    <w:rsid w:val="5FD04BB9"/>
    <w:rsid w:val="6C9A6097"/>
    <w:rsid w:val="6ECA5656"/>
    <w:rsid w:val="751E32C7"/>
    <w:rsid w:val="771256E3"/>
    <w:rsid w:val="7A514925"/>
    <w:rsid w:val="7C2424D2"/>
    <w:rsid w:val="7E003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character" w:styleId="9">
    <w:name w:val="FollowedHyperlink"/>
    <w:basedOn w:val="7"/>
    <w:qFormat/>
    <w:uiPriority w:val="0"/>
    <w:rPr>
      <w:color w:val="800080"/>
      <w:u w:val="single"/>
    </w:rPr>
  </w:style>
  <w:style w:type="character" w:styleId="10">
    <w:name w:val="Hyperlink"/>
    <w:basedOn w:val="7"/>
    <w:qFormat/>
    <w:uiPriority w:val="0"/>
    <w:rPr>
      <w:color w:val="0000FF"/>
      <w:u w:val="single"/>
    </w:rPr>
  </w:style>
  <w:style w:type="character" w:customStyle="1" w:styleId="11">
    <w:name w:val="未处理的提及1"/>
    <w:basedOn w:val="7"/>
    <w:semiHidden/>
    <w:unhideWhenUsed/>
    <w:qFormat/>
    <w:uiPriority w:val="99"/>
    <w:rPr>
      <w:color w:val="605E5C"/>
      <w:shd w:val="clear" w:color="auto" w:fill="E1DFDD"/>
    </w:rPr>
  </w:style>
  <w:style w:type="character" w:customStyle="1" w:styleId="12">
    <w:name w:val="批注框文本 字符"/>
    <w:basedOn w:val="7"/>
    <w:link w:val="2"/>
    <w:qFormat/>
    <w:uiPriority w:val="0"/>
    <w:rPr>
      <w:rFonts w:asciiTheme="minorHAnsi" w:hAnsiTheme="minorHAnsi" w:eastAsiaTheme="minorEastAsia" w:cstheme="minorBidi"/>
      <w:kern w:val="2"/>
      <w:sz w:val="18"/>
      <w:szCs w:val="18"/>
    </w:rPr>
  </w:style>
  <w:style w:type="character" w:customStyle="1" w:styleId="13">
    <w:name w:val="页眉 字符"/>
    <w:basedOn w:val="7"/>
    <w:link w:val="4"/>
    <w:qFormat/>
    <w:uiPriority w:val="0"/>
    <w:rPr>
      <w:rFonts w:asciiTheme="minorHAnsi" w:hAnsiTheme="minorHAnsi" w:eastAsiaTheme="minorEastAsia" w:cstheme="minorBidi"/>
      <w:kern w:val="2"/>
      <w:sz w:val="18"/>
      <w:szCs w:val="18"/>
    </w:rPr>
  </w:style>
  <w:style w:type="character" w:customStyle="1" w:styleId="14">
    <w:name w:val="页脚 字符"/>
    <w:basedOn w:val="7"/>
    <w:link w:val="3"/>
    <w:qFormat/>
    <w:uiPriority w:val="0"/>
    <w:rPr>
      <w:rFonts w:asciiTheme="minorHAnsi" w:hAnsiTheme="minorHAnsi" w:eastAsiaTheme="minorEastAsia" w:cstheme="minorBidi"/>
      <w:kern w:val="2"/>
      <w:sz w:val="18"/>
      <w:szCs w:val="18"/>
    </w:rPr>
  </w:style>
  <w:style w:type="character" w:customStyle="1" w:styleId="15">
    <w:name w:val="未处理的提及2"/>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2291</Words>
  <Characters>2421</Characters>
  <Lines>18</Lines>
  <Paragraphs>5</Paragraphs>
  <TotalTime>31</TotalTime>
  <ScaleCrop>false</ScaleCrop>
  <LinksUpToDate>false</LinksUpToDate>
  <CharactersWithSpaces>2468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刘显</cp:lastModifiedBy>
  <cp:lastPrinted>2022-06-13T00:46:00Z</cp:lastPrinted>
  <dcterms:modified xsi:type="dcterms:W3CDTF">2022-06-15T07:15:02Z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C2A483E0D24E4FE1B9010BC45DB471DF</vt:lpwstr>
  </property>
</Properties>
</file>